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02E3C" w14:textId="77777777" w:rsidR="00C10F78" w:rsidRPr="00A33805" w:rsidRDefault="00C10F78" w:rsidP="00C10F78">
      <w:pPr>
        <w:spacing w:before="60"/>
        <w:jc w:val="center"/>
        <w:rPr>
          <w:rFonts w:ascii="Calibri" w:hAnsi="Calibri"/>
          <w:b/>
        </w:rPr>
      </w:pPr>
      <w:r w:rsidRPr="00A33805">
        <w:rPr>
          <w:rFonts w:ascii="Calibri" w:hAnsi="Calibri"/>
          <w:b/>
        </w:rPr>
        <w:t>United Nations Development Programme</w:t>
      </w:r>
    </w:p>
    <w:p w14:paraId="31AAB49A" w14:textId="77777777" w:rsidR="00C10F78" w:rsidRPr="00A33805" w:rsidRDefault="00C10F78" w:rsidP="00C10F78">
      <w:pPr>
        <w:spacing w:before="60"/>
        <w:jc w:val="center"/>
        <w:rPr>
          <w:rFonts w:ascii="Calibri" w:hAnsi="Calibri"/>
          <w:b/>
        </w:rPr>
      </w:pPr>
      <w:r w:rsidRPr="00A33805">
        <w:rPr>
          <w:rFonts w:ascii="Calibri" w:hAnsi="Calibri"/>
          <w:b/>
        </w:rPr>
        <w:t>Country: Pakistan</w:t>
      </w:r>
    </w:p>
    <w:p w14:paraId="7CDF34B5" w14:textId="77777777" w:rsidR="00C10F78" w:rsidRDefault="00C10F78" w:rsidP="00C10F78">
      <w:pPr>
        <w:spacing w:before="60"/>
      </w:pPr>
    </w:p>
    <w:tbl>
      <w:tblPr>
        <w:tblW w:w="0" w:type="auto"/>
        <w:tblInd w:w="108" w:type="dxa"/>
        <w:tblLayout w:type="fixed"/>
        <w:tblLook w:val="01E0" w:firstRow="1" w:lastRow="1" w:firstColumn="1" w:lastColumn="1" w:noHBand="0" w:noVBand="0"/>
      </w:tblPr>
      <w:tblGrid>
        <w:gridCol w:w="4140"/>
        <w:gridCol w:w="5400"/>
      </w:tblGrid>
      <w:tr w:rsidR="00C10F78" w:rsidRPr="00A33805" w14:paraId="13760D99" w14:textId="77777777" w:rsidTr="00022A99">
        <w:trPr>
          <w:trHeight w:val="359"/>
        </w:trPr>
        <w:tc>
          <w:tcPr>
            <w:tcW w:w="4140" w:type="dxa"/>
            <w:vAlign w:val="center"/>
          </w:tcPr>
          <w:p w14:paraId="19F60FDF" w14:textId="77777777" w:rsidR="00C10F78" w:rsidRPr="00A33805" w:rsidRDefault="00C10F78" w:rsidP="00022A99">
            <w:pPr>
              <w:tabs>
                <w:tab w:val="left" w:pos="4680"/>
              </w:tabs>
              <w:spacing w:before="60"/>
              <w:rPr>
                <w:rFonts w:ascii="Calibri" w:hAnsi="Calibri"/>
                <w:bCs/>
              </w:rPr>
            </w:pPr>
            <w:r w:rsidRPr="00A33805">
              <w:rPr>
                <w:rFonts w:ascii="Calibri" w:hAnsi="Calibri"/>
                <w:bCs/>
              </w:rPr>
              <w:t>Project Title</w:t>
            </w:r>
          </w:p>
        </w:tc>
        <w:tc>
          <w:tcPr>
            <w:tcW w:w="5400" w:type="dxa"/>
            <w:vAlign w:val="center"/>
          </w:tcPr>
          <w:p w14:paraId="0FCBAB44" w14:textId="0C18D849" w:rsidR="00C10F78" w:rsidRPr="00A33805" w:rsidRDefault="009C1DE4" w:rsidP="006266D3">
            <w:pPr>
              <w:tabs>
                <w:tab w:val="left" w:pos="4680"/>
              </w:tabs>
              <w:spacing w:before="60"/>
              <w:rPr>
                <w:rFonts w:ascii="Calibri" w:hAnsi="Calibri"/>
                <w:b/>
                <w:szCs w:val="22"/>
                <w:shd w:val="clear" w:color="auto" w:fill="E0E0E0"/>
              </w:rPr>
            </w:pPr>
            <w:r>
              <w:rPr>
                <w:rFonts w:ascii="Calibri" w:hAnsi="Calibri"/>
                <w:b/>
                <w:szCs w:val="22"/>
              </w:rPr>
              <w:t>Parliamentary Support</w:t>
            </w:r>
            <w:r w:rsidR="00C10F78" w:rsidRPr="00A33805">
              <w:rPr>
                <w:rFonts w:ascii="Calibri" w:hAnsi="Calibri"/>
                <w:b/>
                <w:szCs w:val="22"/>
              </w:rPr>
              <w:t xml:space="preserve"> in Pakistan</w:t>
            </w:r>
          </w:p>
        </w:tc>
      </w:tr>
      <w:tr w:rsidR="00C10F78" w:rsidRPr="00A33805" w14:paraId="7B50C7AE" w14:textId="77777777" w:rsidTr="00022A99">
        <w:trPr>
          <w:trHeight w:val="359"/>
        </w:trPr>
        <w:tc>
          <w:tcPr>
            <w:tcW w:w="4140" w:type="dxa"/>
            <w:vAlign w:val="center"/>
          </w:tcPr>
          <w:p w14:paraId="32F45B68" w14:textId="77777777" w:rsidR="00C10F78" w:rsidRPr="00A33805" w:rsidRDefault="00C10F78" w:rsidP="00022A99">
            <w:pPr>
              <w:tabs>
                <w:tab w:val="left" w:pos="4680"/>
              </w:tabs>
              <w:spacing w:before="60"/>
              <w:rPr>
                <w:rFonts w:ascii="Calibri" w:hAnsi="Calibri"/>
              </w:rPr>
            </w:pPr>
            <w:r w:rsidRPr="00A33805">
              <w:rPr>
                <w:rFonts w:ascii="Calibri" w:hAnsi="Calibri"/>
                <w:bCs/>
              </w:rPr>
              <w:t>UNDAF Outcome(s):</w:t>
            </w:r>
            <w:r w:rsidRPr="00A33805">
              <w:rPr>
                <w:rFonts w:ascii="Calibri" w:hAnsi="Calibri"/>
              </w:rPr>
              <w:tab/>
            </w:r>
            <w:r w:rsidRPr="00A33805">
              <w:rPr>
                <w:rFonts w:ascii="Calibri" w:hAnsi="Calibri"/>
              </w:rPr>
              <w:tab/>
            </w:r>
            <w:r w:rsidRPr="00A33805">
              <w:rPr>
                <w:rFonts w:ascii="Calibri" w:hAnsi="Calibri"/>
              </w:rPr>
              <w:tab/>
            </w:r>
          </w:p>
        </w:tc>
        <w:tc>
          <w:tcPr>
            <w:tcW w:w="5400" w:type="dxa"/>
            <w:vAlign w:val="center"/>
          </w:tcPr>
          <w:p w14:paraId="636380CB" w14:textId="77777777" w:rsidR="00C10F78" w:rsidRPr="00CC3630" w:rsidRDefault="00CC3630" w:rsidP="00032AEC">
            <w:pPr>
              <w:autoSpaceDE w:val="0"/>
              <w:autoSpaceDN w:val="0"/>
              <w:adjustRightInd w:val="0"/>
              <w:spacing w:after="0"/>
              <w:rPr>
                <w:rFonts w:ascii="Calibri" w:hAnsi="Calibri"/>
                <w:sz w:val="20"/>
                <w:szCs w:val="20"/>
                <w:shd w:val="clear" w:color="auto" w:fill="E0E0E0"/>
              </w:rPr>
            </w:pPr>
            <w:r w:rsidRPr="00CC3630">
              <w:rPr>
                <w:rFonts w:ascii="Calibri" w:hAnsi="Calibri" w:cs="Calibri"/>
                <w:sz w:val="20"/>
                <w:szCs w:val="20"/>
                <w:lang w:eastAsia="nl-BE"/>
              </w:rPr>
              <w:t>Outcome 3: Governing institu</w:t>
            </w:r>
            <w:r w:rsidR="0068138B" w:rsidRPr="00CC3630">
              <w:rPr>
                <w:rFonts w:ascii="Calibri" w:hAnsi="Calibri" w:cs="Calibri"/>
                <w:sz w:val="20"/>
                <w:szCs w:val="20"/>
                <w:lang w:eastAsia="nl-BE"/>
              </w:rPr>
              <w:t>tions, systems and processes strengthened for effective, accountable and responsive governance at all levels</w:t>
            </w:r>
            <w:r w:rsidR="00032AEC">
              <w:rPr>
                <w:rFonts w:ascii="Calibri" w:hAnsi="Calibri" w:cs="Calibri"/>
                <w:sz w:val="20"/>
                <w:szCs w:val="20"/>
                <w:lang w:eastAsia="nl-BE"/>
              </w:rPr>
              <w:t>.</w:t>
            </w:r>
          </w:p>
        </w:tc>
      </w:tr>
      <w:tr w:rsidR="00C10F78" w:rsidRPr="00A33805" w14:paraId="70A95A45" w14:textId="77777777" w:rsidTr="00022A99">
        <w:tc>
          <w:tcPr>
            <w:tcW w:w="4140" w:type="dxa"/>
            <w:vAlign w:val="center"/>
          </w:tcPr>
          <w:p w14:paraId="6509598A" w14:textId="77777777" w:rsidR="00C10F78" w:rsidRPr="00A33805" w:rsidRDefault="00C10F78" w:rsidP="00022A99">
            <w:pPr>
              <w:tabs>
                <w:tab w:val="left" w:pos="4680"/>
              </w:tabs>
              <w:spacing w:before="60"/>
              <w:rPr>
                <w:rFonts w:ascii="Calibri" w:hAnsi="Calibri"/>
                <w:bCs/>
              </w:rPr>
            </w:pPr>
            <w:r w:rsidRPr="00A33805">
              <w:rPr>
                <w:rFonts w:ascii="Calibri" w:hAnsi="Calibri"/>
                <w:bCs/>
              </w:rPr>
              <w:t>Expected CP Outcome(s):</w:t>
            </w:r>
            <w:bookmarkStart w:id="0" w:name="_GoBack"/>
            <w:bookmarkEnd w:id="0"/>
            <w:r w:rsidRPr="00A33805">
              <w:rPr>
                <w:rFonts w:ascii="Calibri" w:hAnsi="Calibri"/>
                <w:bCs/>
              </w:rPr>
              <w:tab/>
            </w:r>
          </w:p>
          <w:p w14:paraId="32BD02BD" w14:textId="77777777" w:rsidR="00C10F78" w:rsidRPr="00A33805" w:rsidRDefault="00C10F78" w:rsidP="00022A99">
            <w:pPr>
              <w:tabs>
                <w:tab w:val="left" w:pos="4680"/>
              </w:tabs>
              <w:spacing w:before="60"/>
              <w:rPr>
                <w:rFonts w:ascii="Calibri" w:hAnsi="Calibri"/>
                <w:i/>
                <w:sz w:val="16"/>
                <w:szCs w:val="16"/>
                <w:shd w:val="clear" w:color="auto" w:fill="E0E0E0"/>
              </w:rPr>
            </w:pPr>
            <w:r w:rsidRPr="00A33805">
              <w:rPr>
                <w:rFonts w:ascii="Calibri" w:hAnsi="Calibri"/>
                <w:i/>
                <w:iCs/>
                <w:sz w:val="16"/>
              </w:rPr>
              <w:t>(Those linked to the project and extracted from the CP)</w:t>
            </w:r>
          </w:p>
        </w:tc>
        <w:tc>
          <w:tcPr>
            <w:tcW w:w="5400" w:type="dxa"/>
            <w:vAlign w:val="center"/>
          </w:tcPr>
          <w:p w14:paraId="181ECCF4" w14:textId="77777777" w:rsidR="00C10F78" w:rsidRPr="00CC3630" w:rsidRDefault="00CC3630" w:rsidP="00032AEC">
            <w:pPr>
              <w:tabs>
                <w:tab w:val="left" w:pos="4680"/>
              </w:tabs>
              <w:spacing w:before="60"/>
              <w:rPr>
                <w:rFonts w:ascii="Calibri" w:hAnsi="Calibri"/>
                <w:sz w:val="20"/>
                <w:szCs w:val="20"/>
                <w:shd w:val="clear" w:color="auto" w:fill="E0E0E0"/>
              </w:rPr>
            </w:pPr>
            <w:r w:rsidRPr="00CC3630">
              <w:rPr>
                <w:rFonts w:ascii="Calibri" w:hAnsi="Calibri" w:cs="Calibri"/>
                <w:sz w:val="20"/>
                <w:szCs w:val="20"/>
              </w:rPr>
              <w:t xml:space="preserve">Parliamentary institution strengthened, </w:t>
            </w:r>
            <w:r w:rsidRPr="00CC3630">
              <w:rPr>
                <w:rFonts w:ascii="Calibri" w:hAnsi="Calibri"/>
                <w:sz w:val="20"/>
                <w:szCs w:val="20"/>
              </w:rPr>
              <w:t>Parliamentary core capacity developed, parliamentary functioning enhanced</w:t>
            </w:r>
          </w:p>
        </w:tc>
      </w:tr>
      <w:tr w:rsidR="0059724D" w:rsidRPr="0059724D" w14:paraId="1E063A69" w14:textId="77777777" w:rsidTr="00022A99">
        <w:tc>
          <w:tcPr>
            <w:tcW w:w="4140" w:type="dxa"/>
            <w:vAlign w:val="center"/>
          </w:tcPr>
          <w:p w14:paraId="2BF8FAA9" w14:textId="77777777" w:rsidR="00C10F78" w:rsidRPr="00A33805" w:rsidRDefault="00C10F78" w:rsidP="00022A99">
            <w:pPr>
              <w:tabs>
                <w:tab w:val="left" w:pos="4680"/>
              </w:tabs>
              <w:spacing w:before="60"/>
              <w:rPr>
                <w:rFonts w:ascii="Calibri" w:hAnsi="Calibri"/>
                <w:bCs/>
              </w:rPr>
            </w:pPr>
            <w:r w:rsidRPr="00A33805">
              <w:rPr>
                <w:rFonts w:ascii="Calibri" w:hAnsi="Calibri"/>
                <w:bCs/>
              </w:rPr>
              <w:t>Expected Output(s):</w:t>
            </w:r>
            <w:r w:rsidRPr="00A33805">
              <w:rPr>
                <w:rFonts w:ascii="Calibri" w:hAnsi="Calibri"/>
                <w:bCs/>
              </w:rPr>
              <w:tab/>
            </w:r>
          </w:p>
          <w:p w14:paraId="09B4E6F6" w14:textId="77777777" w:rsidR="00C10F78" w:rsidRPr="00A33805" w:rsidRDefault="00C10F78" w:rsidP="00022A99">
            <w:pPr>
              <w:tabs>
                <w:tab w:val="left" w:pos="4680"/>
              </w:tabs>
              <w:spacing w:before="60"/>
              <w:rPr>
                <w:rFonts w:ascii="Calibri" w:hAnsi="Calibri"/>
                <w:i/>
                <w:sz w:val="16"/>
                <w:szCs w:val="16"/>
                <w:shd w:val="clear" w:color="auto" w:fill="E0E0E0"/>
              </w:rPr>
            </w:pPr>
            <w:r w:rsidRPr="00A33805">
              <w:rPr>
                <w:rFonts w:ascii="Calibri" w:hAnsi="Calibri"/>
                <w:i/>
                <w:iCs/>
                <w:sz w:val="16"/>
              </w:rPr>
              <w:t>(Those that will result from the project)</w:t>
            </w:r>
          </w:p>
        </w:tc>
        <w:tc>
          <w:tcPr>
            <w:tcW w:w="5400" w:type="dxa"/>
            <w:vAlign w:val="center"/>
          </w:tcPr>
          <w:p w14:paraId="7C0D1C5E" w14:textId="77777777" w:rsidR="00C10F78" w:rsidRPr="00032AEC" w:rsidRDefault="00032AEC" w:rsidP="00032AEC">
            <w:pPr>
              <w:tabs>
                <w:tab w:val="left" w:pos="4680"/>
              </w:tabs>
              <w:spacing w:before="60"/>
              <w:rPr>
                <w:rFonts w:ascii="Calibri" w:hAnsi="Calibri"/>
                <w:sz w:val="20"/>
                <w:szCs w:val="20"/>
                <w:shd w:val="clear" w:color="auto" w:fill="E0E0E0"/>
              </w:rPr>
            </w:pPr>
            <w:r w:rsidRPr="00032AEC">
              <w:rPr>
                <w:rFonts w:ascii="Calibri" w:hAnsi="Calibri"/>
                <w:sz w:val="20"/>
                <w:szCs w:val="20"/>
                <w:shd w:val="clear" w:color="auto" w:fill="E0E0E0"/>
              </w:rPr>
              <w:t>Federal Parliament and Provinci</w:t>
            </w:r>
            <w:r w:rsidR="00753FD7">
              <w:rPr>
                <w:rFonts w:ascii="Calibri" w:hAnsi="Calibri"/>
                <w:sz w:val="20"/>
                <w:szCs w:val="20"/>
                <w:shd w:val="clear" w:color="auto" w:fill="E0E0E0"/>
              </w:rPr>
              <w:t xml:space="preserve">al Assemblies more effectively </w:t>
            </w:r>
            <w:r w:rsidR="00753FD7" w:rsidRPr="00753FD7">
              <w:rPr>
                <w:rFonts w:ascii="Calibri" w:eastAsia="MS Mincho" w:hAnsi="Calibri" w:cs="Arial"/>
                <w:sz w:val="20"/>
                <w:szCs w:val="20"/>
              </w:rPr>
              <w:t>support and oversee achievement of the country’s development goals.</w:t>
            </w:r>
          </w:p>
        </w:tc>
      </w:tr>
      <w:tr w:rsidR="00C10F78" w:rsidRPr="00A33805" w14:paraId="48FE0BC1" w14:textId="77777777" w:rsidTr="00975557">
        <w:tc>
          <w:tcPr>
            <w:tcW w:w="4140" w:type="dxa"/>
            <w:vAlign w:val="center"/>
          </w:tcPr>
          <w:p w14:paraId="6FFB9626" w14:textId="77777777" w:rsidR="00C10F78" w:rsidRPr="00A33805" w:rsidRDefault="00C10F78" w:rsidP="00022A99">
            <w:pPr>
              <w:tabs>
                <w:tab w:val="left" w:pos="4680"/>
              </w:tabs>
              <w:spacing w:before="60"/>
              <w:rPr>
                <w:rFonts w:ascii="Calibri" w:hAnsi="Calibri"/>
                <w:i/>
                <w:sz w:val="16"/>
                <w:szCs w:val="16"/>
                <w:shd w:val="clear" w:color="auto" w:fill="E0E0E0"/>
              </w:rPr>
            </w:pPr>
            <w:r w:rsidRPr="00A33805">
              <w:rPr>
                <w:rFonts w:ascii="Calibri" w:hAnsi="Calibri"/>
                <w:bCs/>
              </w:rPr>
              <w:t>Executing Entity:</w:t>
            </w:r>
          </w:p>
        </w:tc>
        <w:tc>
          <w:tcPr>
            <w:tcW w:w="5400" w:type="dxa"/>
            <w:shd w:val="clear" w:color="auto" w:fill="FFFFFF"/>
            <w:vAlign w:val="center"/>
          </w:tcPr>
          <w:p w14:paraId="21BC1F00" w14:textId="77777777" w:rsidR="00C10F78" w:rsidRPr="00032AEC" w:rsidRDefault="00975557" w:rsidP="00CC3630">
            <w:pPr>
              <w:tabs>
                <w:tab w:val="left" w:pos="4680"/>
              </w:tabs>
              <w:spacing w:before="60" w:after="0"/>
              <w:rPr>
                <w:rFonts w:ascii="Calibri" w:hAnsi="Calibri"/>
                <w:szCs w:val="22"/>
                <w:shd w:val="clear" w:color="auto" w:fill="E0E0E0"/>
              </w:rPr>
            </w:pPr>
            <w:r w:rsidRPr="00032AEC">
              <w:rPr>
                <w:rFonts w:ascii="Calibri" w:hAnsi="Calibri"/>
                <w:szCs w:val="22"/>
                <w:shd w:val="clear" w:color="auto" w:fill="E0E0E0"/>
              </w:rPr>
              <w:t>UNDP</w:t>
            </w:r>
          </w:p>
        </w:tc>
      </w:tr>
    </w:tbl>
    <w:p w14:paraId="5515D343" w14:textId="77777777" w:rsidR="00C10F78" w:rsidRPr="008940D9" w:rsidRDefault="00C10F78" w:rsidP="00CC3630">
      <w:pPr>
        <w:tabs>
          <w:tab w:val="left" w:pos="4680"/>
        </w:tabs>
        <w:spacing w:before="60" w:after="0"/>
        <w:rPr>
          <w:i/>
          <w:sz w:val="16"/>
          <w:szCs w:val="16"/>
          <w:shd w:val="clear" w:color="auto" w:fill="E0E0E0"/>
        </w:rPr>
      </w:pPr>
    </w:p>
    <w:p w14:paraId="41569D9D" w14:textId="284896AF" w:rsidR="00C10F78" w:rsidRDefault="00103DC0" w:rsidP="00C10F78">
      <w:pPr>
        <w:tabs>
          <w:tab w:val="left" w:pos="4680"/>
        </w:tabs>
        <w:spacing w:before="60"/>
      </w:pPr>
      <w:r>
        <w:rPr>
          <w:noProof/>
          <w:lang w:val="en-US"/>
        </w:rPr>
        <mc:AlternateContent>
          <mc:Choice Requires="wps">
            <w:drawing>
              <wp:inline distT="0" distB="0" distL="0" distR="0" wp14:anchorId="407A82CE" wp14:editId="26731710">
                <wp:extent cx="6057900" cy="3705860"/>
                <wp:effectExtent l="9525" t="9525" r="9525" b="8890"/>
                <wp:docPr id="2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705860"/>
                        </a:xfrm>
                        <a:prstGeom prst="rect">
                          <a:avLst/>
                        </a:prstGeom>
                        <a:solidFill>
                          <a:srgbClr val="FFFFFF"/>
                        </a:solidFill>
                        <a:ln w="9525">
                          <a:solidFill>
                            <a:srgbClr val="000000"/>
                          </a:solidFill>
                          <a:miter lim="800000"/>
                          <a:headEnd/>
                          <a:tailEnd/>
                        </a:ln>
                      </wps:spPr>
                      <wps:txbx>
                        <w:txbxContent>
                          <w:p w14:paraId="7B67061A" w14:textId="77777777" w:rsidR="009C1DE4" w:rsidRPr="001E3785" w:rsidRDefault="009C1DE4" w:rsidP="001E3785">
                            <w:pPr>
                              <w:spacing w:after="120"/>
                              <w:jc w:val="center"/>
                              <w:rPr>
                                <w:rFonts w:ascii="Calibri" w:hAnsi="Calibri"/>
                                <w:bCs/>
                                <w:i/>
                                <w:szCs w:val="22"/>
                              </w:rPr>
                            </w:pPr>
                            <w:r w:rsidRPr="001E3785">
                              <w:rPr>
                                <w:rFonts w:ascii="Calibri" w:hAnsi="Calibri"/>
                                <w:bCs/>
                                <w:i/>
                                <w:szCs w:val="22"/>
                              </w:rPr>
                              <w:t>Brief Description</w:t>
                            </w:r>
                          </w:p>
                          <w:p w14:paraId="3A62155F" w14:textId="6B0951A6" w:rsidR="009C1DE4" w:rsidRPr="00753FD7" w:rsidRDefault="009C1DE4" w:rsidP="00E51E4C">
                            <w:pPr>
                              <w:widowControl w:val="0"/>
                              <w:autoSpaceDE w:val="0"/>
                              <w:autoSpaceDN w:val="0"/>
                              <w:adjustRightInd w:val="0"/>
                              <w:rPr>
                                <w:rFonts w:ascii="Calibri" w:eastAsia="MS Mincho" w:hAnsi="Calibri" w:cs="Arial"/>
                                <w:sz w:val="20"/>
                                <w:szCs w:val="20"/>
                                <w:lang w:eastAsia="es-ES"/>
                              </w:rPr>
                            </w:pPr>
                            <w:r w:rsidRPr="00753FD7">
                              <w:rPr>
                                <w:rFonts w:ascii="Calibri" w:hAnsi="Calibri" w:cs="Arial"/>
                                <w:sz w:val="20"/>
                                <w:szCs w:val="20"/>
                              </w:rPr>
                              <w:t xml:space="preserve">The Project </w:t>
                            </w:r>
                            <w:r w:rsidRPr="00753FD7">
                              <w:rPr>
                                <w:rFonts w:ascii="Calibri" w:hAnsi="Calibri" w:cs="Arial"/>
                                <w:b/>
                                <w:sz w:val="20"/>
                                <w:szCs w:val="20"/>
                              </w:rPr>
                              <w:t>"</w:t>
                            </w:r>
                            <w:r w:rsidRPr="009C1DE4">
                              <w:rPr>
                                <w:rFonts w:ascii="Calibri" w:hAnsi="Calibri" w:cs="Arial"/>
                                <w:b/>
                                <w:sz w:val="20"/>
                                <w:szCs w:val="20"/>
                              </w:rPr>
                              <w:t xml:space="preserve"> </w:t>
                            </w:r>
                            <w:r>
                              <w:rPr>
                                <w:rFonts w:ascii="Calibri" w:hAnsi="Calibri" w:cs="Arial"/>
                                <w:b/>
                                <w:sz w:val="20"/>
                                <w:szCs w:val="20"/>
                              </w:rPr>
                              <w:t>Parliamentary Support in Pakistan</w:t>
                            </w:r>
                            <w:r w:rsidRPr="00753FD7">
                              <w:rPr>
                                <w:rFonts w:ascii="Calibri" w:hAnsi="Calibri" w:cs="Arial"/>
                                <w:b/>
                                <w:sz w:val="20"/>
                                <w:szCs w:val="20"/>
                              </w:rPr>
                              <w:t xml:space="preserve"> " </w:t>
                            </w:r>
                            <w:r w:rsidRPr="00753FD7">
                              <w:rPr>
                                <w:rFonts w:ascii="Calibri" w:hAnsi="Calibri" w:cs="Arial"/>
                                <w:sz w:val="20"/>
                                <w:szCs w:val="20"/>
                              </w:rPr>
                              <w:t xml:space="preserve">aims to assist the </w:t>
                            </w:r>
                            <w:r w:rsidRPr="00753FD7">
                              <w:rPr>
                                <w:rFonts w:ascii="Calibri" w:eastAsia="MS Mincho" w:hAnsi="Calibri" w:cs="Arial"/>
                                <w:i/>
                                <w:sz w:val="20"/>
                                <w:szCs w:val="20"/>
                              </w:rPr>
                              <w:t>Federal Parliament and the four Provincial Assemblies</w:t>
                            </w:r>
                            <w:r w:rsidRPr="00753FD7">
                              <w:rPr>
                                <w:rFonts w:ascii="Calibri" w:eastAsia="MS Mincho" w:hAnsi="Calibri" w:cs="Arial"/>
                                <w:sz w:val="20"/>
                                <w:szCs w:val="20"/>
                              </w:rPr>
                              <w:t xml:space="preserve"> of Pakistan to increasingly effectively and proactively support and oversee achievement of the country’s development goals. The project aims to </w:t>
                            </w:r>
                            <w:r w:rsidRPr="00753FD7">
                              <w:rPr>
                                <w:rFonts w:ascii="Calibri" w:eastAsia="MS Mincho" w:hAnsi="Calibri" w:cs="Arial"/>
                                <w:sz w:val="20"/>
                                <w:szCs w:val="20"/>
                                <w:lang w:eastAsia="es-ES"/>
                              </w:rPr>
                              <w:t xml:space="preserve">build institutional capacities and mechanisms that promote an inclusive system of governance and consequently, produce stability, equitable growth and benefit the most vulnerable. </w:t>
                            </w:r>
                            <w:r w:rsidRPr="00753FD7">
                              <w:rPr>
                                <w:rFonts w:ascii="Calibri" w:eastAsia="MS Mincho" w:hAnsi="Calibri" w:cs="Arial"/>
                                <w:sz w:val="20"/>
                                <w:szCs w:val="20"/>
                              </w:rPr>
                              <w:t xml:space="preserve">Building on the strategic partnership established since 2004 with the Federal Parliament of Pakistan, UNDP intends to provide high-level quality technical and policy advice and assistance to foster institutional reform during 2014-2017. </w:t>
                            </w:r>
                            <w:r w:rsidRPr="00753FD7">
                              <w:rPr>
                                <w:rFonts w:ascii="Calibri" w:hAnsi="Calibri" w:cs="Arial"/>
                                <w:sz w:val="20"/>
                                <w:szCs w:val="20"/>
                              </w:rPr>
                              <w:t xml:space="preserve">Despite the project duration of four years, it has been formulated under a longer-term vision. </w:t>
                            </w:r>
                            <w:r w:rsidRPr="00753FD7">
                              <w:rPr>
                                <w:rFonts w:ascii="Calibri" w:hAnsi="Calibri" w:cs="Arial"/>
                                <w:color w:val="000000"/>
                                <w:sz w:val="20"/>
                                <w:szCs w:val="20"/>
                              </w:rPr>
                              <w:t>Six outputs have been identified to strengthen the parliamentary capacities:</w:t>
                            </w:r>
                          </w:p>
                          <w:p w14:paraId="5FDAB626" w14:textId="77777777" w:rsidR="009C1DE4" w:rsidRPr="00753FD7" w:rsidRDefault="009C1DE4" w:rsidP="00753FD7">
                            <w:pPr>
                              <w:widowControl w:val="0"/>
                              <w:autoSpaceDE w:val="0"/>
                              <w:autoSpaceDN w:val="0"/>
                              <w:adjustRightInd w:val="0"/>
                              <w:spacing w:before="60"/>
                              <w:rPr>
                                <w:rFonts w:ascii="Calibri" w:hAnsi="Calibri" w:cs="Arial"/>
                                <w:b/>
                                <w:sz w:val="20"/>
                                <w:szCs w:val="20"/>
                              </w:rPr>
                            </w:pPr>
                            <w:r w:rsidRPr="00753FD7">
                              <w:rPr>
                                <w:rFonts w:ascii="Calibri" w:hAnsi="Calibri" w:cs="Arial"/>
                                <w:b/>
                                <w:sz w:val="20"/>
                                <w:szCs w:val="20"/>
                              </w:rPr>
                              <w:t xml:space="preserve">Output 1: </w:t>
                            </w:r>
                            <w:r w:rsidRPr="00753FD7">
                              <w:rPr>
                                <w:rFonts w:ascii="Calibri" w:hAnsi="Calibri" w:cs="Arial"/>
                                <w:sz w:val="20"/>
                                <w:szCs w:val="20"/>
                              </w:rPr>
                              <w:t>Governance structures of National Assembly and Senate more effectively perform their mandates and successfully conduct strategic institutional development.</w:t>
                            </w:r>
                          </w:p>
                          <w:p w14:paraId="648ACB6F" w14:textId="77777777" w:rsidR="009C1DE4" w:rsidRPr="00753FD7" w:rsidRDefault="009C1DE4" w:rsidP="00753FD7">
                            <w:pPr>
                              <w:spacing w:before="60"/>
                              <w:rPr>
                                <w:rFonts w:ascii="Calibri" w:hAnsi="Calibri" w:cs="Arial"/>
                                <w:b/>
                                <w:sz w:val="20"/>
                                <w:szCs w:val="20"/>
                              </w:rPr>
                            </w:pPr>
                            <w:r w:rsidRPr="00753FD7">
                              <w:rPr>
                                <w:rFonts w:ascii="Calibri" w:hAnsi="Calibri" w:cs="Arial"/>
                                <w:b/>
                                <w:sz w:val="20"/>
                                <w:szCs w:val="20"/>
                              </w:rPr>
                              <w:t xml:space="preserve">Output 2: </w:t>
                            </w:r>
                            <w:r w:rsidRPr="00753FD7">
                              <w:rPr>
                                <w:rFonts w:ascii="Calibri" w:hAnsi="Calibri" w:cs="Arial"/>
                                <w:sz w:val="20"/>
                                <w:szCs w:val="20"/>
                              </w:rPr>
                              <w:t>Independent and professional Parliamentary Administration support the work of the National Assembly and enhance capacities to provide legislative services to Members and committees.</w:t>
                            </w:r>
                          </w:p>
                          <w:p w14:paraId="3BAB564A" w14:textId="77777777" w:rsidR="009C1DE4" w:rsidRPr="00753FD7" w:rsidRDefault="009C1DE4" w:rsidP="00753FD7">
                            <w:pPr>
                              <w:spacing w:before="60"/>
                              <w:rPr>
                                <w:rFonts w:ascii="Calibri" w:hAnsi="Calibri" w:cs="Arial"/>
                                <w:b/>
                                <w:sz w:val="20"/>
                                <w:szCs w:val="20"/>
                              </w:rPr>
                            </w:pPr>
                            <w:r w:rsidRPr="00753FD7">
                              <w:rPr>
                                <w:rFonts w:ascii="Calibri" w:hAnsi="Calibri" w:cs="Arial"/>
                                <w:b/>
                                <w:sz w:val="20"/>
                                <w:szCs w:val="20"/>
                              </w:rPr>
                              <w:t xml:space="preserve">Output 3: </w:t>
                            </w:r>
                            <w:r w:rsidRPr="00753FD7">
                              <w:rPr>
                                <w:rFonts w:ascii="Calibri" w:hAnsi="Calibri" w:cs="Arial"/>
                                <w:sz w:val="20"/>
                                <w:szCs w:val="20"/>
                              </w:rPr>
                              <w:t>Selected National Assembly and Senate committees empowered to more effectively scrutinize legislation and executive action, and promote public input into their work.</w:t>
                            </w:r>
                          </w:p>
                          <w:p w14:paraId="371A1D1D" w14:textId="77777777" w:rsidR="009C1DE4" w:rsidRPr="00753FD7" w:rsidRDefault="009C1DE4" w:rsidP="00753FD7">
                            <w:pPr>
                              <w:spacing w:before="60"/>
                              <w:rPr>
                                <w:rFonts w:ascii="Calibri" w:hAnsi="Calibri" w:cs="Arial"/>
                                <w:b/>
                                <w:color w:val="000000"/>
                                <w:sz w:val="20"/>
                                <w:szCs w:val="20"/>
                              </w:rPr>
                            </w:pPr>
                            <w:r w:rsidRPr="00753FD7">
                              <w:rPr>
                                <w:rFonts w:ascii="Calibri" w:hAnsi="Calibri" w:cs="Arial"/>
                                <w:b/>
                                <w:sz w:val="20"/>
                                <w:szCs w:val="20"/>
                              </w:rPr>
                              <w:t xml:space="preserve">Output 4: </w:t>
                            </w:r>
                            <w:r w:rsidRPr="00753FD7">
                              <w:rPr>
                                <w:rFonts w:ascii="Calibri" w:hAnsi="Calibri" w:cs="Arial"/>
                                <w:color w:val="000000"/>
                                <w:sz w:val="20"/>
                                <w:szCs w:val="20"/>
                              </w:rPr>
                              <w:t>Increased cross- party co-operation between men and women parliamentarians on issues of concern to the women, and the gender dimension is considered in the work of parliamentary committees.</w:t>
                            </w:r>
                          </w:p>
                          <w:p w14:paraId="7FDBBF44" w14:textId="77777777" w:rsidR="009C1DE4" w:rsidRPr="00753FD7" w:rsidRDefault="009C1DE4" w:rsidP="00753FD7">
                            <w:pPr>
                              <w:spacing w:before="60"/>
                              <w:rPr>
                                <w:rFonts w:ascii="Calibri" w:hAnsi="Calibri" w:cs="Arial"/>
                                <w:b/>
                                <w:sz w:val="20"/>
                                <w:szCs w:val="20"/>
                              </w:rPr>
                            </w:pPr>
                            <w:r w:rsidRPr="00753FD7">
                              <w:rPr>
                                <w:rFonts w:ascii="Calibri" w:hAnsi="Calibri" w:cs="Arial"/>
                                <w:b/>
                                <w:sz w:val="20"/>
                                <w:szCs w:val="20"/>
                              </w:rPr>
                              <w:t xml:space="preserve">Output 5: </w:t>
                            </w:r>
                            <w:r w:rsidRPr="00753FD7">
                              <w:rPr>
                                <w:rFonts w:ascii="Calibri" w:hAnsi="Calibri" w:cs="Arial"/>
                                <w:sz w:val="20"/>
                                <w:szCs w:val="20"/>
                              </w:rPr>
                              <w:t>National Assembly engage with the people of Pakistan more transparently and effectively.</w:t>
                            </w:r>
                            <w:r w:rsidRPr="00753FD7">
                              <w:rPr>
                                <w:rFonts w:ascii="Calibri" w:hAnsi="Calibri" w:cs="Arial"/>
                                <w:b/>
                                <w:sz w:val="20"/>
                                <w:szCs w:val="20"/>
                              </w:rPr>
                              <w:t xml:space="preserve"> </w:t>
                            </w:r>
                          </w:p>
                          <w:p w14:paraId="2C459CD3" w14:textId="77777777" w:rsidR="009C1DE4" w:rsidRPr="00753FD7" w:rsidRDefault="009C1DE4" w:rsidP="00753FD7">
                            <w:pPr>
                              <w:widowControl w:val="0"/>
                              <w:autoSpaceDE w:val="0"/>
                              <w:autoSpaceDN w:val="0"/>
                              <w:adjustRightInd w:val="0"/>
                              <w:spacing w:before="60"/>
                              <w:rPr>
                                <w:rFonts w:ascii="Calibri" w:hAnsi="Calibri" w:cs="Arial"/>
                                <w:b/>
                                <w:sz w:val="20"/>
                                <w:szCs w:val="20"/>
                              </w:rPr>
                            </w:pPr>
                            <w:r w:rsidRPr="00753FD7">
                              <w:rPr>
                                <w:rFonts w:ascii="Calibri" w:hAnsi="Calibri" w:cs="Arial"/>
                                <w:b/>
                                <w:sz w:val="20"/>
                                <w:szCs w:val="20"/>
                              </w:rPr>
                              <w:t xml:space="preserve">Output 6: </w:t>
                            </w:r>
                            <w:r w:rsidRPr="00753FD7">
                              <w:rPr>
                                <w:rFonts w:ascii="Calibri" w:hAnsi="Calibri" w:cs="Arial"/>
                                <w:sz w:val="20"/>
                                <w:szCs w:val="20"/>
                              </w:rPr>
                              <w:t>Provincial Assemblies more effectively oversee progress in achievement of MDGs, gender equality and devolution process; and promote public input into their committee work.</w:t>
                            </w:r>
                          </w:p>
                          <w:p w14:paraId="059E0DB8" w14:textId="77777777" w:rsidR="009C1DE4" w:rsidRPr="001E3785" w:rsidRDefault="009C1DE4" w:rsidP="00DC09A7">
                            <w:pPr>
                              <w:spacing w:after="0"/>
                              <w:rPr>
                                <w:rFonts w:ascii="Calibri" w:hAnsi="Calibri" w:cs="Arial"/>
                                <w:szCs w:val="22"/>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2" o:spid="_x0000_s1026" type="#_x0000_t202" style="width:477pt;height:29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">
                <v:textbox>
                  <w:txbxContent>
                    <w:p w14:paraId="7B67061A" w14:textId="77777777" w:rsidR="009C1DE4" w:rsidRPr="001E3785" w:rsidRDefault="009C1DE4" w:rsidP="001E3785">
                      <w:pPr>
                        <w:spacing w:after="120"/>
                        <w:jc w:val="center"/>
                        <w:rPr>
                          <w:rFonts w:ascii="Calibri" w:hAnsi="Calibri"/>
                          <w:bCs/>
                          <w:i/>
                          <w:szCs w:val="22"/>
                        </w:rPr>
                      </w:pPr>
                      <w:r w:rsidRPr="001E3785">
                        <w:rPr>
                          <w:rFonts w:ascii="Calibri" w:hAnsi="Calibri"/>
                          <w:bCs/>
                          <w:i/>
                          <w:szCs w:val="22"/>
                        </w:rPr>
                        <w:t>Brief Description</w:t>
                      </w:r>
                    </w:p>
                    <w:p w14:paraId="3A62155F" w14:textId="6B0951A6" w:rsidR="009C1DE4" w:rsidRPr="00753FD7" w:rsidRDefault="009C1DE4" w:rsidP="00E51E4C">
                      <w:pPr>
                        <w:widowControl w:val="0"/>
                        <w:autoSpaceDE w:val="0"/>
                        <w:autoSpaceDN w:val="0"/>
                        <w:adjustRightInd w:val="0"/>
                        <w:rPr>
                          <w:rFonts w:ascii="Calibri" w:eastAsia="MS Mincho" w:hAnsi="Calibri" w:cs="Arial"/>
                          <w:sz w:val="20"/>
                          <w:szCs w:val="20"/>
                          <w:lang w:eastAsia="es-ES"/>
                        </w:rPr>
                      </w:pPr>
                      <w:r w:rsidRPr="00753FD7">
                        <w:rPr>
                          <w:rFonts w:ascii="Calibri" w:hAnsi="Calibri" w:cs="Arial"/>
                          <w:sz w:val="20"/>
                          <w:szCs w:val="20"/>
                        </w:rPr>
                        <w:t xml:space="preserve">The Project </w:t>
                      </w:r>
                      <w:r w:rsidRPr="00753FD7">
                        <w:rPr>
                          <w:rFonts w:ascii="Calibri" w:hAnsi="Calibri" w:cs="Arial"/>
                          <w:b/>
                          <w:sz w:val="20"/>
                          <w:szCs w:val="20"/>
                        </w:rPr>
                        <w:t>"</w:t>
                      </w:r>
                      <w:r w:rsidRPr="009C1DE4">
                        <w:rPr>
                          <w:rFonts w:ascii="Calibri" w:hAnsi="Calibri" w:cs="Arial"/>
                          <w:b/>
                          <w:sz w:val="20"/>
                          <w:szCs w:val="20"/>
                        </w:rPr>
                        <w:t xml:space="preserve"> </w:t>
                      </w:r>
                      <w:r>
                        <w:rPr>
                          <w:rFonts w:ascii="Calibri" w:hAnsi="Calibri" w:cs="Arial"/>
                          <w:b/>
                          <w:sz w:val="20"/>
                          <w:szCs w:val="20"/>
                        </w:rPr>
                        <w:t>Parliamentary Support in Pakistan</w:t>
                      </w:r>
                      <w:r w:rsidRPr="00753FD7">
                        <w:rPr>
                          <w:rFonts w:ascii="Calibri" w:hAnsi="Calibri" w:cs="Arial"/>
                          <w:b/>
                          <w:sz w:val="20"/>
                          <w:szCs w:val="20"/>
                        </w:rPr>
                        <w:t xml:space="preserve"> " </w:t>
                      </w:r>
                      <w:r w:rsidRPr="00753FD7">
                        <w:rPr>
                          <w:rFonts w:ascii="Calibri" w:hAnsi="Calibri" w:cs="Arial"/>
                          <w:sz w:val="20"/>
                          <w:szCs w:val="20"/>
                        </w:rPr>
                        <w:t xml:space="preserve">aims to assist the </w:t>
                      </w:r>
                      <w:r w:rsidRPr="00753FD7">
                        <w:rPr>
                          <w:rFonts w:ascii="Calibri" w:eastAsia="MS Mincho" w:hAnsi="Calibri" w:cs="Arial"/>
                          <w:i/>
                          <w:sz w:val="20"/>
                          <w:szCs w:val="20"/>
                        </w:rPr>
                        <w:t>Federal Parliament and the four Provincial Assemblies</w:t>
                      </w:r>
                      <w:r w:rsidRPr="00753FD7">
                        <w:rPr>
                          <w:rFonts w:ascii="Calibri" w:eastAsia="MS Mincho" w:hAnsi="Calibri" w:cs="Arial"/>
                          <w:sz w:val="20"/>
                          <w:szCs w:val="20"/>
                        </w:rPr>
                        <w:t xml:space="preserve"> of Pakistan to increasingly effectively and proactively support and oversee achievement of the country’s development goals. The project aims to </w:t>
                      </w:r>
                      <w:r w:rsidRPr="00753FD7">
                        <w:rPr>
                          <w:rFonts w:ascii="Calibri" w:eastAsia="MS Mincho" w:hAnsi="Calibri" w:cs="Arial"/>
                          <w:sz w:val="20"/>
                          <w:szCs w:val="20"/>
                          <w:lang w:eastAsia="es-ES"/>
                        </w:rPr>
                        <w:t xml:space="preserve">build institutional capacities and mechanisms that promote an inclusive system of governance and consequently, produce stability, equitable growth and benefit the most vulnerable. </w:t>
                      </w:r>
                      <w:r w:rsidRPr="00753FD7">
                        <w:rPr>
                          <w:rFonts w:ascii="Calibri" w:eastAsia="MS Mincho" w:hAnsi="Calibri" w:cs="Arial"/>
                          <w:sz w:val="20"/>
                          <w:szCs w:val="20"/>
                        </w:rPr>
                        <w:t xml:space="preserve">Building on the strategic partnership established since 2004 with the Federal Parliament of Pakistan, UNDP intends to provide high-level quality technical and policy advice and assistance to foster institutional reform during 2014-2017. </w:t>
                      </w:r>
                      <w:r w:rsidRPr="00753FD7">
                        <w:rPr>
                          <w:rFonts w:ascii="Calibri" w:hAnsi="Calibri" w:cs="Arial"/>
                          <w:sz w:val="20"/>
                          <w:szCs w:val="20"/>
                        </w:rPr>
                        <w:t xml:space="preserve">Despite the project duration of four years, it has been formulated under a longer-term vision. </w:t>
                      </w:r>
                      <w:r w:rsidRPr="00753FD7">
                        <w:rPr>
                          <w:rFonts w:ascii="Calibri" w:hAnsi="Calibri" w:cs="Arial"/>
                          <w:color w:val="000000"/>
                          <w:sz w:val="20"/>
                          <w:szCs w:val="20"/>
                        </w:rPr>
                        <w:t>Six outputs have been identified to strengthen the parliamentary capacities:</w:t>
                      </w:r>
                    </w:p>
                    <w:p w14:paraId="5FDAB626" w14:textId="77777777" w:rsidR="009C1DE4" w:rsidRPr="00753FD7" w:rsidRDefault="009C1DE4" w:rsidP="00753FD7">
                      <w:pPr>
                        <w:widowControl w:val="0"/>
                        <w:autoSpaceDE w:val="0"/>
                        <w:autoSpaceDN w:val="0"/>
                        <w:adjustRightInd w:val="0"/>
                        <w:spacing w:before="60"/>
                        <w:rPr>
                          <w:rFonts w:ascii="Calibri" w:hAnsi="Calibri" w:cs="Arial"/>
                          <w:b/>
                          <w:sz w:val="20"/>
                          <w:szCs w:val="20"/>
                        </w:rPr>
                      </w:pPr>
                      <w:r w:rsidRPr="00753FD7">
                        <w:rPr>
                          <w:rFonts w:ascii="Calibri" w:hAnsi="Calibri" w:cs="Arial"/>
                          <w:b/>
                          <w:sz w:val="20"/>
                          <w:szCs w:val="20"/>
                        </w:rPr>
                        <w:t xml:space="preserve">Output 1: </w:t>
                      </w:r>
                      <w:r w:rsidRPr="00753FD7">
                        <w:rPr>
                          <w:rFonts w:ascii="Calibri" w:hAnsi="Calibri" w:cs="Arial"/>
                          <w:sz w:val="20"/>
                          <w:szCs w:val="20"/>
                        </w:rPr>
                        <w:t>Governance structures of National Assembly and Senate more effectively perform their mandates and successfully conduct strategic institutional development.</w:t>
                      </w:r>
                    </w:p>
                    <w:p w14:paraId="648ACB6F" w14:textId="77777777" w:rsidR="009C1DE4" w:rsidRPr="00753FD7" w:rsidRDefault="009C1DE4" w:rsidP="00753FD7">
                      <w:pPr>
                        <w:spacing w:before="60"/>
                        <w:rPr>
                          <w:rFonts w:ascii="Calibri" w:hAnsi="Calibri" w:cs="Arial"/>
                          <w:b/>
                          <w:sz w:val="20"/>
                          <w:szCs w:val="20"/>
                        </w:rPr>
                      </w:pPr>
                      <w:r w:rsidRPr="00753FD7">
                        <w:rPr>
                          <w:rFonts w:ascii="Calibri" w:hAnsi="Calibri" w:cs="Arial"/>
                          <w:b/>
                          <w:sz w:val="20"/>
                          <w:szCs w:val="20"/>
                        </w:rPr>
                        <w:t xml:space="preserve">Output 2: </w:t>
                      </w:r>
                      <w:r w:rsidRPr="00753FD7">
                        <w:rPr>
                          <w:rFonts w:ascii="Calibri" w:hAnsi="Calibri" w:cs="Arial"/>
                          <w:sz w:val="20"/>
                          <w:szCs w:val="20"/>
                        </w:rPr>
                        <w:t>Independent and professional Parliamentary Administration support the work of the National Assembly and enhance capacities to provide legislative services to Members and committees.</w:t>
                      </w:r>
                    </w:p>
                    <w:p w14:paraId="3BAB564A" w14:textId="77777777" w:rsidR="009C1DE4" w:rsidRPr="00753FD7" w:rsidRDefault="009C1DE4" w:rsidP="00753FD7">
                      <w:pPr>
                        <w:spacing w:before="60"/>
                        <w:rPr>
                          <w:rFonts w:ascii="Calibri" w:hAnsi="Calibri" w:cs="Arial"/>
                          <w:b/>
                          <w:sz w:val="20"/>
                          <w:szCs w:val="20"/>
                        </w:rPr>
                      </w:pPr>
                      <w:r w:rsidRPr="00753FD7">
                        <w:rPr>
                          <w:rFonts w:ascii="Calibri" w:hAnsi="Calibri" w:cs="Arial"/>
                          <w:b/>
                          <w:sz w:val="20"/>
                          <w:szCs w:val="20"/>
                        </w:rPr>
                        <w:t xml:space="preserve">Output 3: </w:t>
                      </w:r>
                      <w:r w:rsidRPr="00753FD7">
                        <w:rPr>
                          <w:rFonts w:ascii="Calibri" w:hAnsi="Calibri" w:cs="Arial"/>
                          <w:sz w:val="20"/>
                          <w:szCs w:val="20"/>
                        </w:rPr>
                        <w:t>Selected National Assembly and Senate committees empowered to more effectively scrutinize legislation and executive action, and promote public input into their work.</w:t>
                      </w:r>
                    </w:p>
                    <w:p w14:paraId="371A1D1D" w14:textId="77777777" w:rsidR="009C1DE4" w:rsidRPr="00753FD7" w:rsidRDefault="009C1DE4" w:rsidP="00753FD7">
                      <w:pPr>
                        <w:spacing w:before="60"/>
                        <w:rPr>
                          <w:rFonts w:ascii="Calibri" w:hAnsi="Calibri" w:cs="Arial"/>
                          <w:b/>
                          <w:color w:val="000000"/>
                          <w:sz w:val="20"/>
                          <w:szCs w:val="20"/>
                        </w:rPr>
                      </w:pPr>
                      <w:r w:rsidRPr="00753FD7">
                        <w:rPr>
                          <w:rFonts w:ascii="Calibri" w:hAnsi="Calibri" w:cs="Arial"/>
                          <w:b/>
                          <w:sz w:val="20"/>
                          <w:szCs w:val="20"/>
                        </w:rPr>
                        <w:t xml:space="preserve">Output 4: </w:t>
                      </w:r>
                      <w:r w:rsidRPr="00753FD7">
                        <w:rPr>
                          <w:rFonts w:ascii="Calibri" w:hAnsi="Calibri" w:cs="Arial"/>
                          <w:color w:val="000000"/>
                          <w:sz w:val="20"/>
                          <w:szCs w:val="20"/>
                        </w:rPr>
                        <w:t>Increased cross- party co-operation between men and women parliamentarians on issues of concern to the women, and the gender dimension is considered in the work of parliamentary committees.</w:t>
                      </w:r>
                    </w:p>
                    <w:p w14:paraId="7FDBBF44" w14:textId="77777777" w:rsidR="009C1DE4" w:rsidRPr="00753FD7" w:rsidRDefault="009C1DE4" w:rsidP="00753FD7">
                      <w:pPr>
                        <w:spacing w:before="60"/>
                        <w:rPr>
                          <w:rFonts w:ascii="Calibri" w:hAnsi="Calibri" w:cs="Arial"/>
                          <w:b/>
                          <w:sz w:val="20"/>
                          <w:szCs w:val="20"/>
                        </w:rPr>
                      </w:pPr>
                      <w:r w:rsidRPr="00753FD7">
                        <w:rPr>
                          <w:rFonts w:ascii="Calibri" w:hAnsi="Calibri" w:cs="Arial"/>
                          <w:b/>
                          <w:sz w:val="20"/>
                          <w:szCs w:val="20"/>
                        </w:rPr>
                        <w:t xml:space="preserve">Output 5: </w:t>
                      </w:r>
                      <w:r w:rsidRPr="00753FD7">
                        <w:rPr>
                          <w:rFonts w:ascii="Calibri" w:hAnsi="Calibri" w:cs="Arial"/>
                          <w:sz w:val="20"/>
                          <w:szCs w:val="20"/>
                        </w:rPr>
                        <w:t>National Assembly engage with the people of Pakistan more transparently and effectively.</w:t>
                      </w:r>
                      <w:r w:rsidRPr="00753FD7">
                        <w:rPr>
                          <w:rFonts w:ascii="Calibri" w:hAnsi="Calibri" w:cs="Arial"/>
                          <w:b/>
                          <w:sz w:val="20"/>
                          <w:szCs w:val="20"/>
                        </w:rPr>
                        <w:t xml:space="preserve"> </w:t>
                      </w:r>
                    </w:p>
                    <w:p w14:paraId="2C459CD3" w14:textId="77777777" w:rsidR="009C1DE4" w:rsidRPr="00753FD7" w:rsidRDefault="009C1DE4" w:rsidP="00753FD7">
                      <w:pPr>
                        <w:widowControl w:val="0"/>
                        <w:autoSpaceDE w:val="0"/>
                        <w:autoSpaceDN w:val="0"/>
                        <w:adjustRightInd w:val="0"/>
                        <w:spacing w:before="60"/>
                        <w:rPr>
                          <w:rFonts w:ascii="Calibri" w:hAnsi="Calibri" w:cs="Arial"/>
                          <w:b/>
                          <w:sz w:val="20"/>
                          <w:szCs w:val="20"/>
                        </w:rPr>
                      </w:pPr>
                      <w:r w:rsidRPr="00753FD7">
                        <w:rPr>
                          <w:rFonts w:ascii="Calibri" w:hAnsi="Calibri" w:cs="Arial"/>
                          <w:b/>
                          <w:sz w:val="20"/>
                          <w:szCs w:val="20"/>
                        </w:rPr>
                        <w:t xml:space="preserve">Output 6: </w:t>
                      </w:r>
                      <w:r w:rsidRPr="00753FD7">
                        <w:rPr>
                          <w:rFonts w:ascii="Calibri" w:hAnsi="Calibri" w:cs="Arial"/>
                          <w:sz w:val="20"/>
                          <w:szCs w:val="20"/>
                        </w:rPr>
                        <w:t>Provincial Assemblies more effectively oversee progress in achievement of MDGs, gender equality and devolution process; and promote public input into their committee work.</w:t>
                      </w:r>
                    </w:p>
                    <w:p w14:paraId="059E0DB8" w14:textId="77777777" w:rsidR="009C1DE4" w:rsidRPr="001E3785" w:rsidRDefault="009C1DE4" w:rsidP="00DC09A7">
                      <w:pPr>
                        <w:spacing w:after="0"/>
                        <w:rPr>
                          <w:rFonts w:ascii="Calibri" w:hAnsi="Calibri" w:cs="Arial"/>
                          <w:szCs w:val="22"/>
                        </w:rPr>
                      </w:pPr>
                    </w:p>
                  </w:txbxContent>
                </v:textbox>
                <w10:anchorlock/>
              </v:shape>
            </w:pict>
          </mc:Fallback>
        </mc:AlternateContent>
      </w:r>
      <w:r w:rsidR="00C10F78" w:rsidRPr="008940D9">
        <w:tab/>
      </w:r>
    </w:p>
    <w:p w14:paraId="32E95592" w14:textId="6E79B0CC" w:rsidR="00C10F78" w:rsidRPr="008940D9" w:rsidRDefault="00103DC0" w:rsidP="00C10F78">
      <w:pPr>
        <w:spacing w:before="60"/>
      </w:pPr>
      <w:r>
        <w:rPr>
          <w:noProof/>
          <w:sz w:val="20"/>
          <w:lang w:val="en-US"/>
        </w:rPr>
        <mc:AlternateContent>
          <mc:Choice Requires="wps">
            <w:drawing>
              <wp:anchor distT="0" distB="0" distL="114300" distR="114300" simplePos="0" relativeHeight="251657216" behindDoc="1" locked="0" layoutInCell="1" allowOverlap="1" wp14:anchorId="36F8EDCE" wp14:editId="2CF28233">
                <wp:simplePos x="0" y="0"/>
                <wp:positionH relativeFrom="column">
                  <wp:posOffset>6350</wp:posOffset>
                </wp:positionH>
                <wp:positionV relativeFrom="paragraph">
                  <wp:posOffset>6985</wp:posOffset>
                </wp:positionV>
                <wp:extent cx="2857500" cy="1957070"/>
                <wp:effectExtent l="0" t="0" r="19050" b="24130"/>
                <wp:wrapTight wrapText="bothSides">
                  <wp:wrapPolygon edited="0">
                    <wp:start x="0" y="0"/>
                    <wp:lineTo x="0" y="21656"/>
                    <wp:lineTo x="21600" y="21656"/>
                    <wp:lineTo x="21600" y="0"/>
                    <wp:lineTo x="0" y="0"/>
                  </wp:wrapPolygon>
                </wp:wrapTight>
                <wp:docPr id="2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57070"/>
                        </a:xfrm>
                        <a:prstGeom prst="rect">
                          <a:avLst/>
                        </a:prstGeom>
                        <a:solidFill>
                          <a:srgbClr val="FFFFFF"/>
                        </a:solidFill>
                        <a:ln w="9525">
                          <a:solidFill>
                            <a:srgbClr val="000000"/>
                          </a:solidFill>
                          <a:miter lim="800000"/>
                          <a:headEnd/>
                          <a:tailEnd/>
                        </a:ln>
                      </wps:spPr>
                      <wps:txbx>
                        <w:txbxContent>
                          <w:p w14:paraId="3C547B0B" w14:textId="77777777" w:rsidR="009C1DE4" w:rsidRPr="004F28ED" w:rsidRDefault="009C1DE4" w:rsidP="00C10F78">
                            <w:pPr>
                              <w:spacing w:after="0"/>
                              <w:rPr>
                                <w:rFonts w:ascii="Arial Narrow" w:hAnsi="Arial Narrow" w:cs="Arial"/>
                                <w:sz w:val="20"/>
                                <w:szCs w:val="20"/>
                              </w:rPr>
                            </w:pPr>
                            <w:r w:rsidRPr="004F28ED">
                              <w:rPr>
                                <w:rFonts w:ascii="Arial Narrow" w:hAnsi="Arial Narrow" w:cs="Arial"/>
                                <w:sz w:val="20"/>
                                <w:szCs w:val="20"/>
                              </w:rPr>
                              <w:t>Programme Period:</w:t>
                            </w:r>
                            <w:r w:rsidRPr="004F28ED">
                              <w:rPr>
                                <w:rFonts w:ascii="Arial Narrow" w:hAnsi="Arial Narrow" w:cs="Arial"/>
                                <w:sz w:val="20"/>
                                <w:szCs w:val="20"/>
                              </w:rPr>
                              <w:tab/>
                            </w:r>
                            <w:r w:rsidRPr="004F28ED">
                              <w:rPr>
                                <w:rFonts w:ascii="Arial Narrow" w:hAnsi="Arial Narrow" w:cs="Arial"/>
                                <w:sz w:val="20"/>
                                <w:szCs w:val="20"/>
                              </w:rPr>
                              <w:tab/>
                            </w:r>
                            <w:r>
                              <w:rPr>
                                <w:rFonts w:ascii="Arial Narrow" w:hAnsi="Arial Narrow" w:cs="Arial"/>
                                <w:sz w:val="20"/>
                                <w:szCs w:val="20"/>
                              </w:rPr>
                              <w:t xml:space="preserve">               2014 - 2017</w:t>
                            </w:r>
                          </w:p>
                          <w:p w14:paraId="1001246C" w14:textId="77777777" w:rsidR="009C1DE4" w:rsidRDefault="009C1DE4" w:rsidP="00C10F78">
                            <w:pPr>
                              <w:spacing w:after="0"/>
                              <w:jc w:val="left"/>
                              <w:rPr>
                                <w:rFonts w:ascii="Arial Narrow" w:hAnsi="Arial Narrow" w:cs="Arial"/>
                                <w:sz w:val="20"/>
                                <w:szCs w:val="20"/>
                                <w:lang w:val="en-US"/>
                              </w:rPr>
                            </w:pPr>
                          </w:p>
                          <w:p w14:paraId="16DF0B65" w14:textId="77777777" w:rsidR="009C1DE4" w:rsidRPr="004F28ED" w:rsidRDefault="009C1DE4" w:rsidP="00C10F78">
                            <w:pPr>
                              <w:spacing w:after="0"/>
                              <w:jc w:val="left"/>
                              <w:rPr>
                                <w:rFonts w:ascii="Arial Narrow" w:hAnsi="Arial Narrow" w:cs="Arial"/>
                                <w:sz w:val="20"/>
                                <w:szCs w:val="20"/>
                                <w:lang w:val="en-US"/>
                              </w:rPr>
                            </w:pPr>
                            <w:r>
                              <w:rPr>
                                <w:rFonts w:ascii="Arial Narrow" w:hAnsi="Arial Narrow" w:cs="Arial"/>
                                <w:sz w:val="20"/>
                                <w:szCs w:val="20"/>
                                <w:lang w:val="en-US"/>
                              </w:rPr>
                              <w:t>Key Result Area (Strategic Plan)</w:t>
                            </w:r>
                            <w:r w:rsidRPr="004F28ED">
                              <w:rPr>
                                <w:rFonts w:ascii="Arial Narrow" w:hAnsi="Arial Narrow" w:cs="Arial"/>
                                <w:sz w:val="20"/>
                                <w:szCs w:val="20"/>
                                <w:lang w:val="en-US"/>
                              </w:rPr>
                              <w:tab/>
                              <w:t>______________</w:t>
                            </w:r>
                          </w:p>
                          <w:p w14:paraId="05C4D219" w14:textId="77777777" w:rsidR="009C1DE4" w:rsidRPr="004F28ED" w:rsidRDefault="009C1DE4" w:rsidP="00C10F78">
                            <w:pPr>
                              <w:spacing w:after="0"/>
                              <w:rPr>
                                <w:rFonts w:ascii="Arial Narrow" w:hAnsi="Arial Narrow" w:cs="Arial"/>
                                <w:sz w:val="20"/>
                                <w:szCs w:val="20"/>
                                <w:lang w:val="en-US"/>
                              </w:rPr>
                            </w:pPr>
                          </w:p>
                          <w:p w14:paraId="6ABCC998" w14:textId="77777777" w:rsidR="009C1DE4" w:rsidRPr="004F28ED" w:rsidRDefault="009C1DE4" w:rsidP="00C10F78">
                            <w:pPr>
                              <w:spacing w:after="0"/>
                              <w:rPr>
                                <w:rFonts w:ascii="Arial Narrow" w:hAnsi="Arial Narrow" w:cs="Arial"/>
                                <w:sz w:val="20"/>
                                <w:szCs w:val="20"/>
                                <w:lang w:val="en-US"/>
                              </w:rPr>
                            </w:pPr>
                            <w:r w:rsidRPr="004F28ED">
                              <w:rPr>
                                <w:rFonts w:ascii="Arial Narrow" w:hAnsi="Arial Narrow" w:cs="Arial"/>
                                <w:sz w:val="20"/>
                                <w:szCs w:val="20"/>
                                <w:lang w:val="en-US"/>
                              </w:rPr>
                              <w:t>Atlas Award ID:</w:t>
                            </w:r>
                            <w:r w:rsidRPr="004F28ED">
                              <w:rPr>
                                <w:rFonts w:ascii="Arial Narrow" w:hAnsi="Arial Narrow" w:cs="Arial"/>
                                <w:sz w:val="20"/>
                                <w:szCs w:val="20"/>
                                <w:lang w:val="en-US"/>
                              </w:rPr>
                              <w:tab/>
                            </w:r>
                            <w:r w:rsidRPr="004F28ED">
                              <w:rPr>
                                <w:rFonts w:ascii="Arial Narrow" w:hAnsi="Arial Narrow" w:cs="Arial"/>
                                <w:sz w:val="20"/>
                                <w:szCs w:val="20"/>
                                <w:lang w:val="en-US"/>
                              </w:rPr>
                              <w:tab/>
                            </w:r>
                            <w:r w:rsidRPr="004F28ED">
                              <w:rPr>
                                <w:rFonts w:ascii="Arial Narrow" w:hAnsi="Arial Narrow" w:cs="Arial"/>
                                <w:sz w:val="20"/>
                                <w:szCs w:val="20"/>
                                <w:lang w:val="en-US"/>
                              </w:rPr>
                              <w:tab/>
                              <w:t>______________</w:t>
                            </w:r>
                          </w:p>
                          <w:p w14:paraId="678EB51E" w14:textId="77777777" w:rsidR="009C1DE4" w:rsidRDefault="009C1DE4" w:rsidP="00C10F78">
                            <w:pPr>
                              <w:pStyle w:val="FootnoteText"/>
                              <w:spacing w:after="0"/>
                              <w:rPr>
                                <w:rFonts w:ascii="Arial Narrow" w:hAnsi="Arial Narrow" w:cs="Arial"/>
                                <w:sz w:val="20"/>
                              </w:rPr>
                            </w:pPr>
                          </w:p>
                          <w:p w14:paraId="68C72520" w14:textId="77777777" w:rsidR="009C1DE4" w:rsidRPr="004F28ED" w:rsidRDefault="009C1DE4" w:rsidP="00C10F78">
                            <w:pPr>
                              <w:pStyle w:val="FootnoteText"/>
                              <w:spacing w:after="0"/>
                              <w:rPr>
                                <w:rFonts w:ascii="Arial Narrow" w:hAnsi="Arial Narrow" w:cs="Arial"/>
                                <w:sz w:val="20"/>
                              </w:rPr>
                            </w:pPr>
                            <w:r w:rsidRPr="004F28ED">
                              <w:rPr>
                                <w:rFonts w:ascii="Arial Narrow" w:hAnsi="Arial Narrow" w:cs="Arial"/>
                                <w:sz w:val="20"/>
                              </w:rPr>
                              <w:t>Start date:</w:t>
                            </w:r>
                            <w:r w:rsidRPr="004F28ED">
                              <w:rPr>
                                <w:rFonts w:ascii="Arial Narrow" w:hAnsi="Arial Narrow" w:cs="Arial"/>
                                <w:sz w:val="20"/>
                              </w:rPr>
                              <w:tab/>
                            </w:r>
                            <w:r w:rsidRPr="004F28ED">
                              <w:rPr>
                                <w:rFonts w:ascii="Arial Narrow" w:hAnsi="Arial Narrow" w:cs="Arial"/>
                                <w:sz w:val="20"/>
                              </w:rPr>
                              <w:tab/>
                              <w:t xml:space="preserve">     </w:t>
                            </w:r>
                            <w:r w:rsidRPr="004F28ED">
                              <w:rPr>
                                <w:rFonts w:ascii="Arial Narrow" w:hAnsi="Arial Narrow" w:cs="Arial"/>
                                <w:sz w:val="20"/>
                              </w:rPr>
                              <w:tab/>
                            </w:r>
                            <w:r>
                              <w:rPr>
                                <w:rFonts w:ascii="Arial Narrow" w:hAnsi="Arial Narrow" w:cs="Arial"/>
                                <w:sz w:val="20"/>
                              </w:rPr>
                              <w:t>01 January 2014</w:t>
                            </w:r>
                          </w:p>
                          <w:p w14:paraId="3AE825AD" w14:textId="77777777" w:rsidR="009C1DE4" w:rsidRPr="004F28ED" w:rsidRDefault="009C1DE4" w:rsidP="00C10F78">
                            <w:pPr>
                              <w:pStyle w:val="FootnoteText"/>
                              <w:spacing w:after="0"/>
                              <w:rPr>
                                <w:rFonts w:ascii="Arial Narrow" w:hAnsi="Arial Narrow" w:cs="Arial"/>
                                <w:sz w:val="20"/>
                              </w:rPr>
                            </w:pPr>
                            <w:r w:rsidRPr="004F28ED">
                              <w:rPr>
                                <w:rFonts w:ascii="Arial Narrow" w:hAnsi="Arial Narrow" w:cs="Arial"/>
                                <w:sz w:val="20"/>
                              </w:rPr>
                              <w:t>End Date</w:t>
                            </w:r>
                            <w:r w:rsidRPr="004F28ED">
                              <w:rPr>
                                <w:rFonts w:ascii="Arial Narrow" w:hAnsi="Arial Narrow" w:cs="Arial"/>
                                <w:sz w:val="20"/>
                              </w:rPr>
                              <w:tab/>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31 Dec. 2017</w:t>
                            </w:r>
                          </w:p>
                          <w:p w14:paraId="76FA2AA5" w14:textId="77777777" w:rsidR="009C1DE4" w:rsidRDefault="009C1DE4" w:rsidP="00C10F78">
                            <w:pPr>
                              <w:pStyle w:val="FootnoteText"/>
                              <w:spacing w:after="0"/>
                              <w:rPr>
                                <w:rFonts w:ascii="Arial Narrow" w:hAnsi="Arial Narrow" w:cs="Arial"/>
                                <w:sz w:val="20"/>
                              </w:rPr>
                            </w:pPr>
                            <w:r w:rsidRPr="004F28ED">
                              <w:rPr>
                                <w:rFonts w:ascii="Arial Narrow" w:hAnsi="Arial Narrow" w:cs="Arial"/>
                                <w:sz w:val="20"/>
                              </w:rPr>
                              <w:t>PAC Meeting Date</w:t>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w:t>
                            </w:r>
                            <w:r w:rsidRPr="004F28ED">
                              <w:rPr>
                                <w:rFonts w:ascii="Arial Narrow" w:hAnsi="Arial Narrow" w:cs="Arial"/>
                                <w:sz w:val="20"/>
                              </w:rPr>
                              <w:t>______________</w:t>
                            </w:r>
                          </w:p>
                          <w:p w14:paraId="7643031C" w14:textId="77777777" w:rsidR="009C1DE4" w:rsidRDefault="009C1DE4" w:rsidP="00C10F78">
                            <w:pPr>
                              <w:pStyle w:val="FootnoteText"/>
                              <w:spacing w:after="0"/>
                              <w:rPr>
                                <w:rFonts w:ascii="Arial Narrow" w:hAnsi="Arial Narrow" w:cs="Arial"/>
                                <w:sz w:val="20"/>
                              </w:rPr>
                            </w:pPr>
                          </w:p>
                          <w:p w14:paraId="03DB3D17" w14:textId="77777777" w:rsidR="009C1DE4" w:rsidRPr="004F28ED" w:rsidRDefault="009C1DE4" w:rsidP="00C10F78">
                            <w:pPr>
                              <w:pStyle w:val="FootnoteText"/>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t>DIM</w:t>
                            </w:r>
                          </w:p>
                          <w:p w14:paraId="0CC34ED6" w14:textId="77777777" w:rsidR="009C1DE4" w:rsidRPr="00EA3D57" w:rsidRDefault="009C1DE4" w:rsidP="00C10F78">
                            <w:pPr>
                              <w:pStyle w:val="FootnoteText"/>
                              <w:spacing w:after="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7" type="#_x0000_t202" style="position:absolute;left:0;text-align:left;margin-left:.5pt;margin-top:.55pt;width:225pt;height:15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">
                <v:textbox>
                  <w:txbxContent>
                    <w:p w14:paraId="3C547B0B" w14:textId="77777777" w:rsidR="009C1DE4" w:rsidRPr="004F28ED" w:rsidRDefault="009C1DE4" w:rsidP="00C10F78">
                      <w:pPr>
                        <w:spacing w:after="0"/>
                        <w:rPr>
                          <w:rFonts w:ascii="Arial Narrow" w:hAnsi="Arial Narrow" w:cs="Arial"/>
                          <w:sz w:val="20"/>
                          <w:szCs w:val="20"/>
                        </w:rPr>
                      </w:pPr>
                      <w:r w:rsidRPr="004F28ED">
                        <w:rPr>
                          <w:rFonts w:ascii="Arial Narrow" w:hAnsi="Arial Narrow" w:cs="Arial"/>
                          <w:sz w:val="20"/>
                          <w:szCs w:val="20"/>
                        </w:rPr>
                        <w:t>Programme Period:</w:t>
                      </w:r>
                      <w:r w:rsidRPr="004F28ED">
                        <w:rPr>
                          <w:rFonts w:ascii="Arial Narrow" w:hAnsi="Arial Narrow" w:cs="Arial"/>
                          <w:sz w:val="20"/>
                          <w:szCs w:val="20"/>
                        </w:rPr>
                        <w:tab/>
                      </w:r>
                      <w:r w:rsidRPr="004F28ED">
                        <w:rPr>
                          <w:rFonts w:ascii="Arial Narrow" w:hAnsi="Arial Narrow" w:cs="Arial"/>
                          <w:sz w:val="20"/>
                          <w:szCs w:val="20"/>
                        </w:rPr>
                        <w:tab/>
                      </w:r>
                      <w:r>
                        <w:rPr>
                          <w:rFonts w:ascii="Arial Narrow" w:hAnsi="Arial Narrow" w:cs="Arial"/>
                          <w:sz w:val="20"/>
                          <w:szCs w:val="20"/>
                        </w:rPr>
                        <w:t xml:space="preserve">               2014 - 2017</w:t>
                      </w:r>
                    </w:p>
                    <w:p w14:paraId="1001246C" w14:textId="77777777" w:rsidR="009C1DE4" w:rsidRDefault="009C1DE4" w:rsidP="00C10F78">
                      <w:pPr>
                        <w:spacing w:after="0"/>
                        <w:jc w:val="left"/>
                        <w:rPr>
                          <w:rFonts w:ascii="Arial Narrow" w:hAnsi="Arial Narrow" w:cs="Arial"/>
                          <w:sz w:val="20"/>
                          <w:szCs w:val="20"/>
                          <w:lang w:val="en-US"/>
                        </w:rPr>
                      </w:pPr>
                    </w:p>
                    <w:p w14:paraId="16DF0B65" w14:textId="77777777" w:rsidR="009C1DE4" w:rsidRPr="004F28ED" w:rsidRDefault="009C1DE4" w:rsidP="00C10F78">
                      <w:pPr>
                        <w:spacing w:after="0"/>
                        <w:jc w:val="left"/>
                        <w:rPr>
                          <w:rFonts w:ascii="Arial Narrow" w:hAnsi="Arial Narrow" w:cs="Arial"/>
                          <w:sz w:val="20"/>
                          <w:szCs w:val="20"/>
                          <w:lang w:val="en-US"/>
                        </w:rPr>
                      </w:pPr>
                      <w:r>
                        <w:rPr>
                          <w:rFonts w:ascii="Arial Narrow" w:hAnsi="Arial Narrow" w:cs="Arial"/>
                          <w:sz w:val="20"/>
                          <w:szCs w:val="20"/>
                          <w:lang w:val="en-US"/>
                        </w:rPr>
                        <w:t>Key Result Area (Strategic Plan)</w:t>
                      </w:r>
                      <w:r w:rsidRPr="004F28ED">
                        <w:rPr>
                          <w:rFonts w:ascii="Arial Narrow" w:hAnsi="Arial Narrow" w:cs="Arial"/>
                          <w:sz w:val="20"/>
                          <w:szCs w:val="20"/>
                          <w:lang w:val="en-US"/>
                        </w:rPr>
                        <w:tab/>
                        <w:t>______________</w:t>
                      </w:r>
                    </w:p>
                    <w:p w14:paraId="05C4D219" w14:textId="77777777" w:rsidR="009C1DE4" w:rsidRPr="004F28ED" w:rsidRDefault="009C1DE4" w:rsidP="00C10F78">
                      <w:pPr>
                        <w:spacing w:after="0"/>
                        <w:rPr>
                          <w:rFonts w:ascii="Arial Narrow" w:hAnsi="Arial Narrow" w:cs="Arial"/>
                          <w:sz w:val="20"/>
                          <w:szCs w:val="20"/>
                          <w:lang w:val="en-US"/>
                        </w:rPr>
                      </w:pPr>
                    </w:p>
                    <w:p w14:paraId="6ABCC998" w14:textId="77777777" w:rsidR="009C1DE4" w:rsidRPr="004F28ED" w:rsidRDefault="009C1DE4" w:rsidP="00C10F78">
                      <w:pPr>
                        <w:spacing w:after="0"/>
                        <w:rPr>
                          <w:rFonts w:ascii="Arial Narrow" w:hAnsi="Arial Narrow" w:cs="Arial"/>
                          <w:sz w:val="20"/>
                          <w:szCs w:val="20"/>
                          <w:lang w:val="en-US"/>
                        </w:rPr>
                      </w:pPr>
                      <w:r w:rsidRPr="004F28ED">
                        <w:rPr>
                          <w:rFonts w:ascii="Arial Narrow" w:hAnsi="Arial Narrow" w:cs="Arial"/>
                          <w:sz w:val="20"/>
                          <w:szCs w:val="20"/>
                          <w:lang w:val="en-US"/>
                        </w:rPr>
                        <w:t>Atlas Award ID:</w:t>
                      </w:r>
                      <w:r w:rsidRPr="004F28ED">
                        <w:rPr>
                          <w:rFonts w:ascii="Arial Narrow" w:hAnsi="Arial Narrow" w:cs="Arial"/>
                          <w:sz w:val="20"/>
                          <w:szCs w:val="20"/>
                          <w:lang w:val="en-US"/>
                        </w:rPr>
                        <w:tab/>
                      </w:r>
                      <w:r w:rsidRPr="004F28ED">
                        <w:rPr>
                          <w:rFonts w:ascii="Arial Narrow" w:hAnsi="Arial Narrow" w:cs="Arial"/>
                          <w:sz w:val="20"/>
                          <w:szCs w:val="20"/>
                          <w:lang w:val="en-US"/>
                        </w:rPr>
                        <w:tab/>
                      </w:r>
                      <w:r w:rsidRPr="004F28ED">
                        <w:rPr>
                          <w:rFonts w:ascii="Arial Narrow" w:hAnsi="Arial Narrow" w:cs="Arial"/>
                          <w:sz w:val="20"/>
                          <w:szCs w:val="20"/>
                          <w:lang w:val="en-US"/>
                        </w:rPr>
                        <w:tab/>
                        <w:t>______________</w:t>
                      </w:r>
                    </w:p>
                    <w:p w14:paraId="678EB51E" w14:textId="77777777" w:rsidR="009C1DE4" w:rsidRDefault="009C1DE4" w:rsidP="00C10F78">
                      <w:pPr>
                        <w:pStyle w:val="FootnoteText"/>
                        <w:spacing w:after="0"/>
                        <w:rPr>
                          <w:rFonts w:ascii="Arial Narrow" w:hAnsi="Arial Narrow" w:cs="Arial"/>
                          <w:sz w:val="20"/>
                        </w:rPr>
                      </w:pPr>
                    </w:p>
                    <w:p w14:paraId="68C72520" w14:textId="77777777" w:rsidR="009C1DE4" w:rsidRPr="004F28ED" w:rsidRDefault="009C1DE4" w:rsidP="00C10F78">
                      <w:pPr>
                        <w:pStyle w:val="FootnoteText"/>
                        <w:spacing w:after="0"/>
                        <w:rPr>
                          <w:rFonts w:ascii="Arial Narrow" w:hAnsi="Arial Narrow" w:cs="Arial"/>
                          <w:sz w:val="20"/>
                        </w:rPr>
                      </w:pPr>
                      <w:r w:rsidRPr="004F28ED">
                        <w:rPr>
                          <w:rFonts w:ascii="Arial Narrow" w:hAnsi="Arial Narrow" w:cs="Arial"/>
                          <w:sz w:val="20"/>
                        </w:rPr>
                        <w:t>Start date:</w:t>
                      </w:r>
                      <w:r w:rsidRPr="004F28ED">
                        <w:rPr>
                          <w:rFonts w:ascii="Arial Narrow" w:hAnsi="Arial Narrow" w:cs="Arial"/>
                          <w:sz w:val="20"/>
                        </w:rPr>
                        <w:tab/>
                      </w:r>
                      <w:r w:rsidRPr="004F28ED">
                        <w:rPr>
                          <w:rFonts w:ascii="Arial Narrow" w:hAnsi="Arial Narrow" w:cs="Arial"/>
                          <w:sz w:val="20"/>
                        </w:rPr>
                        <w:tab/>
                        <w:t xml:space="preserve">     </w:t>
                      </w:r>
                      <w:r w:rsidRPr="004F28ED">
                        <w:rPr>
                          <w:rFonts w:ascii="Arial Narrow" w:hAnsi="Arial Narrow" w:cs="Arial"/>
                          <w:sz w:val="20"/>
                        </w:rPr>
                        <w:tab/>
                      </w:r>
                      <w:r>
                        <w:rPr>
                          <w:rFonts w:ascii="Arial Narrow" w:hAnsi="Arial Narrow" w:cs="Arial"/>
                          <w:sz w:val="20"/>
                        </w:rPr>
                        <w:t>01 January 2014</w:t>
                      </w:r>
                    </w:p>
                    <w:p w14:paraId="3AE825AD" w14:textId="77777777" w:rsidR="009C1DE4" w:rsidRPr="004F28ED" w:rsidRDefault="009C1DE4" w:rsidP="00C10F78">
                      <w:pPr>
                        <w:pStyle w:val="FootnoteText"/>
                        <w:spacing w:after="0"/>
                        <w:rPr>
                          <w:rFonts w:ascii="Arial Narrow" w:hAnsi="Arial Narrow" w:cs="Arial"/>
                          <w:sz w:val="20"/>
                        </w:rPr>
                      </w:pPr>
                      <w:r w:rsidRPr="004F28ED">
                        <w:rPr>
                          <w:rFonts w:ascii="Arial Narrow" w:hAnsi="Arial Narrow" w:cs="Arial"/>
                          <w:sz w:val="20"/>
                        </w:rPr>
                        <w:t>End Date</w:t>
                      </w:r>
                      <w:r w:rsidRPr="004F28ED">
                        <w:rPr>
                          <w:rFonts w:ascii="Arial Narrow" w:hAnsi="Arial Narrow" w:cs="Arial"/>
                          <w:sz w:val="20"/>
                        </w:rPr>
                        <w:tab/>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31 Dec. 2017</w:t>
                      </w:r>
                    </w:p>
                    <w:p w14:paraId="76FA2AA5" w14:textId="77777777" w:rsidR="009C1DE4" w:rsidRDefault="009C1DE4" w:rsidP="00C10F78">
                      <w:pPr>
                        <w:pStyle w:val="FootnoteText"/>
                        <w:spacing w:after="0"/>
                        <w:rPr>
                          <w:rFonts w:ascii="Arial Narrow" w:hAnsi="Arial Narrow" w:cs="Arial"/>
                          <w:sz w:val="20"/>
                        </w:rPr>
                      </w:pPr>
                      <w:r w:rsidRPr="004F28ED">
                        <w:rPr>
                          <w:rFonts w:ascii="Arial Narrow" w:hAnsi="Arial Narrow" w:cs="Arial"/>
                          <w:sz w:val="20"/>
                        </w:rPr>
                        <w:t>PAC Meeting Date</w:t>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w:t>
                      </w:r>
                      <w:r w:rsidRPr="004F28ED">
                        <w:rPr>
                          <w:rFonts w:ascii="Arial Narrow" w:hAnsi="Arial Narrow" w:cs="Arial"/>
                          <w:sz w:val="20"/>
                        </w:rPr>
                        <w:t>______________</w:t>
                      </w:r>
                    </w:p>
                    <w:p w14:paraId="7643031C" w14:textId="77777777" w:rsidR="009C1DE4" w:rsidRDefault="009C1DE4" w:rsidP="00C10F78">
                      <w:pPr>
                        <w:pStyle w:val="FootnoteText"/>
                        <w:spacing w:after="0"/>
                        <w:rPr>
                          <w:rFonts w:ascii="Arial Narrow" w:hAnsi="Arial Narrow" w:cs="Arial"/>
                          <w:sz w:val="20"/>
                        </w:rPr>
                      </w:pPr>
                    </w:p>
                    <w:p w14:paraId="03DB3D17" w14:textId="77777777" w:rsidR="009C1DE4" w:rsidRPr="004F28ED" w:rsidRDefault="009C1DE4" w:rsidP="00C10F78">
                      <w:pPr>
                        <w:pStyle w:val="FootnoteText"/>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t>DIM</w:t>
                      </w:r>
                    </w:p>
                    <w:p w14:paraId="0CC34ED6" w14:textId="77777777" w:rsidR="009C1DE4" w:rsidRPr="00EA3D57" w:rsidRDefault="009C1DE4" w:rsidP="00C10F78">
                      <w:pPr>
                        <w:pStyle w:val="FootnoteText"/>
                        <w:spacing w:after="0"/>
                        <w:rPr>
                          <w:rFonts w:ascii="Arial" w:hAnsi="Arial" w:cs="Arial"/>
                          <w:sz w:val="20"/>
                        </w:rPr>
                      </w:pPr>
                    </w:p>
                  </w:txbxContent>
                </v:textbox>
                <w10:wrap type="tight"/>
              </v:shape>
            </w:pict>
          </mc:Fallback>
        </mc:AlternateContent>
      </w:r>
      <w:r>
        <w:rPr>
          <w:noProof/>
          <w:sz w:val="20"/>
          <w:lang w:val="en-US"/>
        </w:rPr>
        <mc:AlternateContent>
          <mc:Choice Requires="wps">
            <w:drawing>
              <wp:anchor distT="0" distB="0" distL="114300" distR="114300" simplePos="0" relativeHeight="251656192" behindDoc="0" locked="0" layoutInCell="1" allowOverlap="1" wp14:anchorId="06C7D0EE" wp14:editId="4A07EDE2">
                <wp:simplePos x="0" y="0"/>
                <wp:positionH relativeFrom="column">
                  <wp:posOffset>110490</wp:posOffset>
                </wp:positionH>
                <wp:positionV relativeFrom="paragraph">
                  <wp:posOffset>6985</wp:posOffset>
                </wp:positionV>
                <wp:extent cx="2971800" cy="1957070"/>
                <wp:effectExtent l="0" t="0" r="19050" b="24130"/>
                <wp:wrapNone/>
                <wp:docPr id="2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57070"/>
                        </a:xfrm>
                        <a:prstGeom prst="rect">
                          <a:avLst/>
                        </a:prstGeom>
                        <a:solidFill>
                          <a:srgbClr val="FFFFFF"/>
                        </a:solidFill>
                        <a:ln w="9525">
                          <a:solidFill>
                            <a:srgbClr val="000000"/>
                          </a:solidFill>
                          <a:miter lim="800000"/>
                          <a:headEnd/>
                          <a:tailEnd/>
                        </a:ln>
                      </wps:spPr>
                      <wps:txbx>
                        <w:txbxContent>
                          <w:p w14:paraId="064BB31E" w14:textId="77777777" w:rsidR="009C1DE4" w:rsidRDefault="009C1DE4" w:rsidP="00C10F78">
                            <w:pPr>
                              <w:rPr>
                                <w:sz w:val="20"/>
                              </w:rPr>
                            </w:pPr>
                            <w:r>
                              <w:rPr>
                                <w:sz w:val="20"/>
                              </w:rPr>
                              <w:t>Total resources required           8,900,000 USD</w:t>
                            </w:r>
                          </w:p>
                          <w:p w14:paraId="21232DC3" w14:textId="77777777" w:rsidR="009C1DE4" w:rsidRPr="00586716" w:rsidRDefault="009C1DE4" w:rsidP="00C10F78">
                            <w:pPr>
                              <w:rPr>
                                <w:sz w:val="20"/>
                              </w:rPr>
                            </w:pPr>
                            <w:r>
                              <w:rPr>
                                <w:sz w:val="20"/>
                              </w:rPr>
                              <w:t>Total allocated resources:</w:t>
                            </w:r>
                            <w:r>
                              <w:rPr>
                                <w:sz w:val="20"/>
                              </w:rPr>
                              <w:tab/>
                              <w:t>_________</w:t>
                            </w:r>
                          </w:p>
                          <w:p w14:paraId="5D9F5D97" w14:textId="77777777" w:rsidR="009C1DE4" w:rsidRDefault="009C1DE4" w:rsidP="006F3B78">
                            <w:pPr>
                              <w:numPr>
                                <w:ilvl w:val="0"/>
                                <w:numId w:val="1"/>
                              </w:numPr>
                              <w:tabs>
                                <w:tab w:val="clear" w:pos="1080"/>
                                <w:tab w:val="num" w:pos="720"/>
                              </w:tabs>
                              <w:spacing w:after="0"/>
                              <w:ind w:left="360"/>
                              <w:jc w:val="left"/>
                            </w:pPr>
                            <w:r>
                              <w:rPr>
                                <w:sz w:val="20"/>
                              </w:rPr>
                              <w:t>Regular</w:t>
                            </w:r>
                            <w:r>
                              <w:rPr>
                                <w:sz w:val="20"/>
                              </w:rPr>
                              <w:tab/>
                            </w:r>
                            <w:r>
                              <w:rPr>
                                <w:sz w:val="20"/>
                              </w:rPr>
                              <w:tab/>
                            </w:r>
                            <w:r>
                              <w:rPr>
                                <w:sz w:val="20"/>
                              </w:rPr>
                              <w:tab/>
                              <w:t>_________</w:t>
                            </w:r>
                          </w:p>
                          <w:p w14:paraId="45D65C32" w14:textId="77777777" w:rsidR="009C1DE4" w:rsidRDefault="009C1DE4" w:rsidP="006F3B78">
                            <w:pPr>
                              <w:numPr>
                                <w:ilvl w:val="0"/>
                                <w:numId w:val="1"/>
                              </w:numPr>
                              <w:tabs>
                                <w:tab w:val="clear" w:pos="1080"/>
                                <w:tab w:val="num" w:pos="720"/>
                              </w:tabs>
                              <w:spacing w:after="0"/>
                              <w:ind w:left="360"/>
                              <w:jc w:val="left"/>
                            </w:pPr>
                            <w:r>
                              <w:rPr>
                                <w:sz w:val="20"/>
                              </w:rPr>
                              <w:t>Other:</w:t>
                            </w:r>
                          </w:p>
                          <w:p w14:paraId="4B9BCB0C" w14:textId="77777777" w:rsidR="009C1DE4" w:rsidRDefault="009C1DE4" w:rsidP="006F3B78">
                            <w:pPr>
                              <w:numPr>
                                <w:ilvl w:val="1"/>
                                <w:numId w:val="1"/>
                              </w:numPr>
                              <w:tabs>
                                <w:tab w:val="clear" w:pos="2160"/>
                                <w:tab w:val="num" w:pos="1260"/>
                              </w:tabs>
                              <w:spacing w:after="0"/>
                              <w:ind w:left="1080"/>
                              <w:jc w:val="left"/>
                            </w:pPr>
                            <w:r>
                              <w:rPr>
                                <w:sz w:val="20"/>
                              </w:rPr>
                              <w:t>Donor</w:t>
                            </w:r>
                            <w:r>
                              <w:rPr>
                                <w:sz w:val="20"/>
                              </w:rPr>
                              <w:tab/>
                            </w:r>
                            <w:r>
                              <w:rPr>
                                <w:sz w:val="20"/>
                              </w:rPr>
                              <w:tab/>
                              <w:t>_________</w:t>
                            </w:r>
                          </w:p>
                          <w:p w14:paraId="32C95FE1" w14:textId="77777777" w:rsidR="009C1DE4" w:rsidRDefault="009C1DE4" w:rsidP="006F3B78">
                            <w:pPr>
                              <w:numPr>
                                <w:ilvl w:val="1"/>
                                <w:numId w:val="1"/>
                              </w:numPr>
                              <w:tabs>
                                <w:tab w:val="clear" w:pos="2160"/>
                                <w:tab w:val="num" w:pos="1260"/>
                              </w:tabs>
                              <w:spacing w:after="0"/>
                              <w:ind w:left="1080"/>
                              <w:jc w:val="left"/>
                            </w:pPr>
                            <w:r>
                              <w:rPr>
                                <w:sz w:val="20"/>
                              </w:rPr>
                              <w:t>Donor</w:t>
                            </w:r>
                            <w:r>
                              <w:rPr>
                                <w:sz w:val="20"/>
                              </w:rPr>
                              <w:tab/>
                            </w:r>
                            <w:r>
                              <w:rPr>
                                <w:sz w:val="20"/>
                              </w:rPr>
                              <w:tab/>
                              <w:t>_________</w:t>
                            </w:r>
                          </w:p>
                          <w:p w14:paraId="72701061" w14:textId="77777777" w:rsidR="009C1DE4" w:rsidRPr="00586716" w:rsidRDefault="009C1DE4" w:rsidP="006F3B78">
                            <w:pPr>
                              <w:numPr>
                                <w:ilvl w:val="1"/>
                                <w:numId w:val="1"/>
                              </w:numPr>
                              <w:tabs>
                                <w:tab w:val="clear" w:pos="2160"/>
                                <w:tab w:val="num" w:pos="1260"/>
                              </w:tabs>
                              <w:spacing w:after="0"/>
                              <w:ind w:left="1080"/>
                              <w:jc w:val="left"/>
                            </w:pPr>
                            <w:r>
                              <w:rPr>
                                <w:sz w:val="20"/>
                              </w:rPr>
                              <w:t>Donor</w:t>
                            </w:r>
                            <w:r>
                              <w:rPr>
                                <w:sz w:val="20"/>
                              </w:rPr>
                              <w:tab/>
                            </w:r>
                            <w:r>
                              <w:rPr>
                                <w:sz w:val="20"/>
                              </w:rPr>
                              <w:tab/>
                              <w:t>_________</w:t>
                            </w:r>
                          </w:p>
                          <w:p w14:paraId="50314AAE" w14:textId="77777777" w:rsidR="009C1DE4" w:rsidRDefault="009C1DE4" w:rsidP="006F3B78">
                            <w:pPr>
                              <w:numPr>
                                <w:ilvl w:val="1"/>
                                <w:numId w:val="1"/>
                              </w:numPr>
                              <w:tabs>
                                <w:tab w:val="clear" w:pos="2160"/>
                                <w:tab w:val="num" w:pos="540"/>
                                <w:tab w:val="num" w:pos="1260"/>
                              </w:tabs>
                              <w:spacing w:after="0"/>
                              <w:ind w:left="1080"/>
                              <w:jc w:val="left"/>
                            </w:pPr>
                            <w:r>
                              <w:rPr>
                                <w:sz w:val="20"/>
                              </w:rPr>
                              <w:t>Government</w:t>
                            </w:r>
                            <w:r>
                              <w:rPr>
                                <w:sz w:val="20"/>
                              </w:rPr>
                              <w:tab/>
                              <w:t>_________</w:t>
                            </w:r>
                          </w:p>
                          <w:p w14:paraId="0E0ACF5A" w14:textId="77777777" w:rsidR="009C1DE4" w:rsidRDefault="009C1DE4" w:rsidP="00C10F78">
                            <w:pPr>
                              <w:rPr>
                                <w:sz w:val="20"/>
                              </w:rPr>
                            </w:pPr>
                            <w:r>
                              <w:rPr>
                                <w:sz w:val="20"/>
                              </w:rPr>
                              <w:t>Unfunded budget:</w:t>
                            </w:r>
                            <w:r>
                              <w:rPr>
                                <w:sz w:val="20"/>
                              </w:rPr>
                              <w:tab/>
                            </w:r>
                            <w:r>
                              <w:rPr>
                                <w:sz w:val="20"/>
                              </w:rPr>
                              <w:tab/>
                              <w:t>_________</w:t>
                            </w:r>
                          </w:p>
                          <w:p w14:paraId="4FC176E0" w14:textId="77777777" w:rsidR="009C1DE4" w:rsidRDefault="009C1DE4" w:rsidP="00C10F78">
                            <w:pPr>
                              <w:rPr>
                                <w:sz w:val="20"/>
                              </w:rPr>
                            </w:pPr>
                          </w:p>
                          <w:p w14:paraId="4BFA5EA5" w14:textId="77777777" w:rsidR="009C1DE4" w:rsidRDefault="009C1DE4" w:rsidP="00C10F78">
                            <w:pPr>
                              <w:rPr>
                                <w:sz w:val="20"/>
                              </w:rPr>
                            </w:pPr>
                            <w:r>
                              <w:rPr>
                                <w:sz w:val="20"/>
                              </w:rPr>
                              <w:t>In-kind Contributions</w:t>
                            </w:r>
                            <w:r>
                              <w:rPr>
                                <w:sz w:val="20"/>
                              </w:rPr>
                              <w:tab/>
                            </w:r>
                            <w:r>
                              <w:rPr>
                                <w:sz w:val="20"/>
                              </w:rPr>
                              <w:tab/>
                              <w:t>_________</w:t>
                            </w:r>
                          </w:p>
                          <w:p w14:paraId="5F0DAFAA" w14:textId="77777777" w:rsidR="009C1DE4" w:rsidRDefault="009C1DE4" w:rsidP="00C10F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8" type="#_x0000_t202" style="position:absolute;left:0;text-align:left;margin-left:8.7pt;margin-top:.55pt;width:234pt;height:15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">
                <v:textbox>
                  <w:txbxContent>
                    <w:p w14:paraId="064BB31E" w14:textId="77777777" w:rsidR="009C1DE4" w:rsidRDefault="009C1DE4" w:rsidP="00C10F78">
                      <w:pPr>
                        <w:rPr>
                          <w:sz w:val="20"/>
                        </w:rPr>
                      </w:pPr>
                      <w:r>
                        <w:rPr>
                          <w:sz w:val="20"/>
                        </w:rPr>
                        <w:t>Total resources required           8,900,000 USD</w:t>
                      </w:r>
                    </w:p>
                    <w:p w14:paraId="21232DC3" w14:textId="77777777" w:rsidR="009C1DE4" w:rsidRPr="00586716" w:rsidRDefault="009C1DE4" w:rsidP="00C10F78">
                      <w:pPr>
                        <w:rPr>
                          <w:sz w:val="20"/>
                        </w:rPr>
                      </w:pPr>
                      <w:r>
                        <w:rPr>
                          <w:sz w:val="20"/>
                        </w:rPr>
                        <w:t>Total allocated resources:</w:t>
                      </w:r>
                      <w:r>
                        <w:rPr>
                          <w:sz w:val="20"/>
                        </w:rPr>
                        <w:tab/>
                        <w:t>_________</w:t>
                      </w:r>
                    </w:p>
                    <w:p w14:paraId="5D9F5D97" w14:textId="77777777" w:rsidR="009C1DE4" w:rsidRDefault="009C1DE4" w:rsidP="006F3B78">
                      <w:pPr>
                        <w:numPr>
                          <w:ilvl w:val="0"/>
                          <w:numId w:val="1"/>
                        </w:numPr>
                        <w:tabs>
                          <w:tab w:val="clear" w:pos="1080"/>
                          <w:tab w:val="num" w:pos="720"/>
                        </w:tabs>
                        <w:spacing w:after="0"/>
                        <w:ind w:left="360"/>
                        <w:jc w:val="left"/>
                      </w:pPr>
                      <w:r>
                        <w:rPr>
                          <w:sz w:val="20"/>
                        </w:rPr>
                        <w:t>Regular</w:t>
                      </w:r>
                      <w:r>
                        <w:rPr>
                          <w:sz w:val="20"/>
                        </w:rPr>
                        <w:tab/>
                      </w:r>
                      <w:r>
                        <w:rPr>
                          <w:sz w:val="20"/>
                        </w:rPr>
                        <w:tab/>
                      </w:r>
                      <w:r>
                        <w:rPr>
                          <w:sz w:val="20"/>
                        </w:rPr>
                        <w:tab/>
                        <w:t>_________</w:t>
                      </w:r>
                    </w:p>
                    <w:p w14:paraId="45D65C32" w14:textId="77777777" w:rsidR="009C1DE4" w:rsidRDefault="009C1DE4" w:rsidP="006F3B78">
                      <w:pPr>
                        <w:numPr>
                          <w:ilvl w:val="0"/>
                          <w:numId w:val="1"/>
                        </w:numPr>
                        <w:tabs>
                          <w:tab w:val="clear" w:pos="1080"/>
                          <w:tab w:val="num" w:pos="720"/>
                        </w:tabs>
                        <w:spacing w:after="0"/>
                        <w:ind w:left="360"/>
                        <w:jc w:val="left"/>
                      </w:pPr>
                      <w:r>
                        <w:rPr>
                          <w:sz w:val="20"/>
                        </w:rPr>
                        <w:t>Other:</w:t>
                      </w:r>
                    </w:p>
                    <w:p w14:paraId="4B9BCB0C" w14:textId="77777777" w:rsidR="009C1DE4" w:rsidRDefault="009C1DE4" w:rsidP="006F3B78">
                      <w:pPr>
                        <w:numPr>
                          <w:ilvl w:val="1"/>
                          <w:numId w:val="1"/>
                        </w:numPr>
                        <w:tabs>
                          <w:tab w:val="clear" w:pos="2160"/>
                          <w:tab w:val="num" w:pos="1260"/>
                        </w:tabs>
                        <w:spacing w:after="0"/>
                        <w:ind w:left="1080"/>
                        <w:jc w:val="left"/>
                      </w:pPr>
                      <w:r>
                        <w:rPr>
                          <w:sz w:val="20"/>
                        </w:rPr>
                        <w:t>Donor</w:t>
                      </w:r>
                      <w:r>
                        <w:rPr>
                          <w:sz w:val="20"/>
                        </w:rPr>
                        <w:tab/>
                      </w:r>
                      <w:r>
                        <w:rPr>
                          <w:sz w:val="20"/>
                        </w:rPr>
                        <w:tab/>
                        <w:t>_________</w:t>
                      </w:r>
                    </w:p>
                    <w:p w14:paraId="32C95FE1" w14:textId="77777777" w:rsidR="009C1DE4" w:rsidRDefault="009C1DE4" w:rsidP="006F3B78">
                      <w:pPr>
                        <w:numPr>
                          <w:ilvl w:val="1"/>
                          <w:numId w:val="1"/>
                        </w:numPr>
                        <w:tabs>
                          <w:tab w:val="clear" w:pos="2160"/>
                          <w:tab w:val="num" w:pos="1260"/>
                        </w:tabs>
                        <w:spacing w:after="0"/>
                        <w:ind w:left="1080"/>
                        <w:jc w:val="left"/>
                      </w:pPr>
                      <w:r>
                        <w:rPr>
                          <w:sz w:val="20"/>
                        </w:rPr>
                        <w:t>Donor</w:t>
                      </w:r>
                      <w:r>
                        <w:rPr>
                          <w:sz w:val="20"/>
                        </w:rPr>
                        <w:tab/>
                      </w:r>
                      <w:r>
                        <w:rPr>
                          <w:sz w:val="20"/>
                        </w:rPr>
                        <w:tab/>
                        <w:t>_________</w:t>
                      </w:r>
                    </w:p>
                    <w:p w14:paraId="72701061" w14:textId="77777777" w:rsidR="009C1DE4" w:rsidRPr="00586716" w:rsidRDefault="009C1DE4" w:rsidP="006F3B78">
                      <w:pPr>
                        <w:numPr>
                          <w:ilvl w:val="1"/>
                          <w:numId w:val="1"/>
                        </w:numPr>
                        <w:tabs>
                          <w:tab w:val="clear" w:pos="2160"/>
                          <w:tab w:val="num" w:pos="1260"/>
                        </w:tabs>
                        <w:spacing w:after="0"/>
                        <w:ind w:left="1080"/>
                        <w:jc w:val="left"/>
                      </w:pPr>
                      <w:r>
                        <w:rPr>
                          <w:sz w:val="20"/>
                        </w:rPr>
                        <w:t>Donor</w:t>
                      </w:r>
                      <w:r>
                        <w:rPr>
                          <w:sz w:val="20"/>
                        </w:rPr>
                        <w:tab/>
                      </w:r>
                      <w:r>
                        <w:rPr>
                          <w:sz w:val="20"/>
                        </w:rPr>
                        <w:tab/>
                        <w:t>_________</w:t>
                      </w:r>
                    </w:p>
                    <w:p w14:paraId="50314AAE" w14:textId="77777777" w:rsidR="009C1DE4" w:rsidRDefault="009C1DE4" w:rsidP="006F3B78">
                      <w:pPr>
                        <w:numPr>
                          <w:ilvl w:val="1"/>
                          <w:numId w:val="1"/>
                        </w:numPr>
                        <w:tabs>
                          <w:tab w:val="clear" w:pos="2160"/>
                          <w:tab w:val="num" w:pos="540"/>
                          <w:tab w:val="num" w:pos="1260"/>
                        </w:tabs>
                        <w:spacing w:after="0"/>
                        <w:ind w:left="1080"/>
                        <w:jc w:val="left"/>
                      </w:pPr>
                      <w:r>
                        <w:rPr>
                          <w:sz w:val="20"/>
                        </w:rPr>
                        <w:t>Government</w:t>
                      </w:r>
                      <w:r>
                        <w:rPr>
                          <w:sz w:val="20"/>
                        </w:rPr>
                        <w:tab/>
                        <w:t>_________</w:t>
                      </w:r>
                    </w:p>
                    <w:p w14:paraId="0E0ACF5A" w14:textId="77777777" w:rsidR="009C1DE4" w:rsidRDefault="009C1DE4" w:rsidP="00C10F78">
                      <w:pPr>
                        <w:rPr>
                          <w:sz w:val="20"/>
                        </w:rPr>
                      </w:pPr>
                      <w:r>
                        <w:rPr>
                          <w:sz w:val="20"/>
                        </w:rPr>
                        <w:t>Unfunded budget:</w:t>
                      </w:r>
                      <w:r>
                        <w:rPr>
                          <w:sz w:val="20"/>
                        </w:rPr>
                        <w:tab/>
                      </w:r>
                      <w:r>
                        <w:rPr>
                          <w:sz w:val="20"/>
                        </w:rPr>
                        <w:tab/>
                        <w:t>_________</w:t>
                      </w:r>
                    </w:p>
                    <w:p w14:paraId="4FC176E0" w14:textId="77777777" w:rsidR="009C1DE4" w:rsidRDefault="009C1DE4" w:rsidP="00C10F78">
                      <w:pPr>
                        <w:rPr>
                          <w:sz w:val="20"/>
                        </w:rPr>
                      </w:pPr>
                    </w:p>
                    <w:p w14:paraId="4BFA5EA5" w14:textId="77777777" w:rsidR="009C1DE4" w:rsidRDefault="009C1DE4" w:rsidP="00C10F78">
                      <w:pPr>
                        <w:rPr>
                          <w:sz w:val="20"/>
                        </w:rPr>
                      </w:pPr>
                      <w:r>
                        <w:rPr>
                          <w:sz w:val="20"/>
                        </w:rPr>
                        <w:t>In-kind Contributions</w:t>
                      </w:r>
                      <w:r>
                        <w:rPr>
                          <w:sz w:val="20"/>
                        </w:rPr>
                        <w:tab/>
                      </w:r>
                      <w:r>
                        <w:rPr>
                          <w:sz w:val="20"/>
                        </w:rPr>
                        <w:tab/>
                        <w:t>_________</w:t>
                      </w:r>
                    </w:p>
                    <w:p w14:paraId="5F0DAFAA" w14:textId="77777777" w:rsidR="009C1DE4" w:rsidRDefault="009C1DE4" w:rsidP="00C10F78"/>
                  </w:txbxContent>
                </v:textbox>
              </v:shape>
            </w:pict>
          </mc:Fallback>
        </mc:AlternateContent>
      </w:r>
    </w:p>
    <w:p w14:paraId="3C848B18" w14:textId="77777777" w:rsidR="00C10F78" w:rsidRPr="008940D9" w:rsidRDefault="00C10F78" w:rsidP="00C10F78">
      <w:pPr>
        <w:spacing w:before="60"/>
      </w:pPr>
    </w:p>
    <w:p w14:paraId="43D8F561" w14:textId="77777777" w:rsidR="00C10F78" w:rsidRPr="008940D9" w:rsidRDefault="00C10F78" w:rsidP="00C10F78">
      <w:pPr>
        <w:spacing w:before="60"/>
      </w:pPr>
    </w:p>
    <w:p w14:paraId="754A6606" w14:textId="77777777" w:rsidR="00C10F78" w:rsidRPr="008940D9" w:rsidRDefault="00C10F78" w:rsidP="00C10F78">
      <w:pPr>
        <w:spacing w:before="60"/>
      </w:pPr>
    </w:p>
    <w:p w14:paraId="4238E193" w14:textId="77777777" w:rsidR="00C10F78" w:rsidRPr="008940D9" w:rsidRDefault="00C10F78" w:rsidP="00C10F78">
      <w:pPr>
        <w:spacing w:before="60"/>
      </w:pPr>
    </w:p>
    <w:p w14:paraId="1B32A5BD" w14:textId="77777777" w:rsidR="00C10F78" w:rsidRPr="008940D9" w:rsidRDefault="00C10F78" w:rsidP="00C10F78">
      <w:pPr>
        <w:spacing w:before="60"/>
      </w:pPr>
    </w:p>
    <w:p w14:paraId="010CF544" w14:textId="77777777" w:rsidR="00C10F78" w:rsidRPr="008940D9" w:rsidRDefault="00C10F78" w:rsidP="00C10F78">
      <w:pPr>
        <w:spacing w:before="60"/>
        <w:rPr>
          <w:b/>
        </w:rPr>
      </w:pPr>
    </w:p>
    <w:p w14:paraId="6929EE9E" w14:textId="77777777" w:rsidR="008603EE" w:rsidRPr="00C10F78" w:rsidRDefault="008603EE">
      <w:pPr>
        <w:pStyle w:val="NoSpacing1"/>
      </w:pPr>
    </w:p>
    <w:p w14:paraId="08B41718" w14:textId="77777777" w:rsidR="008603EE" w:rsidRPr="00C10F78" w:rsidRDefault="008603EE">
      <w:pPr>
        <w:pStyle w:val="NoSpacing1"/>
      </w:pPr>
    </w:p>
    <w:p w14:paraId="7FE69DAD" w14:textId="77777777" w:rsidR="008603EE" w:rsidRPr="00C10F78" w:rsidRDefault="008603EE">
      <w:pPr>
        <w:pStyle w:val="NoSpacing1"/>
      </w:pPr>
    </w:p>
    <w:p w14:paraId="4D3BEB43" w14:textId="77777777" w:rsidR="008603EE" w:rsidRPr="00C10F78" w:rsidRDefault="008603EE">
      <w:pPr>
        <w:rPr>
          <w:rFonts w:ascii="Calibri" w:hAnsi="Calibri"/>
          <w:szCs w:val="22"/>
        </w:rPr>
      </w:pPr>
    </w:p>
    <w:p w14:paraId="0EBD3518" w14:textId="6C9FFB41" w:rsidR="008603EE" w:rsidRPr="004E5F15" w:rsidRDefault="00DC09A7" w:rsidP="00A531A7">
      <w:pPr>
        <w:pStyle w:val="NoSpacing1"/>
        <w:spacing w:before="40"/>
        <w:jc w:val="center"/>
        <w:rPr>
          <w:sz w:val="36"/>
          <w:szCs w:val="36"/>
          <w:lang w:val="en-GB"/>
        </w:rPr>
      </w:pPr>
      <w:r>
        <w:rPr>
          <w:sz w:val="36"/>
          <w:szCs w:val="36"/>
          <w:lang w:val="en-GB"/>
        </w:rPr>
        <w:br w:type="page"/>
      </w:r>
      <w:r w:rsidR="00C07844">
        <w:rPr>
          <w:sz w:val="36"/>
          <w:szCs w:val="36"/>
          <w:lang w:val="en-GB"/>
        </w:rPr>
        <w:lastRenderedPageBreak/>
        <w:t xml:space="preserve">Parliamentary </w:t>
      </w:r>
      <w:r w:rsidR="009C1DE4">
        <w:rPr>
          <w:sz w:val="36"/>
          <w:szCs w:val="36"/>
          <w:lang w:val="en-GB"/>
        </w:rPr>
        <w:t>Support</w:t>
      </w:r>
      <w:r w:rsidR="004E5F15" w:rsidRPr="004E5F15">
        <w:rPr>
          <w:sz w:val="36"/>
          <w:szCs w:val="36"/>
          <w:lang w:val="en-GB"/>
        </w:rPr>
        <w:t xml:space="preserve"> </w:t>
      </w:r>
      <w:r w:rsidR="008603EE" w:rsidRPr="004E5F15">
        <w:rPr>
          <w:sz w:val="36"/>
          <w:szCs w:val="36"/>
          <w:lang w:val="en-GB"/>
        </w:rPr>
        <w:t>in Pakistan</w:t>
      </w:r>
    </w:p>
    <w:p w14:paraId="0BAAA5B3" w14:textId="77777777" w:rsidR="008A399B" w:rsidRPr="00F72A66" w:rsidRDefault="00C10F78" w:rsidP="00A531A7">
      <w:pPr>
        <w:spacing w:before="40" w:after="0"/>
        <w:jc w:val="center"/>
        <w:rPr>
          <w:rFonts w:ascii="Calibri" w:hAnsi="Calibri"/>
        </w:rPr>
      </w:pPr>
      <w:r>
        <w:rPr>
          <w:rFonts w:ascii="Calibri" w:hAnsi="Calibri"/>
        </w:rPr>
        <w:t>Strategy</w:t>
      </w:r>
      <w:r w:rsidR="00663795">
        <w:rPr>
          <w:rFonts w:ascii="Calibri" w:hAnsi="Calibri"/>
        </w:rPr>
        <w:t xml:space="preserve"> </w:t>
      </w:r>
      <w:r>
        <w:rPr>
          <w:rFonts w:ascii="Calibri" w:hAnsi="Calibri"/>
        </w:rPr>
        <w:t>Document</w:t>
      </w:r>
      <w:r w:rsidR="008A399B" w:rsidRPr="00F72A66">
        <w:rPr>
          <w:rFonts w:ascii="Calibri" w:hAnsi="Calibri"/>
        </w:rPr>
        <w:t xml:space="preserve"> </w:t>
      </w:r>
      <w:r w:rsidR="00663795">
        <w:rPr>
          <w:rFonts w:ascii="Calibri" w:hAnsi="Calibri"/>
        </w:rPr>
        <w:t xml:space="preserve">for </w:t>
      </w:r>
      <w:r w:rsidR="004E5F15">
        <w:rPr>
          <w:rFonts w:ascii="Calibri" w:hAnsi="Calibri"/>
        </w:rPr>
        <w:t>the</w:t>
      </w:r>
      <w:r w:rsidR="008603EE" w:rsidRPr="00F72A66">
        <w:rPr>
          <w:rFonts w:ascii="Calibri" w:hAnsi="Calibri"/>
        </w:rPr>
        <w:t xml:space="preserve"> new UNDP Pakistan </w:t>
      </w:r>
      <w:r w:rsidR="0095717C">
        <w:rPr>
          <w:rFonts w:ascii="Calibri" w:hAnsi="Calibri"/>
        </w:rPr>
        <w:t>P</w:t>
      </w:r>
      <w:r w:rsidR="008603EE" w:rsidRPr="00F72A66">
        <w:rPr>
          <w:rFonts w:ascii="Calibri" w:hAnsi="Calibri"/>
        </w:rPr>
        <w:t xml:space="preserve">arliamentary </w:t>
      </w:r>
      <w:r w:rsidR="0095717C">
        <w:rPr>
          <w:rFonts w:ascii="Calibri" w:hAnsi="Calibri"/>
        </w:rPr>
        <w:t>P</w:t>
      </w:r>
      <w:r w:rsidR="008603EE" w:rsidRPr="00F72A66">
        <w:rPr>
          <w:rFonts w:ascii="Calibri" w:hAnsi="Calibri"/>
        </w:rPr>
        <w:t>rogram</w:t>
      </w:r>
      <w:r w:rsidR="00B31F00">
        <w:rPr>
          <w:rFonts w:ascii="Calibri" w:hAnsi="Calibri"/>
        </w:rPr>
        <w:t>me</w:t>
      </w:r>
    </w:p>
    <w:p w14:paraId="2CA37E8C" w14:textId="77777777" w:rsidR="008603EE" w:rsidRPr="00F72A66" w:rsidRDefault="008603EE" w:rsidP="00AD19FB">
      <w:pPr>
        <w:spacing w:before="60"/>
        <w:rPr>
          <w:rFonts w:ascii="Calibri" w:hAnsi="Calibri"/>
        </w:rPr>
      </w:pPr>
    </w:p>
    <w:p w14:paraId="173A9562" w14:textId="77777777" w:rsidR="00766377" w:rsidRDefault="00766377" w:rsidP="00A531A7">
      <w:pPr>
        <w:spacing w:after="0"/>
        <w:jc w:val="center"/>
        <w:rPr>
          <w:rFonts w:ascii="Calibri" w:hAnsi="Calibri" w:cs="Arial"/>
          <w:b/>
          <w:szCs w:val="22"/>
          <w:u w:val="single"/>
        </w:rPr>
      </w:pPr>
    </w:p>
    <w:p w14:paraId="3D817FE2" w14:textId="77777777" w:rsidR="008F1069" w:rsidRPr="00780EE4" w:rsidRDefault="000229E3" w:rsidP="00A531A7">
      <w:pPr>
        <w:spacing w:after="0"/>
        <w:jc w:val="center"/>
        <w:rPr>
          <w:rFonts w:ascii="Calibri" w:hAnsi="Calibri" w:cs="Arial"/>
          <w:b/>
          <w:szCs w:val="22"/>
          <w:u w:val="single"/>
        </w:rPr>
      </w:pPr>
      <w:r w:rsidRPr="00780EE4">
        <w:rPr>
          <w:rFonts w:ascii="Calibri" w:hAnsi="Calibri" w:cs="Arial"/>
          <w:b/>
          <w:szCs w:val="22"/>
          <w:u w:val="single"/>
        </w:rPr>
        <w:t>Table of Content</w:t>
      </w:r>
    </w:p>
    <w:p w14:paraId="2C13CC2E" w14:textId="77777777" w:rsidR="000569C1" w:rsidRDefault="000569C1" w:rsidP="00AD19FB">
      <w:pPr>
        <w:spacing w:after="0"/>
        <w:rPr>
          <w:rFonts w:ascii="Calibri" w:hAnsi="Calibri" w:cs="Arial"/>
          <w:szCs w:val="22"/>
        </w:rPr>
      </w:pPr>
    </w:p>
    <w:p w14:paraId="0E8CDAB4" w14:textId="77777777" w:rsidR="000229E3" w:rsidRDefault="00A531A7" w:rsidP="00AD19FB">
      <w:pPr>
        <w:spacing w:after="0"/>
        <w:rPr>
          <w:rFonts w:ascii="Calibri" w:hAnsi="Calibri" w:cs="Arial"/>
          <w:szCs w:val="22"/>
        </w:rPr>
      </w:pPr>
      <w:r>
        <w:rPr>
          <w:rFonts w:ascii="Calibri" w:hAnsi="Calibri" w:cs="Arial"/>
          <w:szCs w:val="22"/>
        </w:rPr>
        <w:t>Acronyms</w:t>
      </w:r>
    </w:p>
    <w:p w14:paraId="4CAEE4A3" w14:textId="77777777" w:rsidR="00A531A7" w:rsidRDefault="00A531A7" w:rsidP="00AD19FB">
      <w:pPr>
        <w:spacing w:after="0"/>
        <w:rPr>
          <w:rFonts w:ascii="Calibri" w:hAnsi="Calibri" w:cs="Arial"/>
          <w:szCs w:val="22"/>
        </w:rPr>
      </w:pPr>
    </w:p>
    <w:p w14:paraId="6C86125C" w14:textId="77777777" w:rsidR="000229E3" w:rsidRPr="00F72A66" w:rsidRDefault="000229E3" w:rsidP="00AD19FB">
      <w:pPr>
        <w:spacing w:after="0"/>
        <w:rPr>
          <w:rFonts w:ascii="Calibri" w:hAnsi="Calibri" w:cs="Arial"/>
          <w:szCs w:val="22"/>
        </w:rPr>
      </w:pPr>
      <w:r w:rsidRPr="00F72A66">
        <w:rPr>
          <w:rFonts w:ascii="Calibri" w:hAnsi="Calibri" w:cs="Arial"/>
          <w:szCs w:val="22"/>
        </w:rPr>
        <w:t>I. Situation Analysis</w:t>
      </w:r>
    </w:p>
    <w:p w14:paraId="6E7B48C2" w14:textId="77777777" w:rsidR="000229E3" w:rsidRPr="00F72A66" w:rsidRDefault="00E32AB7" w:rsidP="00AD19FB">
      <w:pPr>
        <w:spacing w:after="0"/>
        <w:ind w:left="720"/>
        <w:rPr>
          <w:rFonts w:ascii="Calibri" w:hAnsi="Calibri" w:cs="Arial"/>
          <w:szCs w:val="22"/>
        </w:rPr>
      </w:pPr>
      <w:r w:rsidRPr="00F72A66">
        <w:rPr>
          <w:rFonts w:ascii="Calibri" w:hAnsi="Calibri" w:cs="Arial"/>
          <w:szCs w:val="22"/>
        </w:rPr>
        <w:t xml:space="preserve">A. </w:t>
      </w:r>
      <w:r w:rsidR="000229E3" w:rsidRPr="00F72A66">
        <w:rPr>
          <w:rFonts w:ascii="Calibri" w:hAnsi="Calibri" w:cs="Arial"/>
          <w:szCs w:val="22"/>
        </w:rPr>
        <w:t>National Assembly and Senate</w:t>
      </w:r>
    </w:p>
    <w:p w14:paraId="0AA325B4" w14:textId="77777777" w:rsidR="000229E3" w:rsidRPr="00F72A66" w:rsidRDefault="00E32AB7" w:rsidP="00AD19FB">
      <w:pPr>
        <w:spacing w:after="0"/>
        <w:ind w:left="720"/>
        <w:rPr>
          <w:rFonts w:ascii="Calibri" w:hAnsi="Calibri" w:cs="Arial"/>
          <w:szCs w:val="22"/>
        </w:rPr>
      </w:pPr>
      <w:r w:rsidRPr="00F72A66">
        <w:rPr>
          <w:rFonts w:ascii="Calibri" w:hAnsi="Calibri" w:cs="Arial"/>
          <w:szCs w:val="22"/>
        </w:rPr>
        <w:t xml:space="preserve">B. </w:t>
      </w:r>
      <w:r w:rsidR="000229E3" w:rsidRPr="00F72A66">
        <w:rPr>
          <w:rFonts w:ascii="Calibri" w:hAnsi="Calibri" w:cs="Arial"/>
          <w:szCs w:val="22"/>
        </w:rPr>
        <w:t>Provincial Assemblies</w:t>
      </w:r>
    </w:p>
    <w:p w14:paraId="2FEA1B2C" w14:textId="77777777" w:rsidR="000229E3" w:rsidRPr="00F72A66" w:rsidRDefault="000229E3" w:rsidP="00AD19FB">
      <w:pPr>
        <w:spacing w:after="0"/>
        <w:rPr>
          <w:rFonts w:ascii="Calibri" w:hAnsi="Calibri" w:cs="Arial"/>
          <w:bCs/>
          <w:spacing w:val="-15"/>
          <w:szCs w:val="22"/>
        </w:rPr>
      </w:pPr>
    </w:p>
    <w:p w14:paraId="432123FA" w14:textId="77777777" w:rsidR="000229E3" w:rsidRPr="00F72A66" w:rsidRDefault="000229E3" w:rsidP="00AD19FB">
      <w:pPr>
        <w:spacing w:after="0"/>
        <w:rPr>
          <w:rFonts w:ascii="Calibri" w:hAnsi="Calibri" w:cs="Arial"/>
          <w:szCs w:val="22"/>
        </w:rPr>
      </w:pPr>
      <w:r w:rsidRPr="00F72A66">
        <w:rPr>
          <w:rFonts w:ascii="Calibri" w:hAnsi="Calibri" w:cs="Arial"/>
          <w:szCs w:val="22"/>
        </w:rPr>
        <w:t>II. Strategy</w:t>
      </w:r>
    </w:p>
    <w:p w14:paraId="696E021D" w14:textId="77777777" w:rsidR="000229E3" w:rsidRPr="00F72A66" w:rsidRDefault="000229E3" w:rsidP="00AD19FB">
      <w:pPr>
        <w:spacing w:after="0"/>
        <w:ind w:left="720"/>
        <w:rPr>
          <w:rFonts w:ascii="Calibri" w:hAnsi="Calibri" w:cs="Arial"/>
          <w:szCs w:val="22"/>
        </w:rPr>
      </w:pPr>
      <w:r w:rsidRPr="00F72A66">
        <w:rPr>
          <w:rFonts w:ascii="Calibri" w:hAnsi="Calibri" w:cs="Arial"/>
          <w:szCs w:val="22"/>
        </w:rPr>
        <w:t xml:space="preserve">A. Overall strategies for </w:t>
      </w:r>
      <w:r w:rsidR="00AD19FB" w:rsidRPr="00F72A66">
        <w:rPr>
          <w:rFonts w:ascii="Calibri" w:hAnsi="Calibri" w:cs="Arial"/>
          <w:szCs w:val="22"/>
        </w:rPr>
        <w:t>parliamentary</w:t>
      </w:r>
      <w:r w:rsidRPr="00F72A66">
        <w:rPr>
          <w:rFonts w:ascii="Calibri" w:hAnsi="Calibri" w:cs="Arial"/>
          <w:szCs w:val="22"/>
        </w:rPr>
        <w:t xml:space="preserve"> institutional development</w:t>
      </w:r>
    </w:p>
    <w:p w14:paraId="3C53F9A3" w14:textId="77777777" w:rsidR="000229E3" w:rsidRPr="00F72A66" w:rsidRDefault="00753FD7" w:rsidP="006F3B78">
      <w:pPr>
        <w:numPr>
          <w:ilvl w:val="0"/>
          <w:numId w:val="21"/>
        </w:numPr>
        <w:spacing w:after="0"/>
        <w:rPr>
          <w:rFonts w:ascii="Calibri" w:hAnsi="Calibri" w:cs="Arial"/>
          <w:szCs w:val="22"/>
        </w:rPr>
      </w:pPr>
      <w:r>
        <w:rPr>
          <w:rFonts w:ascii="Calibri" w:hAnsi="Calibri" w:cs="Arial"/>
          <w:szCs w:val="22"/>
        </w:rPr>
        <w:t>Core</w:t>
      </w:r>
      <w:r w:rsidR="000229E3" w:rsidRPr="00F72A66">
        <w:rPr>
          <w:rFonts w:ascii="Calibri" w:hAnsi="Calibri" w:cs="Arial"/>
          <w:szCs w:val="22"/>
        </w:rPr>
        <w:t xml:space="preserve"> themes</w:t>
      </w:r>
    </w:p>
    <w:p w14:paraId="7C9CB9A7" w14:textId="77777777" w:rsidR="00753FD7" w:rsidRPr="00F72A66" w:rsidRDefault="00753FD7" w:rsidP="006F3B78">
      <w:pPr>
        <w:numPr>
          <w:ilvl w:val="0"/>
          <w:numId w:val="21"/>
        </w:numPr>
        <w:spacing w:after="0"/>
        <w:rPr>
          <w:rFonts w:ascii="Calibri" w:hAnsi="Calibri" w:cs="Arial"/>
          <w:szCs w:val="22"/>
        </w:rPr>
      </w:pPr>
      <w:r w:rsidRPr="00F72A66">
        <w:rPr>
          <w:rFonts w:ascii="Calibri" w:hAnsi="Calibri" w:cs="Arial"/>
          <w:szCs w:val="22"/>
        </w:rPr>
        <w:t>Capacity Development</w:t>
      </w:r>
    </w:p>
    <w:p w14:paraId="238B3AE6" w14:textId="77777777" w:rsidR="000229E3" w:rsidRPr="00F72A66" w:rsidRDefault="000229E3" w:rsidP="006F3B78">
      <w:pPr>
        <w:numPr>
          <w:ilvl w:val="0"/>
          <w:numId w:val="21"/>
        </w:numPr>
        <w:spacing w:after="0"/>
        <w:rPr>
          <w:rFonts w:ascii="Calibri" w:hAnsi="Calibri" w:cs="Arial"/>
          <w:szCs w:val="22"/>
        </w:rPr>
      </w:pPr>
      <w:r w:rsidRPr="00F72A66">
        <w:rPr>
          <w:rFonts w:ascii="Calibri" w:hAnsi="Calibri" w:cs="Arial"/>
          <w:szCs w:val="22"/>
        </w:rPr>
        <w:t>Partnerships</w:t>
      </w:r>
    </w:p>
    <w:p w14:paraId="2F5F4D84" w14:textId="77777777" w:rsidR="000229E3" w:rsidRPr="006C0533" w:rsidRDefault="000229E3" w:rsidP="006F3B78">
      <w:pPr>
        <w:numPr>
          <w:ilvl w:val="0"/>
          <w:numId w:val="21"/>
        </w:numPr>
        <w:spacing w:after="0"/>
        <w:rPr>
          <w:rFonts w:ascii="Calibri" w:hAnsi="Calibri" w:cs="Arial"/>
          <w:szCs w:val="22"/>
        </w:rPr>
      </w:pPr>
      <w:r w:rsidRPr="006C0533">
        <w:rPr>
          <w:rFonts w:ascii="Calibri" w:hAnsi="Calibri" w:cs="Arial"/>
          <w:szCs w:val="22"/>
        </w:rPr>
        <w:t xml:space="preserve">Donor Coordination </w:t>
      </w:r>
    </w:p>
    <w:p w14:paraId="762D9120" w14:textId="77777777" w:rsidR="000229E3" w:rsidRPr="00F72A66" w:rsidRDefault="000229E3" w:rsidP="00AD19FB">
      <w:pPr>
        <w:spacing w:after="0"/>
        <w:ind w:left="720"/>
        <w:rPr>
          <w:rFonts w:ascii="Calibri" w:hAnsi="Calibri" w:cs="Arial"/>
          <w:bCs/>
          <w:spacing w:val="-15"/>
          <w:szCs w:val="22"/>
        </w:rPr>
      </w:pPr>
    </w:p>
    <w:p w14:paraId="4D25601A" w14:textId="77777777" w:rsidR="000229E3" w:rsidRPr="00F72A66" w:rsidRDefault="000229E3" w:rsidP="001D7794">
      <w:pPr>
        <w:spacing w:before="60" w:after="0"/>
        <w:ind w:left="720"/>
        <w:rPr>
          <w:rFonts w:ascii="Calibri" w:hAnsi="Calibri" w:cs="Arial"/>
          <w:szCs w:val="22"/>
        </w:rPr>
      </w:pPr>
      <w:r w:rsidRPr="00F72A66">
        <w:rPr>
          <w:rFonts w:ascii="Calibri" w:hAnsi="Calibri" w:cs="Arial"/>
          <w:bCs/>
          <w:spacing w:val="-15"/>
          <w:szCs w:val="22"/>
        </w:rPr>
        <w:t xml:space="preserve">B. </w:t>
      </w:r>
      <w:r w:rsidRPr="00F72A66">
        <w:rPr>
          <w:rFonts w:ascii="Calibri" w:hAnsi="Calibri" w:cs="Arial"/>
          <w:szCs w:val="22"/>
        </w:rPr>
        <w:t xml:space="preserve">Description of components per </w:t>
      </w:r>
      <w:r w:rsidR="00164954">
        <w:rPr>
          <w:rFonts w:ascii="Calibri" w:hAnsi="Calibri" w:cs="Arial"/>
          <w:szCs w:val="22"/>
        </w:rPr>
        <w:t>output</w:t>
      </w:r>
    </w:p>
    <w:p w14:paraId="2DE49971" w14:textId="77777777" w:rsidR="00753FD7" w:rsidRPr="004031F3" w:rsidRDefault="00753FD7" w:rsidP="000569C1">
      <w:pPr>
        <w:widowControl w:val="0"/>
        <w:autoSpaceDE w:val="0"/>
        <w:autoSpaceDN w:val="0"/>
        <w:adjustRightInd w:val="0"/>
        <w:spacing w:before="60"/>
        <w:ind w:left="720"/>
        <w:rPr>
          <w:rFonts w:ascii="Calibri" w:hAnsi="Calibri" w:cs="Arial"/>
          <w:b/>
          <w:szCs w:val="22"/>
        </w:rPr>
      </w:pPr>
      <w:r w:rsidRPr="004031F3">
        <w:rPr>
          <w:rFonts w:ascii="Calibri" w:hAnsi="Calibri" w:cs="Arial"/>
          <w:b/>
          <w:szCs w:val="22"/>
        </w:rPr>
        <w:t xml:space="preserve">Output 1: </w:t>
      </w:r>
      <w:r w:rsidRPr="001803C2">
        <w:rPr>
          <w:rFonts w:ascii="Calibri" w:hAnsi="Calibri" w:cs="Arial"/>
          <w:szCs w:val="22"/>
        </w:rPr>
        <w:t>Governance structures of National Assembly and Senate more effectively perform their mandates and successfully conduct strategic institutional development.</w:t>
      </w:r>
    </w:p>
    <w:p w14:paraId="35DF4F48" w14:textId="77777777" w:rsidR="00753FD7" w:rsidRPr="004031F3" w:rsidRDefault="00753FD7" w:rsidP="000569C1">
      <w:pPr>
        <w:spacing w:before="60"/>
        <w:ind w:left="720"/>
        <w:rPr>
          <w:rFonts w:ascii="Calibri" w:hAnsi="Calibri" w:cs="Arial"/>
          <w:b/>
          <w:szCs w:val="22"/>
        </w:rPr>
      </w:pPr>
      <w:r w:rsidRPr="004031F3">
        <w:rPr>
          <w:rFonts w:ascii="Calibri" w:hAnsi="Calibri" w:cs="Arial"/>
          <w:b/>
          <w:szCs w:val="22"/>
        </w:rPr>
        <w:t xml:space="preserve">Output 2: </w:t>
      </w:r>
      <w:r w:rsidRPr="001803C2">
        <w:rPr>
          <w:rFonts w:ascii="Calibri" w:hAnsi="Calibri" w:cs="Arial"/>
          <w:szCs w:val="22"/>
        </w:rPr>
        <w:t xml:space="preserve">Independent and professional Parliamentary Administration support the work of the National Assembly and enhance capacities to provide </w:t>
      </w:r>
      <w:r>
        <w:rPr>
          <w:rFonts w:ascii="Calibri" w:hAnsi="Calibri" w:cs="Arial"/>
          <w:szCs w:val="22"/>
        </w:rPr>
        <w:t>legislative</w:t>
      </w:r>
      <w:r w:rsidRPr="001803C2">
        <w:rPr>
          <w:rFonts w:ascii="Calibri" w:hAnsi="Calibri" w:cs="Arial"/>
          <w:szCs w:val="22"/>
        </w:rPr>
        <w:t xml:space="preserve"> services to Members and committees.</w:t>
      </w:r>
    </w:p>
    <w:p w14:paraId="52F13EB8" w14:textId="77777777" w:rsidR="00753FD7" w:rsidRPr="004031F3" w:rsidRDefault="00753FD7" w:rsidP="000569C1">
      <w:pPr>
        <w:spacing w:before="60"/>
        <w:ind w:left="720"/>
        <w:rPr>
          <w:rFonts w:ascii="Calibri" w:hAnsi="Calibri" w:cs="Arial"/>
          <w:b/>
          <w:szCs w:val="22"/>
        </w:rPr>
      </w:pPr>
      <w:r w:rsidRPr="004031F3">
        <w:rPr>
          <w:rFonts w:ascii="Calibri" w:hAnsi="Calibri" w:cs="Arial"/>
          <w:b/>
          <w:szCs w:val="22"/>
        </w:rPr>
        <w:t xml:space="preserve">Output 3: </w:t>
      </w:r>
      <w:r w:rsidRPr="001803C2">
        <w:rPr>
          <w:rFonts w:ascii="Calibri" w:hAnsi="Calibri" w:cs="Arial"/>
          <w:szCs w:val="22"/>
        </w:rPr>
        <w:t>Selected National Assembly and Senate committees empowered to more effectively scrutinize legislation and executive action, and promote public input into their work.</w:t>
      </w:r>
    </w:p>
    <w:p w14:paraId="0BFFF037" w14:textId="77777777" w:rsidR="00753FD7" w:rsidRPr="004031F3" w:rsidRDefault="00753FD7" w:rsidP="000569C1">
      <w:pPr>
        <w:spacing w:before="60"/>
        <w:ind w:left="720"/>
        <w:rPr>
          <w:rFonts w:ascii="Calibri" w:hAnsi="Calibri" w:cs="Arial"/>
          <w:b/>
          <w:color w:val="000000"/>
          <w:szCs w:val="22"/>
        </w:rPr>
      </w:pPr>
      <w:r w:rsidRPr="004031F3">
        <w:rPr>
          <w:rFonts w:ascii="Calibri" w:hAnsi="Calibri" w:cs="Arial"/>
          <w:b/>
          <w:szCs w:val="22"/>
        </w:rPr>
        <w:t xml:space="preserve">Output 4: </w:t>
      </w:r>
      <w:r w:rsidRPr="001803C2">
        <w:rPr>
          <w:rFonts w:ascii="Calibri" w:hAnsi="Calibri" w:cs="Arial"/>
          <w:color w:val="000000"/>
          <w:szCs w:val="22"/>
        </w:rPr>
        <w:t>Increased cross- party co-operation between men and women parliamentarians on issues of concern to the women, and the gender dimension is considered in the work of parliamentary committees.</w:t>
      </w:r>
    </w:p>
    <w:p w14:paraId="74AF1983" w14:textId="77777777" w:rsidR="00753FD7" w:rsidRPr="004031F3" w:rsidRDefault="00753FD7" w:rsidP="000569C1">
      <w:pPr>
        <w:spacing w:before="60"/>
        <w:ind w:left="720"/>
        <w:rPr>
          <w:rFonts w:ascii="Calibri" w:hAnsi="Calibri" w:cs="Arial"/>
          <w:b/>
          <w:szCs w:val="22"/>
        </w:rPr>
      </w:pPr>
      <w:r w:rsidRPr="004031F3">
        <w:rPr>
          <w:rFonts w:ascii="Calibri" w:hAnsi="Calibri" w:cs="Arial"/>
          <w:b/>
          <w:szCs w:val="22"/>
        </w:rPr>
        <w:t xml:space="preserve">Output 5: </w:t>
      </w:r>
      <w:r w:rsidRPr="001803C2">
        <w:rPr>
          <w:rFonts w:ascii="Calibri" w:hAnsi="Calibri" w:cs="Arial"/>
          <w:szCs w:val="22"/>
        </w:rPr>
        <w:t>National Assembly engage with the people of Pakistan more transparently and effectively.</w:t>
      </w:r>
      <w:r w:rsidRPr="004031F3">
        <w:rPr>
          <w:rFonts w:ascii="Calibri" w:hAnsi="Calibri" w:cs="Arial"/>
          <w:b/>
          <w:szCs w:val="22"/>
        </w:rPr>
        <w:t xml:space="preserve"> </w:t>
      </w:r>
    </w:p>
    <w:p w14:paraId="7C72A4E2" w14:textId="77777777" w:rsidR="00753FD7" w:rsidRPr="004031F3" w:rsidRDefault="00753FD7" w:rsidP="000569C1">
      <w:pPr>
        <w:widowControl w:val="0"/>
        <w:autoSpaceDE w:val="0"/>
        <w:autoSpaceDN w:val="0"/>
        <w:adjustRightInd w:val="0"/>
        <w:spacing w:before="60"/>
        <w:ind w:left="720"/>
        <w:rPr>
          <w:rFonts w:ascii="Calibri" w:hAnsi="Calibri" w:cs="Arial"/>
          <w:b/>
          <w:szCs w:val="22"/>
        </w:rPr>
      </w:pPr>
      <w:r w:rsidRPr="004031F3">
        <w:rPr>
          <w:rFonts w:ascii="Calibri" w:hAnsi="Calibri" w:cs="Arial"/>
          <w:b/>
          <w:szCs w:val="22"/>
        </w:rPr>
        <w:t xml:space="preserve">Output 6: </w:t>
      </w:r>
      <w:r w:rsidRPr="001803C2">
        <w:rPr>
          <w:rFonts w:ascii="Calibri" w:hAnsi="Calibri" w:cs="Arial"/>
          <w:szCs w:val="22"/>
        </w:rPr>
        <w:t>Provincial Assemblies more effectively oversee progress in achievement of MDGs, gender equality and devolution process; and promote public input into their committee work.</w:t>
      </w:r>
    </w:p>
    <w:p w14:paraId="552C5A53" w14:textId="77777777" w:rsidR="00E32AB7" w:rsidRPr="00F72A66" w:rsidRDefault="00E32AB7" w:rsidP="00AD19FB">
      <w:pPr>
        <w:spacing w:after="0"/>
        <w:rPr>
          <w:rFonts w:ascii="Calibri" w:hAnsi="Calibri" w:cs="Arial"/>
          <w:szCs w:val="22"/>
        </w:rPr>
      </w:pPr>
    </w:p>
    <w:p w14:paraId="21921578" w14:textId="77777777" w:rsidR="000229E3" w:rsidRPr="00F72A66" w:rsidRDefault="00E32AB7" w:rsidP="00AD19FB">
      <w:pPr>
        <w:spacing w:after="0"/>
        <w:rPr>
          <w:rFonts w:ascii="Calibri" w:hAnsi="Calibri" w:cs="Arial"/>
          <w:szCs w:val="22"/>
        </w:rPr>
      </w:pPr>
      <w:r w:rsidRPr="00F72A66">
        <w:rPr>
          <w:rFonts w:ascii="Calibri" w:hAnsi="Calibri" w:cs="Arial"/>
          <w:szCs w:val="22"/>
        </w:rPr>
        <w:t>III. Results and Resources Framework</w:t>
      </w:r>
    </w:p>
    <w:p w14:paraId="7C4E64F9" w14:textId="77777777" w:rsidR="00E32AB7" w:rsidRPr="00F72A66" w:rsidRDefault="00E32AB7" w:rsidP="00AD19FB">
      <w:pPr>
        <w:spacing w:after="0"/>
        <w:rPr>
          <w:rFonts w:ascii="Calibri" w:hAnsi="Calibri" w:cs="Arial"/>
          <w:szCs w:val="22"/>
        </w:rPr>
      </w:pPr>
    </w:p>
    <w:p w14:paraId="66849021" w14:textId="77777777" w:rsidR="000229E3" w:rsidRDefault="00E32AB7" w:rsidP="00AD19FB">
      <w:pPr>
        <w:spacing w:after="0"/>
        <w:rPr>
          <w:rFonts w:ascii="Calibri" w:hAnsi="Calibri" w:cs="Arial"/>
          <w:szCs w:val="22"/>
        </w:rPr>
      </w:pPr>
      <w:r w:rsidRPr="00F72A66">
        <w:rPr>
          <w:rFonts w:ascii="Calibri" w:hAnsi="Calibri" w:cs="Arial"/>
          <w:szCs w:val="22"/>
        </w:rPr>
        <w:t xml:space="preserve">IV. </w:t>
      </w:r>
      <w:r w:rsidR="008603EE" w:rsidRPr="00F72A66">
        <w:rPr>
          <w:rFonts w:ascii="Calibri" w:hAnsi="Calibri" w:cs="Arial"/>
          <w:szCs w:val="22"/>
        </w:rPr>
        <w:t xml:space="preserve">Tentative </w:t>
      </w:r>
      <w:r w:rsidRPr="00F72A66">
        <w:rPr>
          <w:rFonts w:ascii="Calibri" w:hAnsi="Calibri" w:cs="Arial"/>
          <w:szCs w:val="22"/>
        </w:rPr>
        <w:t>Budget</w:t>
      </w:r>
    </w:p>
    <w:p w14:paraId="069A1C95" w14:textId="77777777" w:rsidR="00836D1F" w:rsidRDefault="00836D1F" w:rsidP="00AD19FB">
      <w:pPr>
        <w:spacing w:after="0"/>
        <w:rPr>
          <w:rFonts w:ascii="Calibri" w:hAnsi="Calibri" w:cs="Arial"/>
          <w:szCs w:val="22"/>
        </w:rPr>
      </w:pPr>
    </w:p>
    <w:p w14:paraId="61472464" w14:textId="77777777" w:rsidR="00836D1F" w:rsidRDefault="00836D1F" w:rsidP="00AD19FB">
      <w:pPr>
        <w:spacing w:after="0"/>
        <w:rPr>
          <w:rFonts w:ascii="Calibri" w:hAnsi="Calibri" w:cs="Arial"/>
          <w:szCs w:val="22"/>
        </w:rPr>
      </w:pPr>
      <w:r>
        <w:rPr>
          <w:rFonts w:ascii="Calibri" w:hAnsi="Calibri" w:cs="Arial"/>
          <w:szCs w:val="22"/>
        </w:rPr>
        <w:t>V. Management Arrangements</w:t>
      </w:r>
    </w:p>
    <w:p w14:paraId="014C0D3D" w14:textId="77777777" w:rsidR="00780EE4" w:rsidRDefault="00780EE4" w:rsidP="00AD19FB">
      <w:pPr>
        <w:spacing w:after="0"/>
        <w:rPr>
          <w:rFonts w:ascii="Calibri" w:hAnsi="Calibri" w:cs="Arial"/>
          <w:szCs w:val="22"/>
        </w:rPr>
      </w:pPr>
    </w:p>
    <w:p w14:paraId="5DA488C4" w14:textId="77777777" w:rsidR="008928C2" w:rsidRDefault="00AC7337" w:rsidP="00AD19FB">
      <w:pPr>
        <w:spacing w:after="0"/>
        <w:rPr>
          <w:rFonts w:ascii="Calibri" w:hAnsi="Calibri" w:cs="Arial"/>
          <w:szCs w:val="22"/>
        </w:rPr>
      </w:pPr>
      <w:r>
        <w:rPr>
          <w:rFonts w:ascii="Calibri" w:hAnsi="Calibri" w:cs="Arial"/>
          <w:szCs w:val="22"/>
        </w:rPr>
        <w:t xml:space="preserve">VI. </w:t>
      </w:r>
      <w:r w:rsidR="008928C2">
        <w:rPr>
          <w:rFonts w:ascii="Calibri" w:hAnsi="Calibri" w:cs="Arial"/>
          <w:szCs w:val="22"/>
        </w:rPr>
        <w:t>Annexes:</w:t>
      </w:r>
    </w:p>
    <w:p w14:paraId="0C1FBC78" w14:textId="77777777" w:rsidR="00780EE4" w:rsidRDefault="00780EE4" w:rsidP="00836D1F">
      <w:pPr>
        <w:spacing w:after="0"/>
        <w:ind w:left="720"/>
        <w:rPr>
          <w:rFonts w:ascii="Calibri" w:hAnsi="Calibri" w:cs="Arial"/>
          <w:szCs w:val="22"/>
        </w:rPr>
      </w:pPr>
      <w:r>
        <w:rPr>
          <w:rFonts w:ascii="Calibri" w:hAnsi="Calibri" w:cs="Arial"/>
          <w:szCs w:val="22"/>
        </w:rPr>
        <w:t>Annex</w:t>
      </w:r>
      <w:r w:rsidR="00A531A7">
        <w:rPr>
          <w:rFonts w:ascii="Calibri" w:hAnsi="Calibri" w:cs="Arial"/>
          <w:szCs w:val="22"/>
        </w:rPr>
        <w:t xml:space="preserve"> 1</w:t>
      </w:r>
      <w:r>
        <w:rPr>
          <w:rFonts w:ascii="Calibri" w:hAnsi="Calibri" w:cs="Arial"/>
          <w:szCs w:val="22"/>
        </w:rPr>
        <w:t xml:space="preserve">: </w:t>
      </w:r>
      <w:r w:rsidR="008928C2">
        <w:rPr>
          <w:rFonts w:ascii="Calibri" w:hAnsi="Calibri" w:cs="Arial"/>
          <w:szCs w:val="22"/>
        </w:rPr>
        <w:tab/>
      </w:r>
      <w:r>
        <w:rPr>
          <w:rFonts w:ascii="Calibri" w:hAnsi="Calibri" w:cs="Arial"/>
          <w:szCs w:val="22"/>
        </w:rPr>
        <w:t>Risk Log</w:t>
      </w:r>
    </w:p>
    <w:p w14:paraId="388E10CD" w14:textId="77777777" w:rsidR="008928C2" w:rsidRPr="008928C2" w:rsidRDefault="008928C2" w:rsidP="00836D1F">
      <w:pPr>
        <w:spacing w:after="0"/>
        <w:ind w:left="720"/>
        <w:rPr>
          <w:rFonts w:ascii="Calibri" w:hAnsi="Calibri" w:cs="Arial"/>
          <w:szCs w:val="22"/>
        </w:rPr>
      </w:pPr>
      <w:r w:rsidRPr="008928C2">
        <w:rPr>
          <w:rFonts w:ascii="Calibri" w:hAnsi="Calibri" w:cs="Arial"/>
          <w:szCs w:val="22"/>
        </w:rPr>
        <w:t>Annex 2:</w:t>
      </w:r>
      <w:r w:rsidRPr="008928C2">
        <w:rPr>
          <w:rFonts w:ascii="Calibri" w:hAnsi="Calibri" w:cs="Arial"/>
          <w:szCs w:val="22"/>
        </w:rPr>
        <w:tab/>
        <w:t xml:space="preserve">Comparative table UNDP-EU </w:t>
      </w:r>
      <w:r>
        <w:rPr>
          <w:rFonts w:ascii="Calibri" w:hAnsi="Calibri" w:cs="Arial"/>
          <w:szCs w:val="22"/>
        </w:rPr>
        <w:t xml:space="preserve">parliamentary </w:t>
      </w:r>
      <w:r w:rsidRPr="008928C2">
        <w:rPr>
          <w:rFonts w:ascii="Calibri" w:hAnsi="Calibri" w:cs="Arial"/>
          <w:szCs w:val="22"/>
        </w:rPr>
        <w:t>projects</w:t>
      </w:r>
    </w:p>
    <w:p w14:paraId="3D274DB5" w14:textId="77777777" w:rsidR="00A531A7" w:rsidRDefault="00A531A7" w:rsidP="00836D1F">
      <w:pPr>
        <w:spacing w:after="0"/>
        <w:ind w:left="720"/>
        <w:rPr>
          <w:rFonts w:ascii="Calibri" w:hAnsi="Calibri" w:cs="Arial"/>
          <w:szCs w:val="22"/>
        </w:rPr>
      </w:pPr>
      <w:r>
        <w:rPr>
          <w:rFonts w:ascii="Calibri" w:hAnsi="Calibri" w:cs="Arial"/>
          <w:szCs w:val="22"/>
        </w:rPr>
        <w:t xml:space="preserve">Annex </w:t>
      </w:r>
      <w:r w:rsidR="008928C2">
        <w:rPr>
          <w:rFonts w:ascii="Calibri" w:hAnsi="Calibri" w:cs="Arial"/>
          <w:szCs w:val="22"/>
        </w:rPr>
        <w:t>3</w:t>
      </w:r>
      <w:r>
        <w:rPr>
          <w:rFonts w:ascii="Calibri" w:hAnsi="Calibri" w:cs="Arial"/>
          <w:szCs w:val="22"/>
        </w:rPr>
        <w:t xml:space="preserve">: </w:t>
      </w:r>
      <w:r w:rsidR="008928C2">
        <w:rPr>
          <w:rFonts w:ascii="Calibri" w:hAnsi="Calibri" w:cs="Arial"/>
          <w:szCs w:val="22"/>
        </w:rPr>
        <w:tab/>
      </w:r>
      <w:r>
        <w:rPr>
          <w:rFonts w:ascii="Calibri" w:hAnsi="Calibri" w:cs="Arial"/>
          <w:szCs w:val="22"/>
        </w:rPr>
        <w:t>Project Staffing Table</w:t>
      </w:r>
    </w:p>
    <w:p w14:paraId="27DCEC4D" w14:textId="77777777" w:rsidR="000569C1" w:rsidRPr="00665BFB" w:rsidRDefault="008928C2" w:rsidP="00836D1F">
      <w:pPr>
        <w:spacing w:after="0"/>
        <w:ind w:left="720"/>
        <w:rPr>
          <w:rFonts w:ascii="Calibri" w:hAnsi="Calibri" w:cs="Arial"/>
          <w:i/>
          <w:szCs w:val="22"/>
        </w:rPr>
      </w:pPr>
      <w:r>
        <w:rPr>
          <w:rFonts w:ascii="Calibri" w:hAnsi="Calibri" w:cs="Arial"/>
          <w:szCs w:val="22"/>
        </w:rPr>
        <w:t>Annex 4</w:t>
      </w:r>
      <w:r w:rsidR="000569C1">
        <w:rPr>
          <w:rFonts w:ascii="Calibri" w:hAnsi="Calibri" w:cs="Arial"/>
          <w:szCs w:val="22"/>
        </w:rPr>
        <w:t xml:space="preserve">: </w:t>
      </w:r>
      <w:r>
        <w:rPr>
          <w:rFonts w:ascii="Calibri" w:hAnsi="Calibri" w:cs="Arial"/>
          <w:szCs w:val="22"/>
        </w:rPr>
        <w:tab/>
      </w:r>
      <w:r w:rsidR="000569C1">
        <w:rPr>
          <w:rFonts w:ascii="Calibri" w:hAnsi="Calibri" w:cs="Arial"/>
          <w:szCs w:val="22"/>
        </w:rPr>
        <w:t>Job Descriptions</w:t>
      </w:r>
      <w:r w:rsidR="00665BFB">
        <w:rPr>
          <w:rFonts w:ascii="Calibri" w:hAnsi="Calibri" w:cs="Arial"/>
          <w:szCs w:val="22"/>
        </w:rPr>
        <w:t xml:space="preserve"> </w:t>
      </w:r>
      <w:r w:rsidR="00665BFB" w:rsidRPr="00665BFB">
        <w:rPr>
          <w:rFonts w:ascii="Calibri" w:hAnsi="Calibri" w:cs="Arial"/>
          <w:i/>
          <w:szCs w:val="22"/>
        </w:rPr>
        <w:t>(separate document)</w:t>
      </w:r>
    </w:p>
    <w:p w14:paraId="61620DC1" w14:textId="77777777" w:rsidR="00A531A7" w:rsidRPr="00A531A7" w:rsidRDefault="00A531A7" w:rsidP="00AD19FB">
      <w:pPr>
        <w:spacing w:after="0"/>
        <w:rPr>
          <w:rFonts w:ascii="Calibri" w:hAnsi="Calibri" w:cs="Arial"/>
          <w:b/>
          <w:szCs w:val="22"/>
          <w:u w:val="single"/>
        </w:rPr>
      </w:pPr>
      <w:r w:rsidRPr="00A531A7">
        <w:rPr>
          <w:rFonts w:ascii="Calibri" w:hAnsi="Calibri" w:cs="Arial"/>
          <w:b/>
          <w:szCs w:val="22"/>
          <w:u w:val="single"/>
        </w:rPr>
        <w:br w:type="page"/>
      </w:r>
      <w:r w:rsidRPr="00A531A7">
        <w:rPr>
          <w:rFonts w:ascii="Calibri" w:hAnsi="Calibri" w:cs="Arial"/>
          <w:b/>
          <w:szCs w:val="22"/>
          <w:u w:val="single"/>
        </w:rPr>
        <w:lastRenderedPageBreak/>
        <w:t>Acronyms</w:t>
      </w:r>
    </w:p>
    <w:p w14:paraId="09B67F68" w14:textId="77777777" w:rsidR="00A531A7" w:rsidRDefault="00A531A7" w:rsidP="00AD19FB">
      <w:pPr>
        <w:spacing w:after="0"/>
        <w:rPr>
          <w:rFonts w:ascii="Calibri" w:hAnsi="Calibri" w:cs="Arial"/>
          <w:szCs w:val="22"/>
        </w:rPr>
      </w:pPr>
    </w:p>
    <w:p w14:paraId="3942678A" w14:textId="77777777" w:rsidR="00CD1F4F" w:rsidRDefault="00CD1F4F" w:rsidP="008928C2">
      <w:pPr>
        <w:spacing w:after="0"/>
        <w:rPr>
          <w:rFonts w:ascii="Calibri" w:hAnsi="Calibri" w:cs="Arial"/>
          <w:b/>
          <w:szCs w:val="22"/>
          <w:u w:val="single"/>
        </w:rPr>
      </w:pPr>
    </w:p>
    <w:p w14:paraId="438AD9CC" w14:textId="77777777" w:rsidR="00CD1F4F" w:rsidRPr="000569C1" w:rsidRDefault="00CD1F4F" w:rsidP="008928C2">
      <w:pPr>
        <w:spacing w:after="0"/>
        <w:rPr>
          <w:rFonts w:ascii="Calibri" w:hAnsi="Calibri" w:cs="Calibri"/>
          <w:szCs w:val="22"/>
        </w:rPr>
      </w:pPr>
      <w:r w:rsidRPr="000569C1">
        <w:rPr>
          <w:rFonts w:ascii="Calibri" w:hAnsi="Calibri" w:cs="Calibri"/>
          <w:szCs w:val="22"/>
        </w:rPr>
        <w:t>AWP</w:t>
      </w:r>
      <w:r w:rsidRPr="000569C1">
        <w:rPr>
          <w:rFonts w:ascii="Calibri" w:hAnsi="Calibri" w:cs="Calibri"/>
          <w:szCs w:val="22"/>
        </w:rPr>
        <w:tab/>
      </w:r>
      <w:r w:rsidRPr="000569C1">
        <w:rPr>
          <w:rFonts w:ascii="Calibri" w:hAnsi="Calibri" w:cs="Calibri"/>
          <w:szCs w:val="22"/>
        </w:rPr>
        <w:tab/>
        <w:t>Annual Work Plan</w:t>
      </w:r>
    </w:p>
    <w:p w14:paraId="40D23795" w14:textId="77777777" w:rsidR="00CD1F4F" w:rsidRDefault="00CD1F4F" w:rsidP="008928C2">
      <w:pPr>
        <w:spacing w:after="0"/>
        <w:rPr>
          <w:rFonts w:ascii="Calibri" w:hAnsi="Calibri" w:cs="Calibri"/>
          <w:szCs w:val="22"/>
        </w:rPr>
      </w:pPr>
      <w:r w:rsidRPr="000569C1">
        <w:rPr>
          <w:rFonts w:ascii="Calibri" w:hAnsi="Calibri" w:cs="Calibri"/>
          <w:szCs w:val="22"/>
        </w:rPr>
        <w:t>CEDAW</w:t>
      </w:r>
      <w:r w:rsidRPr="000569C1">
        <w:rPr>
          <w:rFonts w:ascii="Calibri" w:hAnsi="Calibri" w:cs="Calibri"/>
          <w:szCs w:val="22"/>
        </w:rPr>
        <w:tab/>
      </w:r>
      <w:r w:rsidRPr="000569C1">
        <w:rPr>
          <w:rFonts w:ascii="Calibri" w:hAnsi="Calibri" w:cs="Calibri"/>
          <w:szCs w:val="22"/>
        </w:rPr>
        <w:tab/>
        <w:t>Convention on the Elimination of all forms of Discrimination against Women</w:t>
      </w:r>
    </w:p>
    <w:p w14:paraId="5BAB2C1D" w14:textId="77777777" w:rsidR="00665BFB" w:rsidRPr="000569C1" w:rsidRDefault="00665BFB" w:rsidP="008928C2">
      <w:pPr>
        <w:spacing w:after="0"/>
        <w:rPr>
          <w:rFonts w:ascii="Calibri" w:hAnsi="Calibri" w:cs="Calibri"/>
          <w:szCs w:val="22"/>
        </w:rPr>
      </w:pPr>
      <w:r>
        <w:rPr>
          <w:rFonts w:ascii="Calibri" w:hAnsi="Calibri" w:cs="Calibri"/>
          <w:szCs w:val="22"/>
        </w:rPr>
        <w:t>CO</w:t>
      </w:r>
      <w:r>
        <w:rPr>
          <w:rFonts w:ascii="Calibri" w:hAnsi="Calibri" w:cs="Calibri"/>
          <w:szCs w:val="22"/>
        </w:rPr>
        <w:tab/>
      </w:r>
      <w:r>
        <w:rPr>
          <w:rFonts w:ascii="Calibri" w:hAnsi="Calibri" w:cs="Calibri"/>
          <w:szCs w:val="22"/>
        </w:rPr>
        <w:tab/>
        <w:t>Country Office</w:t>
      </w:r>
    </w:p>
    <w:p w14:paraId="50C83E55" w14:textId="77777777" w:rsidR="00CD1F4F" w:rsidRPr="000569C1" w:rsidRDefault="00CD1F4F" w:rsidP="008928C2">
      <w:pPr>
        <w:spacing w:after="0"/>
        <w:rPr>
          <w:rFonts w:ascii="Calibri" w:hAnsi="Calibri" w:cs="Calibri"/>
          <w:szCs w:val="22"/>
        </w:rPr>
      </w:pPr>
      <w:r w:rsidRPr="000569C1">
        <w:rPr>
          <w:rFonts w:ascii="Calibri" w:hAnsi="Calibri" w:cs="Calibri"/>
          <w:szCs w:val="22"/>
        </w:rPr>
        <w:t>CoC</w:t>
      </w:r>
      <w:r w:rsidRPr="000569C1">
        <w:rPr>
          <w:rFonts w:ascii="Calibri" w:hAnsi="Calibri" w:cs="Calibri"/>
          <w:szCs w:val="22"/>
        </w:rPr>
        <w:tab/>
      </w:r>
      <w:r w:rsidRPr="000569C1">
        <w:rPr>
          <w:rFonts w:ascii="Calibri" w:hAnsi="Calibri" w:cs="Calibri"/>
          <w:szCs w:val="22"/>
        </w:rPr>
        <w:tab/>
        <w:t>Code of Conduct</w:t>
      </w:r>
    </w:p>
    <w:p w14:paraId="2D0C2F00" w14:textId="77777777" w:rsidR="00CD1F4F" w:rsidRPr="000569C1" w:rsidRDefault="00CD1F4F" w:rsidP="008928C2">
      <w:pPr>
        <w:spacing w:after="0"/>
        <w:rPr>
          <w:rFonts w:ascii="Calibri" w:hAnsi="Calibri" w:cs="Calibri"/>
          <w:szCs w:val="22"/>
        </w:rPr>
      </w:pPr>
      <w:r w:rsidRPr="000569C1">
        <w:rPr>
          <w:rFonts w:ascii="Calibri" w:hAnsi="Calibri" w:cs="Calibri"/>
          <w:szCs w:val="22"/>
        </w:rPr>
        <w:t>CPA</w:t>
      </w:r>
      <w:r w:rsidRPr="000569C1">
        <w:rPr>
          <w:rFonts w:ascii="Calibri" w:hAnsi="Calibri" w:cs="Calibri"/>
          <w:szCs w:val="22"/>
        </w:rPr>
        <w:tab/>
      </w:r>
      <w:r w:rsidRPr="000569C1">
        <w:rPr>
          <w:rFonts w:ascii="Calibri" w:hAnsi="Calibri" w:cs="Calibri"/>
          <w:szCs w:val="22"/>
        </w:rPr>
        <w:tab/>
        <w:t>Commonwealth Parliamentary Assembly</w:t>
      </w:r>
    </w:p>
    <w:p w14:paraId="4773F0F6" w14:textId="77777777" w:rsidR="00CD1F4F" w:rsidRPr="000569C1" w:rsidRDefault="00CD1F4F" w:rsidP="008928C2">
      <w:pPr>
        <w:spacing w:after="0"/>
        <w:rPr>
          <w:rFonts w:ascii="Calibri" w:hAnsi="Calibri" w:cs="Calibri"/>
          <w:szCs w:val="22"/>
        </w:rPr>
      </w:pPr>
      <w:r w:rsidRPr="000569C1">
        <w:rPr>
          <w:rFonts w:ascii="Calibri" w:hAnsi="Calibri" w:cs="Calibri"/>
          <w:szCs w:val="22"/>
        </w:rPr>
        <w:t>CPAP</w:t>
      </w:r>
      <w:r w:rsidRPr="000569C1">
        <w:rPr>
          <w:rFonts w:ascii="Calibri" w:hAnsi="Calibri" w:cs="Calibri"/>
          <w:szCs w:val="22"/>
        </w:rPr>
        <w:tab/>
      </w:r>
      <w:r w:rsidRPr="000569C1">
        <w:rPr>
          <w:rFonts w:ascii="Calibri" w:hAnsi="Calibri" w:cs="Calibri"/>
          <w:szCs w:val="22"/>
        </w:rPr>
        <w:tab/>
        <w:t>Country Program Action Plan</w:t>
      </w:r>
    </w:p>
    <w:p w14:paraId="45EFDEAA" w14:textId="77777777" w:rsidR="00CD1F4F" w:rsidRPr="000569C1" w:rsidRDefault="00CD1F4F" w:rsidP="008928C2">
      <w:pPr>
        <w:spacing w:after="0"/>
        <w:rPr>
          <w:rFonts w:ascii="Calibri" w:hAnsi="Calibri" w:cs="Calibri"/>
          <w:szCs w:val="22"/>
        </w:rPr>
      </w:pPr>
      <w:r w:rsidRPr="000569C1">
        <w:rPr>
          <w:rFonts w:ascii="Calibri" w:hAnsi="Calibri"/>
          <w:szCs w:val="22"/>
        </w:rPr>
        <w:t>CPD</w:t>
      </w:r>
      <w:r w:rsidRPr="000569C1">
        <w:rPr>
          <w:rFonts w:ascii="Calibri" w:hAnsi="Calibri"/>
          <w:szCs w:val="22"/>
        </w:rPr>
        <w:tab/>
      </w:r>
      <w:r w:rsidRPr="000569C1">
        <w:rPr>
          <w:rFonts w:ascii="Calibri" w:hAnsi="Calibri"/>
          <w:szCs w:val="22"/>
        </w:rPr>
        <w:tab/>
      </w:r>
      <w:r w:rsidRPr="000569C1">
        <w:rPr>
          <w:rFonts w:ascii="Calibri" w:hAnsi="Calibri" w:cs="Calibri"/>
          <w:szCs w:val="22"/>
        </w:rPr>
        <w:t>Country Programme Document</w:t>
      </w:r>
    </w:p>
    <w:p w14:paraId="1E3DFCAC" w14:textId="77777777" w:rsidR="00CD1F4F" w:rsidRDefault="00CD1F4F" w:rsidP="008928C2">
      <w:pPr>
        <w:spacing w:after="0"/>
        <w:rPr>
          <w:rFonts w:ascii="Calibri" w:hAnsi="Calibri" w:cs="Calibri"/>
          <w:szCs w:val="22"/>
        </w:rPr>
      </w:pPr>
      <w:r w:rsidRPr="000569C1">
        <w:rPr>
          <w:rFonts w:ascii="Calibri" w:hAnsi="Calibri" w:cs="Calibri"/>
          <w:szCs w:val="22"/>
        </w:rPr>
        <w:t>CSOs</w:t>
      </w:r>
      <w:r w:rsidRPr="000569C1">
        <w:rPr>
          <w:rFonts w:ascii="Calibri" w:hAnsi="Calibri" w:cs="Calibri"/>
          <w:szCs w:val="22"/>
        </w:rPr>
        <w:tab/>
      </w:r>
      <w:r w:rsidRPr="000569C1">
        <w:rPr>
          <w:rFonts w:ascii="Calibri" w:hAnsi="Calibri" w:cs="Calibri"/>
          <w:szCs w:val="22"/>
        </w:rPr>
        <w:tab/>
        <w:t>Civil Society Organizations</w:t>
      </w:r>
    </w:p>
    <w:p w14:paraId="4B130EF3" w14:textId="77777777" w:rsidR="00665BFB" w:rsidRPr="000569C1" w:rsidRDefault="00665BFB" w:rsidP="008928C2">
      <w:pPr>
        <w:spacing w:after="0"/>
        <w:rPr>
          <w:rFonts w:ascii="Calibri" w:hAnsi="Calibri" w:cs="Calibri"/>
          <w:szCs w:val="22"/>
        </w:rPr>
      </w:pPr>
      <w:r>
        <w:rPr>
          <w:rFonts w:ascii="Calibri" w:hAnsi="Calibri" w:cs="Calibri"/>
          <w:szCs w:val="22"/>
        </w:rPr>
        <w:t>DSA</w:t>
      </w:r>
      <w:r>
        <w:rPr>
          <w:rFonts w:ascii="Calibri" w:hAnsi="Calibri" w:cs="Calibri"/>
          <w:szCs w:val="22"/>
        </w:rPr>
        <w:tab/>
      </w:r>
      <w:r>
        <w:rPr>
          <w:rFonts w:ascii="Calibri" w:hAnsi="Calibri" w:cs="Calibri"/>
          <w:szCs w:val="22"/>
        </w:rPr>
        <w:tab/>
        <w:t>Daily Subsidiary Allowance</w:t>
      </w:r>
    </w:p>
    <w:p w14:paraId="35317085" w14:textId="77777777" w:rsidR="00C9463A" w:rsidRPr="000569C1" w:rsidRDefault="00C9463A" w:rsidP="008928C2">
      <w:pPr>
        <w:spacing w:after="0"/>
        <w:rPr>
          <w:rFonts w:ascii="Calibri" w:hAnsi="Calibri" w:cs="Calibri"/>
          <w:szCs w:val="22"/>
        </w:rPr>
      </w:pPr>
      <w:r>
        <w:rPr>
          <w:rFonts w:ascii="Calibri" w:hAnsi="Calibri" w:cs="Calibri"/>
          <w:szCs w:val="22"/>
        </w:rPr>
        <w:t>EDMS</w:t>
      </w:r>
      <w:r>
        <w:rPr>
          <w:rFonts w:ascii="Calibri" w:hAnsi="Calibri" w:cs="Calibri"/>
          <w:szCs w:val="22"/>
        </w:rPr>
        <w:tab/>
      </w:r>
      <w:r>
        <w:rPr>
          <w:rFonts w:ascii="Calibri" w:hAnsi="Calibri" w:cs="Calibri"/>
          <w:szCs w:val="22"/>
        </w:rPr>
        <w:tab/>
      </w:r>
      <w:r w:rsidRPr="002858BD">
        <w:rPr>
          <w:rFonts w:ascii="Calibri" w:hAnsi="Calibri" w:cs="Arial"/>
          <w:szCs w:val="22"/>
        </w:rPr>
        <w:t>Electronic Documents Management System</w:t>
      </w:r>
    </w:p>
    <w:p w14:paraId="44B67BE7" w14:textId="77777777" w:rsidR="000569C1" w:rsidRPr="000569C1" w:rsidRDefault="000569C1" w:rsidP="008928C2">
      <w:pPr>
        <w:spacing w:after="0"/>
        <w:rPr>
          <w:rFonts w:asciiTheme="majorHAnsi" w:hAnsiTheme="majorHAnsi" w:cs="Times"/>
          <w:color w:val="141413"/>
          <w:szCs w:val="22"/>
          <w:lang w:eastAsia="es-ES"/>
        </w:rPr>
      </w:pPr>
      <w:r w:rsidRPr="000569C1">
        <w:rPr>
          <w:rFonts w:asciiTheme="majorHAnsi" w:hAnsiTheme="majorHAnsi" w:cs="Times"/>
          <w:color w:val="141413"/>
          <w:szCs w:val="22"/>
          <w:lang w:eastAsia="es-ES"/>
        </w:rPr>
        <w:t>FANA</w:t>
      </w:r>
      <w:r w:rsidRPr="000569C1">
        <w:rPr>
          <w:rFonts w:asciiTheme="majorHAnsi" w:hAnsiTheme="majorHAnsi" w:cs="Times"/>
          <w:color w:val="141413"/>
          <w:szCs w:val="22"/>
          <w:lang w:eastAsia="es-ES"/>
        </w:rPr>
        <w:tab/>
      </w:r>
      <w:r w:rsidRPr="000569C1">
        <w:rPr>
          <w:rFonts w:asciiTheme="majorHAnsi" w:hAnsiTheme="majorHAnsi" w:cs="Times"/>
          <w:color w:val="141413"/>
          <w:szCs w:val="22"/>
          <w:lang w:eastAsia="es-ES"/>
        </w:rPr>
        <w:tab/>
        <w:t>Federally Administered Northern Areas</w:t>
      </w:r>
    </w:p>
    <w:p w14:paraId="27BC21BD" w14:textId="77777777" w:rsidR="000569C1" w:rsidRDefault="000569C1" w:rsidP="008928C2">
      <w:pPr>
        <w:spacing w:after="0"/>
        <w:rPr>
          <w:rFonts w:asciiTheme="majorHAnsi" w:hAnsiTheme="majorHAnsi" w:cs="Times"/>
          <w:color w:val="141413"/>
          <w:szCs w:val="22"/>
          <w:lang w:eastAsia="es-ES"/>
        </w:rPr>
      </w:pPr>
      <w:r w:rsidRPr="000569C1">
        <w:rPr>
          <w:rFonts w:asciiTheme="majorHAnsi" w:hAnsiTheme="majorHAnsi" w:cs="Times"/>
          <w:color w:val="141413"/>
          <w:szCs w:val="22"/>
          <w:lang w:eastAsia="es-ES"/>
        </w:rPr>
        <w:t>FATA</w:t>
      </w:r>
      <w:r w:rsidRPr="000569C1">
        <w:rPr>
          <w:rFonts w:asciiTheme="majorHAnsi" w:hAnsiTheme="majorHAnsi" w:cs="Times"/>
          <w:color w:val="141413"/>
          <w:szCs w:val="22"/>
          <w:lang w:eastAsia="es-ES"/>
        </w:rPr>
        <w:tab/>
      </w:r>
      <w:r w:rsidRPr="000569C1">
        <w:rPr>
          <w:rFonts w:asciiTheme="majorHAnsi" w:hAnsiTheme="majorHAnsi" w:cs="Times"/>
          <w:color w:val="141413"/>
          <w:szCs w:val="22"/>
          <w:lang w:eastAsia="es-ES"/>
        </w:rPr>
        <w:tab/>
        <w:t>Federally Administered Tribal Areas</w:t>
      </w:r>
    </w:p>
    <w:p w14:paraId="77671ACF" w14:textId="77777777" w:rsidR="00665BFB" w:rsidRPr="000569C1" w:rsidRDefault="00665BFB" w:rsidP="008928C2">
      <w:pPr>
        <w:spacing w:after="0"/>
        <w:rPr>
          <w:rFonts w:ascii="Calibri" w:hAnsi="Calibri" w:cs="Calibri"/>
          <w:szCs w:val="22"/>
        </w:rPr>
      </w:pPr>
      <w:r>
        <w:rPr>
          <w:rFonts w:asciiTheme="majorHAnsi" w:hAnsiTheme="majorHAnsi" w:cs="Times"/>
          <w:color w:val="141413"/>
          <w:szCs w:val="22"/>
          <w:lang w:eastAsia="es-ES"/>
        </w:rPr>
        <w:t>HR</w:t>
      </w:r>
      <w:r>
        <w:rPr>
          <w:rFonts w:asciiTheme="majorHAnsi" w:hAnsiTheme="majorHAnsi" w:cs="Times"/>
          <w:color w:val="141413"/>
          <w:szCs w:val="22"/>
          <w:lang w:eastAsia="es-ES"/>
        </w:rPr>
        <w:tab/>
      </w:r>
      <w:r>
        <w:rPr>
          <w:rFonts w:asciiTheme="majorHAnsi" w:hAnsiTheme="majorHAnsi" w:cs="Times"/>
          <w:color w:val="141413"/>
          <w:szCs w:val="22"/>
          <w:lang w:eastAsia="es-ES"/>
        </w:rPr>
        <w:tab/>
        <w:t>Human Resources</w:t>
      </w:r>
    </w:p>
    <w:p w14:paraId="497C7E85" w14:textId="77777777" w:rsidR="00CD1F4F" w:rsidRPr="000569C1" w:rsidRDefault="00CD1F4F" w:rsidP="008928C2">
      <w:pPr>
        <w:spacing w:after="0"/>
        <w:rPr>
          <w:rFonts w:ascii="Calibri" w:hAnsi="Calibri" w:cs="Arial"/>
          <w:szCs w:val="22"/>
        </w:rPr>
      </w:pPr>
      <w:r w:rsidRPr="000569C1">
        <w:rPr>
          <w:rFonts w:ascii="Calibri" w:hAnsi="Calibri" w:cs="Arial"/>
          <w:szCs w:val="22"/>
        </w:rPr>
        <w:t>IP3</w:t>
      </w:r>
      <w:r w:rsidRPr="000569C1">
        <w:rPr>
          <w:rFonts w:ascii="Calibri" w:hAnsi="Calibri" w:cs="Arial"/>
          <w:szCs w:val="22"/>
        </w:rPr>
        <w:tab/>
      </w:r>
      <w:r w:rsidRPr="000569C1">
        <w:rPr>
          <w:rFonts w:ascii="Calibri" w:hAnsi="Calibri" w:cs="Arial"/>
          <w:szCs w:val="22"/>
        </w:rPr>
        <w:tab/>
        <w:t>Improved Parliamentary Performance in Pakistan</w:t>
      </w:r>
    </w:p>
    <w:p w14:paraId="480E8FF4" w14:textId="77777777" w:rsidR="00CD1F4F" w:rsidRPr="000569C1" w:rsidRDefault="00CD1F4F" w:rsidP="008928C2">
      <w:pPr>
        <w:spacing w:after="0"/>
        <w:rPr>
          <w:rFonts w:ascii="Calibri" w:hAnsi="Calibri" w:cs="Calibri"/>
          <w:szCs w:val="22"/>
        </w:rPr>
      </w:pPr>
      <w:r w:rsidRPr="000569C1">
        <w:rPr>
          <w:rFonts w:ascii="Calibri" w:hAnsi="Calibri" w:cs="Calibri"/>
          <w:szCs w:val="22"/>
        </w:rPr>
        <w:t>IPU</w:t>
      </w:r>
      <w:r w:rsidRPr="000569C1">
        <w:rPr>
          <w:rFonts w:ascii="Calibri" w:hAnsi="Calibri" w:cs="Calibri"/>
          <w:szCs w:val="22"/>
        </w:rPr>
        <w:tab/>
      </w:r>
      <w:r w:rsidRPr="000569C1">
        <w:rPr>
          <w:rFonts w:ascii="Calibri" w:hAnsi="Calibri" w:cs="Calibri"/>
          <w:szCs w:val="22"/>
        </w:rPr>
        <w:tab/>
        <w:t>Inter-Parliamentary Union</w:t>
      </w:r>
    </w:p>
    <w:p w14:paraId="71B56319" w14:textId="77777777" w:rsidR="00CD1F4F" w:rsidRPr="000569C1" w:rsidRDefault="00CD1F4F" w:rsidP="008928C2">
      <w:pPr>
        <w:spacing w:after="0"/>
        <w:rPr>
          <w:rFonts w:ascii="Calibri" w:hAnsi="Calibri" w:cs="Calibri"/>
          <w:szCs w:val="22"/>
        </w:rPr>
      </w:pPr>
      <w:r w:rsidRPr="000569C1">
        <w:rPr>
          <w:rFonts w:ascii="Calibri" w:hAnsi="Calibri" w:cs="Calibri"/>
          <w:szCs w:val="22"/>
        </w:rPr>
        <w:t>KP</w:t>
      </w:r>
      <w:r w:rsidRPr="000569C1">
        <w:rPr>
          <w:rFonts w:ascii="Calibri" w:hAnsi="Calibri" w:cs="Calibri"/>
          <w:szCs w:val="22"/>
        </w:rPr>
        <w:tab/>
      </w:r>
      <w:r w:rsidRPr="000569C1">
        <w:rPr>
          <w:rFonts w:ascii="Calibri" w:hAnsi="Calibri" w:cs="Calibri"/>
          <w:szCs w:val="22"/>
        </w:rPr>
        <w:tab/>
        <w:t>Khyber Pukhtoonkhwa</w:t>
      </w:r>
    </w:p>
    <w:p w14:paraId="56A79FA8" w14:textId="77777777" w:rsidR="00CD1F4F" w:rsidRPr="000569C1" w:rsidRDefault="00CD1F4F" w:rsidP="008928C2">
      <w:pPr>
        <w:spacing w:after="0"/>
        <w:rPr>
          <w:rFonts w:ascii="Calibri" w:hAnsi="Calibri" w:cs="Calibri"/>
          <w:szCs w:val="22"/>
        </w:rPr>
      </w:pPr>
      <w:r w:rsidRPr="000569C1">
        <w:rPr>
          <w:rFonts w:ascii="Calibri" w:hAnsi="Calibri" w:cs="Calibri"/>
          <w:szCs w:val="22"/>
        </w:rPr>
        <w:t>M&amp;E</w:t>
      </w:r>
      <w:r w:rsidRPr="000569C1">
        <w:rPr>
          <w:rFonts w:ascii="Calibri" w:hAnsi="Calibri" w:cs="Calibri"/>
          <w:szCs w:val="22"/>
        </w:rPr>
        <w:tab/>
      </w:r>
      <w:r w:rsidRPr="000569C1">
        <w:rPr>
          <w:rFonts w:ascii="Calibri" w:hAnsi="Calibri" w:cs="Calibri"/>
          <w:szCs w:val="22"/>
        </w:rPr>
        <w:tab/>
        <w:t>Monitoring and Evaluation</w:t>
      </w:r>
    </w:p>
    <w:p w14:paraId="77A4C752" w14:textId="77777777" w:rsidR="00CD1F4F" w:rsidRPr="000569C1" w:rsidRDefault="00CD1F4F" w:rsidP="008928C2">
      <w:pPr>
        <w:spacing w:after="0"/>
        <w:rPr>
          <w:rFonts w:ascii="Calibri" w:hAnsi="Calibri" w:cs="Calibri"/>
          <w:szCs w:val="22"/>
        </w:rPr>
      </w:pPr>
      <w:r w:rsidRPr="000569C1">
        <w:rPr>
          <w:rFonts w:ascii="Calibri" w:hAnsi="Calibri" w:cs="Calibri"/>
          <w:szCs w:val="22"/>
        </w:rPr>
        <w:t>MDGs</w:t>
      </w:r>
      <w:r w:rsidRPr="000569C1">
        <w:rPr>
          <w:rFonts w:ascii="Calibri" w:hAnsi="Calibri" w:cs="Calibri"/>
          <w:szCs w:val="22"/>
        </w:rPr>
        <w:tab/>
      </w:r>
      <w:r w:rsidRPr="000569C1">
        <w:rPr>
          <w:rFonts w:ascii="Calibri" w:hAnsi="Calibri" w:cs="Calibri"/>
          <w:szCs w:val="22"/>
        </w:rPr>
        <w:tab/>
        <w:t>Millennium Development Goals</w:t>
      </w:r>
    </w:p>
    <w:p w14:paraId="077F8616" w14:textId="77777777" w:rsidR="00CD1F4F" w:rsidRPr="00615C7E" w:rsidRDefault="00CD1F4F" w:rsidP="008928C2">
      <w:pPr>
        <w:spacing w:after="0"/>
        <w:rPr>
          <w:rFonts w:ascii="Calibri" w:hAnsi="Calibri" w:cs="Arial"/>
          <w:szCs w:val="22"/>
        </w:rPr>
      </w:pPr>
      <w:r w:rsidRPr="000569C1">
        <w:rPr>
          <w:rFonts w:ascii="Calibri" w:hAnsi="Calibri" w:cs="Arial"/>
          <w:szCs w:val="22"/>
        </w:rPr>
        <w:t>MNA</w:t>
      </w:r>
      <w:r w:rsidRPr="000569C1">
        <w:rPr>
          <w:rFonts w:ascii="Calibri" w:hAnsi="Calibri" w:cs="Arial"/>
          <w:szCs w:val="22"/>
        </w:rPr>
        <w:tab/>
      </w:r>
      <w:r w:rsidRPr="000569C1">
        <w:rPr>
          <w:rFonts w:ascii="Calibri" w:hAnsi="Calibri" w:cs="Arial"/>
          <w:szCs w:val="22"/>
        </w:rPr>
        <w:tab/>
      </w:r>
      <w:r w:rsidRPr="00615C7E">
        <w:rPr>
          <w:rFonts w:ascii="Calibri" w:hAnsi="Calibri" w:cs="Arial"/>
          <w:szCs w:val="22"/>
        </w:rPr>
        <w:t>Member of National Assembly</w:t>
      </w:r>
    </w:p>
    <w:p w14:paraId="42479FAE" w14:textId="77777777" w:rsidR="00CD1F4F" w:rsidRPr="00615C7E" w:rsidRDefault="00CD1F4F" w:rsidP="008928C2">
      <w:pPr>
        <w:spacing w:after="0"/>
        <w:rPr>
          <w:rFonts w:ascii="Calibri" w:hAnsi="Calibri" w:cs="Calibri"/>
          <w:szCs w:val="22"/>
        </w:rPr>
      </w:pPr>
      <w:r w:rsidRPr="00615C7E">
        <w:rPr>
          <w:rFonts w:ascii="Calibri" w:hAnsi="Calibri" w:cs="Calibri"/>
          <w:szCs w:val="22"/>
        </w:rPr>
        <w:t>MoU</w:t>
      </w:r>
      <w:r w:rsidRPr="00615C7E">
        <w:rPr>
          <w:rFonts w:ascii="Calibri" w:hAnsi="Calibri" w:cs="Calibri"/>
          <w:szCs w:val="22"/>
        </w:rPr>
        <w:tab/>
      </w:r>
      <w:r w:rsidRPr="00615C7E">
        <w:rPr>
          <w:rFonts w:ascii="Calibri" w:hAnsi="Calibri" w:cs="Calibri"/>
          <w:szCs w:val="22"/>
        </w:rPr>
        <w:tab/>
        <w:t>Memorandum of Understanding</w:t>
      </w:r>
    </w:p>
    <w:p w14:paraId="50C5BE10" w14:textId="77777777" w:rsidR="00CD1F4F" w:rsidRPr="00615C7E" w:rsidRDefault="00CD1F4F" w:rsidP="008928C2">
      <w:pPr>
        <w:spacing w:after="0"/>
        <w:rPr>
          <w:rFonts w:ascii="Calibri" w:hAnsi="Calibri" w:cs="Calibri"/>
          <w:szCs w:val="22"/>
        </w:rPr>
      </w:pPr>
      <w:r w:rsidRPr="00615C7E">
        <w:rPr>
          <w:rFonts w:ascii="Calibri" w:hAnsi="Calibri" w:cs="Calibri"/>
          <w:szCs w:val="22"/>
        </w:rPr>
        <w:t>MP</w:t>
      </w:r>
      <w:r w:rsidRPr="00615C7E">
        <w:rPr>
          <w:rFonts w:ascii="Calibri" w:hAnsi="Calibri" w:cs="Calibri"/>
          <w:szCs w:val="22"/>
        </w:rPr>
        <w:tab/>
      </w:r>
      <w:r w:rsidRPr="00615C7E">
        <w:rPr>
          <w:rFonts w:ascii="Calibri" w:hAnsi="Calibri" w:cs="Calibri"/>
          <w:szCs w:val="22"/>
        </w:rPr>
        <w:tab/>
        <w:t>Member of Parliament</w:t>
      </w:r>
    </w:p>
    <w:p w14:paraId="4D193C36" w14:textId="77777777" w:rsidR="00615C7E" w:rsidRPr="00615C7E" w:rsidRDefault="00615C7E" w:rsidP="008928C2">
      <w:pPr>
        <w:spacing w:after="0"/>
        <w:rPr>
          <w:rFonts w:ascii="Calibri" w:hAnsi="Calibri" w:cs="Calibri"/>
          <w:szCs w:val="22"/>
        </w:rPr>
      </w:pPr>
      <w:r w:rsidRPr="00615C7E">
        <w:rPr>
          <w:rFonts w:ascii="Calibri" w:hAnsi="Calibri" w:cs="Calibri"/>
          <w:szCs w:val="22"/>
        </w:rPr>
        <w:t>MQM</w:t>
      </w:r>
      <w:r w:rsidRPr="00615C7E">
        <w:rPr>
          <w:rFonts w:ascii="Calibri" w:hAnsi="Calibri" w:cs="Calibri"/>
          <w:szCs w:val="22"/>
        </w:rPr>
        <w:tab/>
      </w:r>
      <w:r w:rsidRPr="00615C7E">
        <w:rPr>
          <w:rFonts w:ascii="Calibri" w:hAnsi="Calibri" w:cs="Calibri"/>
          <w:szCs w:val="22"/>
        </w:rPr>
        <w:tab/>
      </w:r>
      <w:r w:rsidRPr="00615C7E">
        <w:rPr>
          <w:rFonts w:asciiTheme="majorHAnsi" w:hAnsiTheme="majorHAnsi" w:cs="Georgia"/>
          <w:szCs w:val="22"/>
          <w:lang w:eastAsia="es-ES"/>
        </w:rPr>
        <w:t>Muttahida Qaumi Movement</w:t>
      </w:r>
    </w:p>
    <w:p w14:paraId="5C27B9A2" w14:textId="77777777" w:rsidR="00CD1F4F" w:rsidRPr="00615C7E" w:rsidRDefault="00CD1F4F" w:rsidP="008928C2">
      <w:pPr>
        <w:spacing w:after="0"/>
        <w:rPr>
          <w:rFonts w:ascii="Calibri" w:hAnsi="Calibri" w:cs="Calibri"/>
          <w:szCs w:val="22"/>
        </w:rPr>
      </w:pPr>
      <w:r w:rsidRPr="00615C7E">
        <w:rPr>
          <w:rFonts w:ascii="Calibri" w:hAnsi="Calibri" w:cs="Calibri"/>
          <w:szCs w:val="22"/>
        </w:rPr>
        <w:t>MTE</w:t>
      </w:r>
      <w:r w:rsidRPr="00615C7E">
        <w:rPr>
          <w:rFonts w:ascii="Calibri" w:hAnsi="Calibri" w:cs="Calibri"/>
          <w:szCs w:val="22"/>
        </w:rPr>
        <w:tab/>
      </w:r>
      <w:r w:rsidRPr="00615C7E">
        <w:rPr>
          <w:rFonts w:ascii="Calibri" w:hAnsi="Calibri" w:cs="Calibri"/>
          <w:szCs w:val="22"/>
        </w:rPr>
        <w:tab/>
        <w:t>Mid-term Evaluation</w:t>
      </w:r>
    </w:p>
    <w:p w14:paraId="7B0969C5" w14:textId="77777777" w:rsidR="002575BD" w:rsidRPr="00615C7E" w:rsidRDefault="002575BD" w:rsidP="008928C2">
      <w:pPr>
        <w:spacing w:after="0"/>
        <w:rPr>
          <w:rFonts w:ascii="Calibri" w:hAnsi="Calibri" w:cs="Calibri"/>
          <w:szCs w:val="22"/>
        </w:rPr>
      </w:pPr>
      <w:r w:rsidRPr="00615C7E">
        <w:rPr>
          <w:rFonts w:ascii="Calibri" w:hAnsi="Calibri" w:cs="Calibri"/>
          <w:szCs w:val="22"/>
        </w:rPr>
        <w:t>NCSW</w:t>
      </w:r>
      <w:r w:rsidRPr="00615C7E">
        <w:rPr>
          <w:rFonts w:ascii="Calibri" w:hAnsi="Calibri" w:cs="Calibri"/>
          <w:szCs w:val="22"/>
        </w:rPr>
        <w:tab/>
      </w:r>
      <w:r w:rsidRPr="00615C7E">
        <w:rPr>
          <w:rFonts w:ascii="Calibri" w:hAnsi="Calibri" w:cs="Calibri"/>
          <w:szCs w:val="22"/>
        </w:rPr>
        <w:tab/>
        <w:t>National Commission on the Status of Women</w:t>
      </w:r>
    </w:p>
    <w:p w14:paraId="332B9650" w14:textId="77777777" w:rsidR="00CD1F4F" w:rsidRPr="00615C7E" w:rsidRDefault="00CD1F4F" w:rsidP="008928C2">
      <w:pPr>
        <w:spacing w:after="0"/>
        <w:rPr>
          <w:rFonts w:ascii="Calibri" w:hAnsi="Calibri" w:cs="Calibri"/>
          <w:szCs w:val="22"/>
        </w:rPr>
      </w:pPr>
      <w:r w:rsidRPr="00615C7E">
        <w:rPr>
          <w:rFonts w:ascii="Calibri" w:hAnsi="Calibri" w:cs="Calibri"/>
          <w:szCs w:val="22"/>
        </w:rPr>
        <w:t>NDI</w:t>
      </w:r>
      <w:r w:rsidRPr="00615C7E">
        <w:rPr>
          <w:rFonts w:ascii="Calibri" w:hAnsi="Calibri" w:cs="Calibri"/>
          <w:szCs w:val="22"/>
        </w:rPr>
        <w:tab/>
      </w:r>
      <w:r w:rsidRPr="00615C7E">
        <w:rPr>
          <w:rFonts w:ascii="Calibri" w:hAnsi="Calibri" w:cs="Calibri"/>
          <w:szCs w:val="22"/>
        </w:rPr>
        <w:tab/>
        <w:t>National Democratic Institute for International Relations</w:t>
      </w:r>
    </w:p>
    <w:p w14:paraId="2A325CB2" w14:textId="77777777" w:rsidR="00CD1F4F" w:rsidRPr="00615C7E" w:rsidRDefault="00CD1F4F" w:rsidP="008928C2">
      <w:pPr>
        <w:spacing w:after="0"/>
        <w:rPr>
          <w:rFonts w:ascii="Calibri" w:hAnsi="Calibri" w:cs="Calibri"/>
          <w:szCs w:val="22"/>
        </w:rPr>
      </w:pPr>
      <w:r w:rsidRPr="00615C7E">
        <w:rPr>
          <w:rFonts w:ascii="Calibri" w:hAnsi="Calibri" w:cs="Calibri"/>
          <w:szCs w:val="22"/>
        </w:rPr>
        <w:t>NPD</w:t>
      </w:r>
      <w:r w:rsidRPr="00615C7E">
        <w:rPr>
          <w:rFonts w:ascii="Calibri" w:hAnsi="Calibri" w:cs="Calibri"/>
          <w:szCs w:val="22"/>
        </w:rPr>
        <w:tab/>
      </w:r>
      <w:r w:rsidRPr="00615C7E">
        <w:rPr>
          <w:rFonts w:ascii="Calibri" w:hAnsi="Calibri" w:cs="Calibri"/>
          <w:szCs w:val="22"/>
        </w:rPr>
        <w:tab/>
        <w:t>National Project Director</w:t>
      </w:r>
    </w:p>
    <w:p w14:paraId="691AE623" w14:textId="77777777" w:rsidR="00CD1F4F" w:rsidRPr="00615C7E" w:rsidRDefault="00CD1F4F" w:rsidP="008928C2">
      <w:pPr>
        <w:spacing w:after="0"/>
        <w:rPr>
          <w:rFonts w:ascii="Calibri" w:hAnsi="Calibri" w:cs="Calibri"/>
          <w:szCs w:val="22"/>
        </w:rPr>
      </w:pPr>
      <w:r w:rsidRPr="00615C7E">
        <w:rPr>
          <w:rFonts w:ascii="Calibri" w:hAnsi="Calibri" w:cs="Calibri"/>
          <w:szCs w:val="22"/>
        </w:rPr>
        <w:t>NPM</w:t>
      </w:r>
      <w:r w:rsidRPr="00615C7E">
        <w:rPr>
          <w:rFonts w:ascii="Calibri" w:hAnsi="Calibri" w:cs="Calibri"/>
          <w:szCs w:val="22"/>
        </w:rPr>
        <w:tab/>
      </w:r>
      <w:r w:rsidRPr="00615C7E">
        <w:rPr>
          <w:rFonts w:ascii="Calibri" w:hAnsi="Calibri" w:cs="Calibri"/>
          <w:szCs w:val="22"/>
        </w:rPr>
        <w:tab/>
        <w:t>National Project Manager</w:t>
      </w:r>
    </w:p>
    <w:p w14:paraId="47FBC5E0" w14:textId="77777777" w:rsidR="00615C7E" w:rsidRPr="00615C7E" w:rsidRDefault="00615C7E" w:rsidP="008928C2">
      <w:pPr>
        <w:spacing w:after="0"/>
        <w:rPr>
          <w:rFonts w:ascii="Calibri" w:hAnsi="Calibri" w:cs="Calibri"/>
          <w:szCs w:val="22"/>
        </w:rPr>
      </w:pPr>
      <w:r w:rsidRPr="00615C7E">
        <w:rPr>
          <w:rFonts w:ascii="Calibri" w:hAnsi="Calibri" w:cs="Calibri"/>
          <w:szCs w:val="22"/>
        </w:rPr>
        <w:t>PA</w:t>
      </w:r>
      <w:r w:rsidRPr="00615C7E">
        <w:rPr>
          <w:rFonts w:ascii="Calibri" w:hAnsi="Calibri" w:cs="Calibri"/>
          <w:szCs w:val="22"/>
        </w:rPr>
        <w:tab/>
      </w:r>
      <w:r w:rsidRPr="00615C7E">
        <w:rPr>
          <w:rFonts w:ascii="Calibri" w:hAnsi="Calibri" w:cs="Calibri"/>
          <w:szCs w:val="22"/>
        </w:rPr>
        <w:tab/>
        <w:t>Provincial Assembly</w:t>
      </w:r>
    </w:p>
    <w:p w14:paraId="20E2F134" w14:textId="77777777" w:rsidR="00CD1F4F" w:rsidRPr="00615C7E" w:rsidRDefault="00CD1F4F" w:rsidP="008928C2">
      <w:pPr>
        <w:spacing w:after="0"/>
        <w:rPr>
          <w:rFonts w:ascii="Calibri" w:hAnsi="Calibri" w:cs="Calibri"/>
          <w:szCs w:val="22"/>
        </w:rPr>
      </w:pPr>
      <w:r w:rsidRPr="00615C7E">
        <w:rPr>
          <w:rFonts w:ascii="Calibri" w:hAnsi="Calibri" w:cs="Calibri"/>
          <w:szCs w:val="22"/>
        </w:rPr>
        <w:t>PAC</w:t>
      </w:r>
      <w:r w:rsidRPr="00615C7E">
        <w:rPr>
          <w:rFonts w:ascii="Calibri" w:hAnsi="Calibri" w:cs="Calibri"/>
          <w:szCs w:val="22"/>
        </w:rPr>
        <w:tab/>
      </w:r>
      <w:r w:rsidRPr="00615C7E">
        <w:rPr>
          <w:rFonts w:ascii="Calibri" w:hAnsi="Calibri" w:cs="Calibri"/>
          <w:szCs w:val="22"/>
        </w:rPr>
        <w:tab/>
        <w:t>Public Accounts Committee</w:t>
      </w:r>
    </w:p>
    <w:p w14:paraId="3D4C0EAA" w14:textId="77777777" w:rsidR="00CD1F4F" w:rsidRPr="00615C7E" w:rsidRDefault="00CD1F4F" w:rsidP="008928C2">
      <w:pPr>
        <w:spacing w:after="0"/>
        <w:rPr>
          <w:rFonts w:ascii="Calibri" w:hAnsi="Calibri" w:cs="Calibri"/>
          <w:szCs w:val="22"/>
        </w:rPr>
      </w:pPr>
      <w:r w:rsidRPr="00615C7E">
        <w:rPr>
          <w:rFonts w:ascii="Calibri" w:hAnsi="Calibri" w:cs="Calibri"/>
          <w:szCs w:val="22"/>
        </w:rPr>
        <w:t>PILDAT</w:t>
      </w:r>
      <w:r w:rsidRPr="00615C7E">
        <w:rPr>
          <w:rFonts w:ascii="Calibri" w:hAnsi="Calibri" w:cs="Calibri"/>
          <w:szCs w:val="22"/>
        </w:rPr>
        <w:tab/>
      </w:r>
      <w:r w:rsidRPr="00615C7E">
        <w:rPr>
          <w:rFonts w:ascii="Calibri" w:hAnsi="Calibri" w:cs="Calibri"/>
          <w:szCs w:val="22"/>
        </w:rPr>
        <w:tab/>
        <w:t>Pakistan Institute of Legislative Development and Transparency</w:t>
      </w:r>
    </w:p>
    <w:p w14:paraId="29DB6122" w14:textId="77777777" w:rsidR="00CD1F4F" w:rsidRPr="00001927" w:rsidRDefault="00CD1F4F" w:rsidP="008928C2">
      <w:pPr>
        <w:spacing w:after="0"/>
        <w:rPr>
          <w:rFonts w:ascii="Calibri" w:hAnsi="Calibri" w:cs="Calibri"/>
          <w:szCs w:val="22"/>
        </w:rPr>
      </w:pPr>
      <w:r w:rsidRPr="00615C7E">
        <w:rPr>
          <w:rFonts w:ascii="Calibri" w:hAnsi="Calibri" w:cs="Calibri"/>
          <w:szCs w:val="22"/>
        </w:rPr>
        <w:t>PIPS</w:t>
      </w:r>
      <w:r w:rsidRPr="00615C7E">
        <w:rPr>
          <w:rFonts w:ascii="Calibri" w:hAnsi="Calibri" w:cs="Calibri"/>
          <w:szCs w:val="22"/>
        </w:rPr>
        <w:tab/>
      </w:r>
      <w:r w:rsidRPr="00615C7E">
        <w:rPr>
          <w:rFonts w:ascii="Calibri" w:hAnsi="Calibri" w:cs="Calibri"/>
          <w:szCs w:val="22"/>
        </w:rPr>
        <w:tab/>
        <w:t>Pakistan Institute for Parliamentary</w:t>
      </w:r>
      <w:r w:rsidRPr="00001927">
        <w:rPr>
          <w:rFonts w:ascii="Calibri" w:hAnsi="Calibri" w:cs="Calibri"/>
          <w:szCs w:val="22"/>
        </w:rPr>
        <w:t xml:space="preserve"> Services</w:t>
      </w:r>
    </w:p>
    <w:p w14:paraId="602A12DE" w14:textId="77777777" w:rsidR="00CD1F4F" w:rsidRDefault="00CD1F4F" w:rsidP="008928C2">
      <w:pPr>
        <w:spacing w:after="0"/>
        <w:rPr>
          <w:rFonts w:ascii="Calibri" w:hAnsi="Calibri" w:cs="Arial"/>
          <w:szCs w:val="22"/>
        </w:rPr>
      </w:pPr>
      <w:r>
        <w:rPr>
          <w:rFonts w:ascii="Calibri" w:hAnsi="Calibri" w:cs="Arial"/>
          <w:szCs w:val="22"/>
        </w:rPr>
        <w:t>PLSP</w:t>
      </w:r>
      <w:r>
        <w:rPr>
          <w:rFonts w:ascii="Calibri" w:hAnsi="Calibri" w:cs="Arial"/>
          <w:szCs w:val="22"/>
        </w:rPr>
        <w:tab/>
      </w:r>
      <w:r>
        <w:rPr>
          <w:rFonts w:ascii="Calibri" w:hAnsi="Calibri" w:cs="Arial"/>
          <w:szCs w:val="22"/>
        </w:rPr>
        <w:tab/>
        <w:t>Pakistan Legislative Support Project</w:t>
      </w:r>
    </w:p>
    <w:p w14:paraId="4922AD5C" w14:textId="77777777" w:rsidR="00615C7E" w:rsidRDefault="00615C7E" w:rsidP="008928C2">
      <w:pPr>
        <w:spacing w:after="0"/>
        <w:rPr>
          <w:rFonts w:ascii="Calibri" w:eastAsia="MS Mincho" w:hAnsi="Calibri" w:cs="Arial"/>
          <w:szCs w:val="22"/>
          <w:lang w:eastAsia="es-ES"/>
        </w:rPr>
      </w:pPr>
      <w:r>
        <w:rPr>
          <w:rFonts w:ascii="Calibri" w:hAnsi="Calibri" w:cs="Arial"/>
          <w:szCs w:val="22"/>
        </w:rPr>
        <w:t>PML-N</w:t>
      </w:r>
      <w:r>
        <w:rPr>
          <w:rFonts w:ascii="Calibri" w:hAnsi="Calibri" w:cs="Arial"/>
          <w:szCs w:val="22"/>
        </w:rPr>
        <w:tab/>
      </w:r>
      <w:r>
        <w:rPr>
          <w:rFonts w:ascii="Calibri" w:hAnsi="Calibri" w:cs="Arial"/>
          <w:szCs w:val="22"/>
        </w:rPr>
        <w:tab/>
      </w:r>
      <w:r w:rsidRPr="002858BD">
        <w:rPr>
          <w:rFonts w:ascii="Calibri" w:eastAsia="MS Mincho" w:hAnsi="Calibri" w:cs="Arial"/>
          <w:szCs w:val="22"/>
          <w:lang w:eastAsia="es-ES"/>
        </w:rPr>
        <w:t>Pak</w:t>
      </w:r>
      <w:r>
        <w:rPr>
          <w:rFonts w:ascii="Calibri" w:eastAsia="MS Mincho" w:hAnsi="Calibri" w:cs="Arial"/>
          <w:szCs w:val="22"/>
          <w:lang w:eastAsia="es-ES"/>
        </w:rPr>
        <w:t>istan Muslim League Nawaz</w:t>
      </w:r>
    </w:p>
    <w:p w14:paraId="52616CAD" w14:textId="77777777" w:rsidR="00615C7E" w:rsidRDefault="00615C7E" w:rsidP="008928C2">
      <w:pPr>
        <w:spacing w:after="0"/>
        <w:rPr>
          <w:rFonts w:ascii="Calibri" w:hAnsi="Calibri" w:cs="Arial"/>
          <w:szCs w:val="22"/>
        </w:rPr>
      </w:pPr>
      <w:r>
        <w:rPr>
          <w:rFonts w:ascii="Calibri" w:eastAsia="MS Mincho" w:hAnsi="Calibri" w:cs="Arial"/>
          <w:szCs w:val="22"/>
          <w:lang w:eastAsia="es-ES"/>
        </w:rPr>
        <w:t>PPP</w:t>
      </w:r>
      <w:r>
        <w:rPr>
          <w:rFonts w:ascii="Calibri" w:eastAsia="MS Mincho" w:hAnsi="Calibri" w:cs="Arial"/>
          <w:szCs w:val="22"/>
          <w:lang w:eastAsia="es-ES"/>
        </w:rPr>
        <w:tab/>
      </w:r>
      <w:r>
        <w:rPr>
          <w:rFonts w:ascii="Calibri" w:eastAsia="MS Mincho" w:hAnsi="Calibri" w:cs="Arial"/>
          <w:szCs w:val="22"/>
          <w:lang w:eastAsia="es-ES"/>
        </w:rPr>
        <w:tab/>
      </w:r>
      <w:r w:rsidRPr="002858BD">
        <w:rPr>
          <w:rFonts w:ascii="Calibri" w:eastAsia="MS Mincho" w:hAnsi="Calibri" w:cs="Arial"/>
          <w:szCs w:val="22"/>
          <w:lang w:eastAsia="es-ES"/>
        </w:rPr>
        <w:t>Pakistan People’s Party</w:t>
      </w:r>
    </w:p>
    <w:p w14:paraId="7E9302E8" w14:textId="77777777" w:rsidR="00CD1F4F" w:rsidRPr="00071854" w:rsidRDefault="00CD1F4F" w:rsidP="008928C2">
      <w:pPr>
        <w:spacing w:after="0"/>
        <w:rPr>
          <w:rFonts w:ascii="Calibri" w:hAnsi="Calibri" w:cs="Calibri"/>
          <w:szCs w:val="22"/>
        </w:rPr>
      </w:pPr>
      <w:r w:rsidRPr="00071854">
        <w:rPr>
          <w:rFonts w:ascii="Calibri" w:hAnsi="Calibri" w:cs="Calibri"/>
          <w:szCs w:val="22"/>
        </w:rPr>
        <w:t>PRB</w:t>
      </w:r>
      <w:r w:rsidRPr="00071854">
        <w:rPr>
          <w:rFonts w:ascii="Calibri" w:hAnsi="Calibri" w:cs="Calibri"/>
          <w:szCs w:val="22"/>
        </w:rPr>
        <w:tab/>
      </w:r>
      <w:r w:rsidRPr="00071854">
        <w:rPr>
          <w:rFonts w:ascii="Calibri" w:hAnsi="Calibri" w:cs="Calibri"/>
          <w:szCs w:val="22"/>
        </w:rPr>
        <w:tab/>
        <w:t>Project Review Board</w:t>
      </w:r>
    </w:p>
    <w:p w14:paraId="68E38B38" w14:textId="77777777" w:rsidR="00CD1F4F" w:rsidRPr="00A7394E" w:rsidRDefault="00CD1F4F" w:rsidP="008928C2">
      <w:pPr>
        <w:spacing w:after="0"/>
        <w:rPr>
          <w:rFonts w:ascii="Calibri" w:hAnsi="Calibri" w:cs="Calibri"/>
        </w:rPr>
      </w:pPr>
      <w:r w:rsidRPr="00A7394E">
        <w:rPr>
          <w:rFonts w:ascii="Calibri" w:hAnsi="Calibri" w:cs="Calibri"/>
        </w:rPr>
        <w:t>Q &amp; A</w:t>
      </w:r>
      <w:r w:rsidRPr="00A7394E">
        <w:rPr>
          <w:rFonts w:ascii="Calibri" w:hAnsi="Calibri" w:cs="Calibri"/>
        </w:rPr>
        <w:tab/>
      </w:r>
      <w:r w:rsidRPr="00A7394E">
        <w:rPr>
          <w:rFonts w:ascii="Calibri" w:hAnsi="Calibri" w:cs="Calibri"/>
        </w:rPr>
        <w:tab/>
        <w:t>Question and Answer</w:t>
      </w:r>
    </w:p>
    <w:p w14:paraId="7C60D6CE" w14:textId="77777777" w:rsidR="00CD1F4F" w:rsidRPr="00A7394E" w:rsidRDefault="00CD1F4F" w:rsidP="008928C2">
      <w:pPr>
        <w:spacing w:after="0"/>
        <w:rPr>
          <w:rFonts w:ascii="Calibri" w:hAnsi="Calibri"/>
        </w:rPr>
      </w:pPr>
      <w:r w:rsidRPr="00A7394E">
        <w:rPr>
          <w:rFonts w:ascii="Calibri" w:hAnsi="Calibri"/>
        </w:rPr>
        <w:t>RBM</w:t>
      </w:r>
      <w:r w:rsidRPr="00A7394E">
        <w:rPr>
          <w:rFonts w:ascii="Calibri" w:hAnsi="Calibri"/>
        </w:rPr>
        <w:tab/>
      </w:r>
      <w:r w:rsidRPr="00A7394E">
        <w:rPr>
          <w:rFonts w:ascii="Calibri" w:hAnsi="Calibri"/>
        </w:rPr>
        <w:tab/>
        <w:t>Results Based Management</w:t>
      </w:r>
    </w:p>
    <w:p w14:paraId="2A1D9985" w14:textId="77777777" w:rsidR="00CD1F4F" w:rsidRPr="00A7394E" w:rsidRDefault="00CD1F4F" w:rsidP="008928C2">
      <w:pPr>
        <w:spacing w:after="0"/>
        <w:rPr>
          <w:rFonts w:ascii="Calibri" w:hAnsi="Calibri" w:cs="Calibri"/>
        </w:rPr>
      </w:pPr>
      <w:r w:rsidRPr="00A7394E">
        <w:rPr>
          <w:rFonts w:ascii="Calibri" w:hAnsi="Calibri" w:cs="Calibri"/>
        </w:rPr>
        <w:t>RoP</w:t>
      </w:r>
      <w:r w:rsidRPr="00A7394E">
        <w:rPr>
          <w:rFonts w:ascii="Calibri" w:hAnsi="Calibri" w:cs="Calibri"/>
        </w:rPr>
        <w:tab/>
      </w:r>
      <w:r w:rsidRPr="00A7394E">
        <w:rPr>
          <w:rFonts w:ascii="Calibri" w:hAnsi="Calibri" w:cs="Calibri"/>
        </w:rPr>
        <w:tab/>
        <w:t>Rules of Procedure</w:t>
      </w:r>
    </w:p>
    <w:p w14:paraId="4C974062" w14:textId="77777777" w:rsidR="00CD1F4F" w:rsidRPr="00071854" w:rsidRDefault="00CD1F4F" w:rsidP="008928C2">
      <w:pPr>
        <w:spacing w:after="0"/>
        <w:rPr>
          <w:rFonts w:ascii="Calibri" w:hAnsi="Calibri" w:cs="Calibri"/>
          <w:szCs w:val="22"/>
        </w:rPr>
      </w:pPr>
      <w:r w:rsidRPr="00071854">
        <w:rPr>
          <w:rFonts w:ascii="Calibri" w:hAnsi="Calibri" w:cs="Calibri"/>
          <w:szCs w:val="22"/>
        </w:rPr>
        <w:t>RRF</w:t>
      </w:r>
      <w:r w:rsidRPr="00071854">
        <w:rPr>
          <w:rFonts w:ascii="Calibri" w:hAnsi="Calibri" w:cs="Calibri"/>
          <w:szCs w:val="22"/>
        </w:rPr>
        <w:tab/>
      </w:r>
      <w:r w:rsidRPr="00071854">
        <w:rPr>
          <w:rFonts w:ascii="Calibri" w:hAnsi="Calibri" w:cs="Calibri"/>
          <w:szCs w:val="22"/>
        </w:rPr>
        <w:tab/>
        <w:t>Results and Resources Framework</w:t>
      </w:r>
    </w:p>
    <w:p w14:paraId="618DCADD" w14:textId="77777777" w:rsidR="00CD1F4F" w:rsidRPr="00071854" w:rsidRDefault="00CD1F4F" w:rsidP="008928C2">
      <w:pPr>
        <w:spacing w:after="0"/>
        <w:rPr>
          <w:rFonts w:ascii="Calibri" w:hAnsi="Calibri" w:cs="Calibri"/>
          <w:szCs w:val="22"/>
        </w:rPr>
      </w:pPr>
      <w:r w:rsidRPr="00071854">
        <w:rPr>
          <w:rFonts w:ascii="Calibri" w:hAnsi="Calibri" w:cs="Calibri"/>
          <w:szCs w:val="22"/>
        </w:rPr>
        <w:t>SDPD</w:t>
      </w:r>
      <w:r w:rsidRPr="00071854">
        <w:rPr>
          <w:rFonts w:ascii="Calibri" w:hAnsi="Calibri" w:cs="Calibri"/>
          <w:szCs w:val="22"/>
        </w:rPr>
        <w:tab/>
      </w:r>
      <w:r w:rsidRPr="00071854">
        <w:rPr>
          <w:rFonts w:ascii="Calibri" w:hAnsi="Calibri" w:cs="Calibri"/>
          <w:szCs w:val="22"/>
        </w:rPr>
        <w:tab/>
        <w:t>Strengthening Democracy through Parliamentary Development</w:t>
      </w:r>
    </w:p>
    <w:p w14:paraId="17AC6345" w14:textId="77777777" w:rsidR="00CD1F4F" w:rsidRDefault="00CD1F4F" w:rsidP="008928C2">
      <w:pPr>
        <w:spacing w:after="0"/>
        <w:rPr>
          <w:rFonts w:ascii="Calibri" w:hAnsi="Calibri" w:cs="Calibri"/>
        </w:rPr>
      </w:pPr>
      <w:r w:rsidRPr="00A7394E">
        <w:rPr>
          <w:rFonts w:ascii="Calibri" w:hAnsi="Calibri" w:cs="Calibri"/>
        </w:rPr>
        <w:t>SG</w:t>
      </w:r>
      <w:r w:rsidRPr="00A7394E">
        <w:rPr>
          <w:rFonts w:ascii="Calibri" w:hAnsi="Calibri" w:cs="Calibri"/>
        </w:rPr>
        <w:tab/>
      </w:r>
      <w:r w:rsidRPr="00A7394E">
        <w:rPr>
          <w:rFonts w:ascii="Calibri" w:hAnsi="Calibri" w:cs="Calibri"/>
        </w:rPr>
        <w:tab/>
        <w:t>Secretary General</w:t>
      </w:r>
    </w:p>
    <w:p w14:paraId="4B68FF85" w14:textId="77777777" w:rsidR="00665BFB" w:rsidRPr="00A7394E" w:rsidRDefault="00665BFB" w:rsidP="008928C2">
      <w:pPr>
        <w:spacing w:after="0"/>
        <w:rPr>
          <w:rFonts w:ascii="Calibri" w:hAnsi="Calibri" w:cs="Calibri"/>
        </w:rPr>
      </w:pPr>
      <w:r>
        <w:rPr>
          <w:rFonts w:ascii="Calibri" w:hAnsi="Calibri" w:cs="Calibri"/>
        </w:rPr>
        <w:t>SOP</w:t>
      </w:r>
      <w:r>
        <w:rPr>
          <w:rFonts w:ascii="Calibri" w:hAnsi="Calibri" w:cs="Calibri"/>
        </w:rPr>
        <w:tab/>
      </w:r>
      <w:r>
        <w:rPr>
          <w:rFonts w:ascii="Calibri" w:hAnsi="Calibri" w:cs="Calibri"/>
        </w:rPr>
        <w:tab/>
        <w:t>Standard Operating Procedures</w:t>
      </w:r>
    </w:p>
    <w:p w14:paraId="161F66AA" w14:textId="77777777" w:rsidR="00CD1F4F" w:rsidRDefault="00CD1F4F" w:rsidP="008928C2">
      <w:pPr>
        <w:spacing w:after="0"/>
        <w:rPr>
          <w:rFonts w:ascii="Calibri" w:hAnsi="Calibri"/>
        </w:rPr>
      </w:pPr>
      <w:r w:rsidRPr="00A7394E">
        <w:rPr>
          <w:rFonts w:ascii="Calibri" w:hAnsi="Calibri"/>
        </w:rPr>
        <w:t>STA</w:t>
      </w:r>
      <w:r w:rsidRPr="00A7394E">
        <w:rPr>
          <w:rFonts w:ascii="Calibri" w:hAnsi="Calibri"/>
        </w:rPr>
        <w:tab/>
      </w:r>
      <w:r w:rsidRPr="00A7394E">
        <w:rPr>
          <w:rFonts w:ascii="Calibri" w:hAnsi="Calibri"/>
        </w:rPr>
        <w:tab/>
        <w:t>Senior Technical Advisor</w:t>
      </w:r>
    </w:p>
    <w:p w14:paraId="4DB236F6" w14:textId="77777777" w:rsidR="00CD1F4F" w:rsidRPr="00A7394E" w:rsidRDefault="00CD1F4F" w:rsidP="008928C2">
      <w:pPr>
        <w:spacing w:after="0"/>
        <w:rPr>
          <w:rFonts w:ascii="Calibri" w:hAnsi="Calibri"/>
        </w:rPr>
      </w:pPr>
      <w:r>
        <w:rPr>
          <w:rFonts w:ascii="Calibri" w:hAnsi="Calibri"/>
        </w:rPr>
        <w:t>SWOT</w:t>
      </w:r>
      <w:r>
        <w:rPr>
          <w:rFonts w:ascii="Calibri" w:hAnsi="Calibri"/>
        </w:rPr>
        <w:tab/>
      </w:r>
      <w:r>
        <w:rPr>
          <w:rFonts w:ascii="Calibri" w:hAnsi="Calibri"/>
        </w:rPr>
        <w:tab/>
      </w:r>
      <w:r w:rsidRPr="003E063F">
        <w:rPr>
          <w:rFonts w:ascii="Calibri" w:hAnsi="Calibri"/>
        </w:rPr>
        <w:t>Strengths, Weaknesses, Opportunities and Threats</w:t>
      </w:r>
    </w:p>
    <w:p w14:paraId="48F365D7" w14:textId="77777777" w:rsidR="00CD1F4F" w:rsidRPr="00A7394E" w:rsidRDefault="00CD1F4F" w:rsidP="008928C2">
      <w:pPr>
        <w:spacing w:after="0"/>
        <w:rPr>
          <w:rFonts w:ascii="Calibri" w:hAnsi="Calibri" w:cs="Calibri"/>
        </w:rPr>
      </w:pPr>
      <w:r w:rsidRPr="00A7394E">
        <w:rPr>
          <w:rFonts w:ascii="Calibri" w:hAnsi="Calibri" w:cs="Calibri"/>
        </w:rPr>
        <w:t>TA</w:t>
      </w:r>
      <w:r w:rsidRPr="00A7394E">
        <w:rPr>
          <w:rFonts w:ascii="Calibri" w:hAnsi="Calibri" w:cs="Calibri"/>
        </w:rPr>
        <w:tab/>
      </w:r>
      <w:r w:rsidRPr="00A7394E">
        <w:rPr>
          <w:rFonts w:ascii="Calibri" w:hAnsi="Calibri" w:cs="Calibri"/>
        </w:rPr>
        <w:tab/>
        <w:t>Technical Advisor</w:t>
      </w:r>
    </w:p>
    <w:p w14:paraId="3C96C737" w14:textId="77777777" w:rsidR="00CD1F4F" w:rsidRPr="00071854" w:rsidRDefault="00CD1F4F" w:rsidP="008928C2">
      <w:pPr>
        <w:spacing w:after="0"/>
        <w:rPr>
          <w:rFonts w:ascii="Calibri" w:hAnsi="Calibri" w:cs="Calibri"/>
          <w:szCs w:val="22"/>
        </w:rPr>
      </w:pPr>
      <w:r w:rsidRPr="00071854">
        <w:rPr>
          <w:rFonts w:ascii="Calibri" w:hAnsi="Calibri" w:cs="Calibri"/>
          <w:szCs w:val="22"/>
        </w:rPr>
        <w:t>TNA</w:t>
      </w:r>
      <w:r w:rsidRPr="00071854">
        <w:rPr>
          <w:rFonts w:ascii="Calibri" w:hAnsi="Calibri" w:cs="Calibri"/>
          <w:szCs w:val="22"/>
        </w:rPr>
        <w:tab/>
      </w:r>
      <w:r w:rsidRPr="00071854">
        <w:rPr>
          <w:rFonts w:ascii="Calibri" w:hAnsi="Calibri" w:cs="Calibri"/>
          <w:szCs w:val="22"/>
        </w:rPr>
        <w:tab/>
        <w:t>Training Needs Analysis</w:t>
      </w:r>
    </w:p>
    <w:p w14:paraId="7F656836" w14:textId="77777777" w:rsidR="00CD1F4F" w:rsidRPr="00071854" w:rsidRDefault="00CD1F4F" w:rsidP="008928C2">
      <w:pPr>
        <w:spacing w:after="0"/>
        <w:rPr>
          <w:rFonts w:ascii="Calibri" w:hAnsi="Calibri" w:cs="Calibri"/>
          <w:szCs w:val="22"/>
        </w:rPr>
      </w:pPr>
      <w:r w:rsidRPr="00071854">
        <w:rPr>
          <w:rFonts w:ascii="Calibri" w:hAnsi="Calibri" w:cs="Calibri"/>
          <w:szCs w:val="22"/>
        </w:rPr>
        <w:t>ToR</w:t>
      </w:r>
      <w:r w:rsidRPr="00071854">
        <w:rPr>
          <w:rFonts w:ascii="Calibri" w:hAnsi="Calibri" w:cs="Calibri"/>
          <w:szCs w:val="22"/>
        </w:rPr>
        <w:tab/>
      </w:r>
      <w:r w:rsidRPr="00071854">
        <w:rPr>
          <w:rFonts w:ascii="Calibri" w:hAnsi="Calibri" w:cs="Calibri"/>
          <w:szCs w:val="22"/>
        </w:rPr>
        <w:tab/>
        <w:t>Terms of Reference</w:t>
      </w:r>
    </w:p>
    <w:p w14:paraId="705BDAA6" w14:textId="77777777" w:rsidR="00CD1F4F" w:rsidRDefault="00CD1F4F" w:rsidP="008928C2">
      <w:pPr>
        <w:spacing w:after="0"/>
        <w:rPr>
          <w:rFonts w:ascii="Calibri" w:hAnsi="Calibri" w:cs="Calibri"/>
          <w:szCs w:val="22"/>
        </w:rPr>
      </w:pPr>
      <w:r w:rsidRPr="00071854">
        <w:rPr>
          <w:rFonts w:ascii="Calibri" w:hAnsi="Calibri" w:cs="Calibri"/>
          <w:szCs w:val="22"/>
        </w:rPr>
        <w:t>UNDAF</w:t>
      </w:r>
      <w:r w:rsidRPr="00071854">
        <w:rPr>
          <w:rFonts w:ascii="Calibri" w:hAnsi="Calibri" w:cs="Calibri"/>
          <w:szCs w:val="22"/>
        </w:rPr>
        <w:tab/>
      </w:r>
      <w:r w:rsidRPr="00071854">
        <w:rPr>
          <w:rFonts w:ascii="Calibri" w:hAnsi="Calibri" w:cs="Calibri"/>
          <w:szCs w:val="22"/>
        </w:rPr>
        <w:tab/>
        <w:t>United Nations</w:t>
      </w:r>
      <w:r w:rsidRPr="00C04C70">
        <w:rPr>
          <w:rFonts w:ascii="Calibri" w:hAnsi="Calibri" w:cs="Calibri"/>
          <w:szCs w:val="22"/>
        </w:rPr>
        <w:t xml:space="preserve"> Development Assistance Framework</w:t>
      </w:r>
    </w:p>
    <w:p w14:paraId="0EDFF60A" w14:textId="77777777" w:rsidR="00CD1F4F" w:rsidRDefault="00CD1F4F" w:rsidP="008928C2">
      <w:pPr>
        <w:spacing w:after="0"/>
        <w:rPr>
          <w:rFonts w:ascii="Calibri" w:hAnsi="Calibri" w:cs="Calibri"/>
        </w:rPr>
      </w:pPr>
      <w:r w:rsidRPr="00A7394E">
        <w:rPr>
          <w:rFonts w:ascii="Calibri" w:hAnsi="Calibri" w:cs="Calibri"/>
        </w:rPr>
        <w:t>USAID</w:t>
      </w:r>
      <w:r w:rsidRPr="00A7394E">
        <w:rPr>
          <w:rFonts w:ascii="Calibri" w:hAnsi="Calibri" w:cs="Calibri"/>
        </w:rPr>
        <w:tab/>
      </w:r>
      <w:r w:rsidRPr="00A7394E">
        <w:rPr>
          <w:rFonts w:ascii="Calibri" w:hAnsi="Calibri" w:cs="Calibri"/>
        </w:rPr>
        <w:tab/>
        <w:t>United States Agency for International Development</w:t>
      </w:r>
    </w:p>
    <w:p w14:paraId="40EE881E" w14:textId="77777777" w:rsidR="00B76648" w:rsidRPr="00A7394E" w:rsidRDefault="00B76648" w:rsidP="008928C2">
      <w:pPr>
        <w:spacing w:after="0"/>
        <w:rPr>
          <w:rFonts w:ascii="Calibri" w:hAnsi="Calibri" w:cs="Calibri"/>
        </w:rPr>
      </w:pPr>
      <w:r>
        <w:rPr>
          <w:rFonts w:ascii="Calibri" w:hAnsi="Calibri" w:cs="Calibri"/>
        </w:rPr>
        <w:t>WPC</w:t>
      </w:r>
      <w:r>
        <w:rPr>
          <w:rFonts w:ascii="Calibri" w:hAnsi="Calibri" w:cs="Calibri"/>
        </w:rPr>
        <w:tab/>
      </w:r>
      <w:r>
        <w:rPr>
          <w:rFonts w:ascii="Calibri" w:hAnsi="Calibri" w:cs="Calibri"/>
        </w:rPr>
        <w:tab/>
      </w:r>
      <w:r w:rsidRPr="002858BD">
        <w:rPr>
          <w:rFonts w:ascii="Calibri" w:hAnsi="Calibri" w:cs="Arial"/>
          <w:szCs w:val="22"/>
        </w:rPr>
        <w:t>Women Parliamentary Caucus</w:t>
      </w:r>
    </w:p>
    <w:p w14:paraId="19E8C05E" w14:textId="77777777" w:rsidR="00210885" w:rsidRPr="002858BD" w:rsidRDefault="00A531A7" w:rsidP="002858BD">
      <w:pPr>
        <w:spacing w:after="0"/>
        <w:ind w:left="170" w:right="170"/>
        <w:jc w:val="center"/>
        <w:rPr>
          <w:rFonts w:ascii="Calibri" w:hAnsi="Calibri" w:cs="Arial"/>
          <w:b/>
          <w:sz w:val="32"/>
          <w:szCs w:val="32"/>
          <w:u w:val="single"/>
        </w:rPr>
      </w:pPr>
      <w:r>
        <w:rPr>
          <w:rFonts w:ascii="Calibri" w:hAnsi="Calibri" w:cs="Arial"/>
          <w:sz w:val="32"/>
          <w:szCs w:val="32"/>
        </w:rPr>
        <w:br w:type="page"/>
      </w:r>
      <w:r w:rsidR="00780EE4" w:rsidRPr="002858BD">
        <w:rPr>
          <w:rFonts w:ascii="Calibri" w:hAnsi="Calibri" w:cs="Arial"/>
          <w:sz w:val="32"/>
          <w:szCs w:val="32"/>
        </w:rPr>
        <w:lastRenderedPageBreak/>
        <w:t xml:space="preserve">I. </w:t>
      </w:r>
      <w:r w:rsidR="003027DB" w:rsidRPr="002858BD">
        <w:rPr>
          <w:rFonts w:ascii="Calibri" w:hAnsi="Calibri" w:cs="Arial"/>
          <w:sz w:val="32"/>
          <w:szCs w:val="32"/>
        </w:rPr>
        <w:t>Situation Analysis</w:t>
      </w:r>
    </w:p>
    <w:p w14:paraId="112884FB" w14:textId="77777777" w:rsidR="00AD19FB" w:rsidRPr="002858BD" w:rsidRDefault="00AD19FB" w:rsidP="002858BD">
      <w:pPr>
        <w:widowControl w:val="0"/>
        <w:autoSpaceDE w:val="0"/>
        <w:autoSpaceDN w:val="0"/>
        <w:adjustRightInd w:val="0"/>
        <w:spacing w:after="0"/>
        <w:rPr>
          <w:rFonts w:ascii="Calibri" w:eastAsia="MS Mincho" w:hAnsi="Calibri" w:cs="Arial"/>
          <w:szCs w:val="22"/>
          <w:lang w:eastAsia="es-ES"/>
        </w:rPr>
      </w:pPr>
    </w:p>
    <w:p w14:paraId="5A8258D0" w14:textId="77777777" w:rsidR="00CC14FF" w:rsidRPr="002858BD" w:rsidRDefault="00CC14FF" w:rsidP="00285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MS Mincho" w:hAnsi="Calibri" w:cs="Arial"/>
          <w:szCs w:val="22"/>
        </w:rPr>
      </w:pPr>
      <w:r w:rsidRPr="002858BD">
        <w:rPr>
          <w:rFonts w:ascii="Calibri" w:eastAsia="MS Mincho" w:hAnsi="Calibri" w:cs="Arial"/>
          <w:szCs w:val="22"/>
        </w:rPr>
        <w:t xml:space="preserve">In June 2013, a new Parliament and a new Government were inaugurated following peaceful and credible elections. </w:t>
      </w:r>
      <w:r w:rsidRPr="002858BD">
        <w:rPr>
          <w:rFonts w:ascii="Calibri" w:eastAsia="MS Mincho" w:hAnsi="Calibri" w:cs="Arial"/>
          <w:szCs w:val="22"/>
          <w:lang w:eastAsia="es-ES"/>
        </w:rPr>
        <w:t>The Pakistan Muslim League Nawaz (PML-N) has been brought into power.</w:t>
      </w:r>
      <w:r w:rsidR="00EF65E7" w:rsidRPr="002858BD">
        <w:rPr>
          <w:rStyle w:val="FootnoteReference"/>
          <w:rFonts w:eastAsia="MS Mincho" w:cs="Arial"/>
          <w:szCs w:val="22"/>
          <w:lang w:eastAsia="es-ES"/>
        </w:rPr>
        <w:footnoteReference w:id="1"/>
      </w:r>
      <w:r w:rsidRPr="002858BD">
        <w:rPr>
          <w:rFonts w:ascii="Calibri" w:eastAsia="MS Mincho" w:hAnsi="Calibri" w:cs="Arial"/>
          <w:szCs w:val="22"/>
          <w:lang w:eastAsia="es-ES"/>
        </w:rPr>
        <w:t xml:space="preserve"> </w:t>
      </w:r>
      <w:r w:rsidRPr="002858BD">
        <w:rPr>
          <w:rFonts w:ascii="Calibri" w:eastAsia="MS Mincho" w:hAnsi="Calibri" w:cs="Arial"/>
          <w:szCs w:val="22"/>
        </w:rPr>
        <w:t xml:space="preserve">This is the first democratic transition in the country’s history after an elected government completed its full term. Since independence Pakistan has faced a number of security and development challenges including both domestic political disruptions and regional conflicts. In addition, for long, the judicial system </w:t>
      </w:r>
      <w:r w:rsidR="00C24495" w:rsidRPr="002858BD">
        <w:rPr>
          <w:rFonts w:ascii="Calibri" w:eastAsia="MS Mincho" w:hAnsi="Calibri" w:cs="Arial"/>
          <w:szCs w:val="22"/>
        </w:rPr>
        <w:t>performed</w:t>
      </w:r>
      <w:r w:rsidRPr="002858BD">
        <w:rPr>
          <w:rFonts w:ascii="Calibri" w:eastAsia="MS Mincho" w:hAnsi="Calibri" w:cs="Arial"/>
          <w:szCs w:val="22"/>
        </w:rPr>
        <w:t xml:space="preserve"> submissive to the military and political elite; and there has been widespread corruption. Strong executives, often influenced by the military, and largely </w:t>
      </w:r>
      <w:r w:rsidR="0072604E" w:rsidRPr="002858BD">
        <w:rPr>
          <w:rFonts w:ascii="Calibri" w:eastAsia="MS Mincho" w:hAnsi="Calibri" w:cs="Arial"/>
          <w:szCs w:val="22"/>
        </w:rPr>
        <w:t>fragile</w:t>
      </w:r>
      <w:r w:rsidRPr="002858BD">
        <w:rPr>
          <w:rFonts w:ascii="Calibri" w:eastAsia="MS Mincho" w:hAnsi="Calibri" w:cs="Arial"/>
          <w:szCs w:val="22"/>
        </w:rPr>
        <w:t xml:space="preserve"> parliaments have dominated the political scene. </w:t>
      </w:r>
    </w:p>
    <w:p w14:paraId="55961647" w14:textId="77777777" w:rsidR="00CC14FF" w:rsidRPr="002858BD" w:rsidRDefault="00CC14FF" w:rsidP="00285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MS Mincho" w:hAnsi="Calibri" w:cs="Arial"/>
          <w:szCs w:val="22"/>
        </w:rPr>
      </w:pPr>
    </w:p>
    <w:p w14:paraId="79E17F27" w14:textId="77777777" w:rsidR="00CC14FF" w:rsidRPr="002858BD" w:rsidRDefault="00CC14FF" w:rsidP="00285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MS Mincho" w:hAnsi="Calibri" w:cs="Arial"/>
          <w:szCs w:val="22"/>
        </w:rPr>
      </w:pPr>
      <w:r w:rsidRPr="002858BD">
        <w:rPr>
          <w:rFonts w:ascii="Calibri" w:eastAsia="MS PGothic" w:hAnsi="Calibri" w:cs="Arial"/>
          <w:szCs w:val="22"/>
        </w:rPr>
        <w:t>Although governance problems will take time to resolve there are positive developments including the fact that a civilian government has completed its full term, the judiciary is becoming increasingly independent, the military’s standing has declined, civil society is more confident, media influence is growing, and recent reforms have put in place institutions and incentives likely to</w:t>
      </w:r>
      <w:r w:rsidR="0076609F" w:rsidRPr="002858BD">
        <w:rPr>
          <w:rFonts w:ascii="Calibri" w:eastAsia="MS PGothic" w:hAnsi="Calibri" w:cs="Arial"/>
          <w:szCs w:val="22"/>
        </w:rPr>
        <w:t xml:space="preserve"> generate positive change.</w:t>
      </w:r>
      <w:r w:rsidRPr="002858BD">
        <w:rPr>
          <w:rFonts w:ascii="Calibri" w:eastAsia="MS PGothic" w:hAnsi="Calibri" w:cs="Arial"/>
          <w:szCs w:val="22"/>
        </w:rPr>
        <w:t xml:space="preserve"> </w:t>
      </w:r>
      <w:r w:rsidRPr="002858BD">
        <w:rPr>
          <w:rFonts w:ascii="Calibri" w:eastAsia="MS Mincho" w:hAnsi="Calibri" w:cs="Arial"/>
          <w:szCs w:val="22"/>
        </w:rPr>
        <w:t>The 18</w:t>
      </w:r>
      <w:r w:rsidRPr="002858BD">
        <w:rPr>
          <w:rFonts w:ascii="Calibri" w:eastAsia="MS Mincho" w:hAnsi="Calibri" w:cs="Arial"/>
          <w:szCs w:val="22"/>
          <w:vertAlign w:val="superscript"/>
        </w:rPr>
        <w:t>th</w:t>
      </w:r>
      <w:r w:rsidRPr="002858BD">
        <w:rPr>
          <w:rFonts w:ascii="Calibri" w:eastAsia="MS Mincho" w:hAnsi="Calibri" w:cs="Arial"/>
          <w:szCs w:val="22"/>
        </w:rPr>
        <w:t xml:space="preserve"> Constitutional Amendment</w:t>
      </w:r>
      <w:r w:rsidR="00EF65E7" w:rsidRPr="002858BD">
        <w:rPr>
          <w:rStyle w:val="FootnoteReference"/>
          <w:rFonts w:ascii="Calibri" w:eastAsia="MS Mincho" w:hAnsi="Calibri" w:cs="Arial"/>
          <w:sz w:val="22"/>
          <w:szCs w:val="22"/>
          <w:lang w:val="en-US" w:eastAsia="es-ES"/>
        </w:rPr>
        <w:footnoteReference w:id="2"/>
      </w:r>
      <w:r w:rsidRPr="002858BD">
        <w:rPr>
          <w:rFonts w:ascii="Calibri" w:eastAsia="MS Mincho" w:hAnsi="Calibri" w:cs="Arial"/>
          <w:szCs w:val="22"/>
        </w:rPr>
        <w:t xml:space="preserve"> is one of such key reforms</w:t>
      </w:r>
      <w:r w:rsidR="00EF65E7" w:rsidRPr="002858BD">
        <w:rPr>
          <w:rFonts w:ascii="Calibri" w:eastAsia="MS Mincho" w:hAnsi="Calibri" w:cs="Arial"/>
          <w:szCs w:val="22"/>
        </w:rPr>
        <w:t>; it</w:t>
      </w:r>
      <w:r w:rsidRPr="002858BD">
        <w:rPr>
          <w:rFonts w:ascii="Calibri" w:eastAsia="MS Mincho" w:hAnsi="Calibri" w:cs="Arial"/>
          <w:szCs w:val="22"/>
          <w:lang w:eastAsia="es-ES"/>
        </w:rPr>
        <w:t xml:space="preserve"> </w:t>
      </w:r>
      <w:r w:rsidR="00EF65E7" w:rsidRPr="002858BD">
        <w:rPr>
          <w:rFonts w:ascii="Calibri" w:eastAsia="MS Mincho" w:hAnsi="Calibri" w:cs="Arial"/>
          <w:szCs w:val="22"/>
          <w:lang w:eastAsia="es-ES"/>
        </w:rPr>
        <w:t>has introduced</w:t>
      </w:r>
      <w:r w:rsidRPr="002858BD">
        <w:rPr>
          <w:rFonts w:ascii="Calibri" w:eastAsia="MS Mincho" w:hAnsi="Calibri" w:cs="Arial"/>
          <w:szCs w:val="22"/>
          <w:lang w:eastAsia="es-ES"/>
        </w:rPr>
        <w:t xml:space="preserve"> critical </w:t>
      </w:r>
      <w:r w:rsidRPr="002858BD">
        <w:rPr>
          <w:rFonts w:ascii="Calibri" w:eastAsia="MS Mincho" w:hAnsi="Calibri" w:cs="Arial"/>
          <w:szCs w:val="22"/>
          <w:lang w:val="en-US" w:eastAsia="es-ES"/>
        </w:rPr>
        <w:t>legislative, administrative and fiscal reforms</w:t>
      </w:r>
      <w:r w:rsidR="00EF65E7" w:rsidRPr="002858BD">
        <w:rPr>
          <w:rFonts w:ascii="Calibri" w:eastAsia="MS Mincho" w:hAnsi="Calibri" w:cs="Arial"/>
          <w:szCs w:val="22"/>
          <w:lang w:val="en-US" w:eastAsia="es-ES"/>
        </w:rPr>
        <w:t>. K</w:t>
      </w:r>
      <w:r w:rsidRPr="002858BD">
        <w:rPr>
          <w:rFonts w:ascii="Calibri" w:eastAsia="MS Mincho" w:hAnsi="Calibri" w:cs="Arial"/>
          <w:szCs w:val="22"/>
          <w:lang w:val="en-US" w:eastAsia="es-ES"/>
        </w:rPr>
        <w:t xml:space="preserve">ey presidential powers have been </w:t>
      </w:r>
      <w:r w:rsidRPr="002858BD">
        <w:rPr>
          <w:rFonts w:ascii="Calibri" w:eastAsia="MS Mincho" w:hAnsi="Calibri" w:cs="Arial"/>
          <w:i/>
          <w:szCs w:val="22"/>
          <w:lang w:val="en-US" w:eastAsia="es-ES"/>
        </w:rPr>
        <w:t>transferred</w:t>
      </w:r>
      <w:r w:rsidRPr="002858BD">
        <w:rPr>
          <w:rFonts w:ascii="Calibri" w:eastAsia="MS Mincho" w:hAnsi="Calibri" w:cs="Arial"/>
          <w:szCs w:val="22"/>
          <w:lang w:val="en-US" w:eastAsia="es-ES"/>
        </w:rPr>
        <w:t xml:space="preserve"> to the Parl</w:t>
      </w:r>
      <w:r w:rsidR="00EF65E7" w:rsidRPr="002858BD">
        <w:rPr>
          <w:rFonts w:ascii="Calibri" w:eastAsia="MS Mincho" w:hAnsi="Calibri" w:cs="Arial"/>
          <w:szCs w:val="22"/>
          <w:lang w:val="en-US" w:eastAsia="es-ES"/>
        </w:rPr>
        <w:t>iament and the Prime Minister. T</w:t>
      </w:r>
      <w:r w:rsidRPr="002858BD">
        <w:rPr>
          <w:rFonts w:ascii="Calibri" w:eastAsia="MS Mincho" w:hAnsi="Calibri" w:cs="Arial"/>
          <w:szCs w:val="22"/>
          <w:lang w:val="en-US" w:eastAsia="es-ES"/>
        </w:rPr>
        <w:t xml:space="preserve">he Amendment </w:t>
      </w:r>
      <w:r w:rsidR="00EF65E7" w:rsidRPr="002858BD">
        <w:rPr>
          <w:rFonts w:ascii="Calibri" w:eastAsia="MS Mincho" w:hAnsi="Calibri" w:cs="Arial"/>
          <w:szCs w:val="22"/>
          <w:lang w:val="en-US" w:eastAsia="es-ES"/>
        </w:rPr>
        <w:t xml:space="preserve">also </w:t>
      </w:r>
      <w:r w:rsidRPr="002858BD">
        <w:rPr>
          <w:rFonts w:ascii="Calibri" w:eastAsia="MS Mincho" w:hAnsi="Calibri" w:cs="Arial"/>
          <w:szCs w:val="22"/>
          <w:lang w:val="en-US" w:eastAsia="es-ES"/>
        </w:rPr>
        <w:t xml:space="preserve">provides for </w:t>
      </w:r>
      <w:r w:rsidRPr="002858BD">
        <w:rPr>
          <w:rFonts w:ascii="Calibri" w:eastAsia="MS Mincho" w:hAnsi="Calibri" w:cs="Arial"/>
          <w:i/>
          <w:szCs w:val="22"/>
          <w:lang w:val="en-US" w:eastAsia="es-ES"/>
        </w:rPr>
        <w:t>devolution</w:t>
      </w:r>
      <w:r w:rsidRPr="002858BD">
        <w:rPr>
          <w:rFonts w:ascii="Calibri" w:eastAsia="MS Mincho" w:hAnsi="Calibri" w:cs="Arial"/>
          <w:szCs w:val="22"/>
          <w:lang w:val="en-US" w:eastAsia="es-ES"/>
        </w:rPr>
        <w:t xml:space="preserve"> of powers to the provinces. With seventeen ministries being devolved to the provinces, provincial authorities are under pressure to strengthen strategic policy planning and implementation capacities</w:t>
      </w:r>
      <w:r w:rsidR="00EF65E7" w:rsidRPr="002858BD">
        <w:rPr>
          <w:rFonts w:ascii="Calibri" w:eastAsia="MS Mincho" w:hAnsi="Calibri" w:cs="Arial"/>
          <w:szCs w:val="22"/>
          <w:lang w:val="en-US" w:eastAsia="es-ES"/>
        </w:rPr>
        <w:t xml:space="preserve"> as well as legislative oversight</w:t>
      </w:r>
      <w:r w:rsidRPr="002858BD">
        <w:rPr>
          <w:rFonts w:ascii="Calibri" w:eastAsia="MS Mincho" w:hAnsi="Calibri" w:cs="Arial"/>
          <w:szCs w:val="22"/>
          <w:lang w:val="en-US" w:eastAsia="es-ES"/>
        </w:rPr>
        <w:t xml:space="preserve">. </w:t>
      </w:r>
    </w:p>
    <w:p w14:paraId="5AD7E172" w14:textId="77777777" w:rsidR="00CC14FF" w:rsidRPr="002858BD" w:rsidRDefault="00CC14FF" w:rsidP="00285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w:szCs w:val="22"/>
        </w:rPr>
      </w:pPr>
    </w:p>
    <w:p w14:paraId="26F0AA02" w14:textId="77777777" w:rsidR="00CC14FF" w:rsidRPr="002858BD" w:rsidRDefault="00CC14FF" w:rsidP="002858BD">
      <w:pPr>
        <w:widowControl w:val="0"/>
        <w:autoSpaceDE w:val="0"/>
        <w:autoSpaceDN w:val="0"/>
        <w:adjustRightInd w:val="0"/>
        <w:spacing w:after="0"/>
        <w:rPr>
          <w:rFonts w:ascii="Calibri" w:eastAsia="MS Mincho" w:hAnsi="Calibri" w:cs="Arial"/>
          <w:szCs w:val="22"/>
        </w:rPr>
      </w:pPr>
      <w:r w:rsidRPr="002858BD">
        <w:rPr>
          <w:rFonts w:ascii="Calibri" w:eastAsia="MS Mincho" w:hAnsi="Calibri" w:cs="Arial"/>
          <w:szCs w:val="22"/>
        </w:rPr>
        <w:t xml:space="preserve">Pakistan is ranked 146 out of 187 countries in the Human Development Index. </w:t>
      </w:r>
      <w:r w:rsidR="00EF65E7" w:rsidRPr="002858BD">
        <w:rPr>
          <w:rFonts w:ascii="Calibri" w:eastAsia="MS Mincho" w:hAnsi="Calibri" w:cs="Arial"/>
          <w:szCs w:val="22"/>
          <w:lang w:eastAsia="es-ES"/>
        </w:rPr>
        <w:t>The country has a population of 177.1 million people, which grows at an annual rate of 2.05%</w:t>
      </w:r>
      <w:r w:rsidR="00EF65E7" w:rsidRPr="002858BD">
        <w:rPr>
          <w:rStyle w:val="FootnoteReference"/>
          <w:rFonts w:ascii="Calibri" w:eastAsia="MS Mincho" w:hAnsi="Calibri" w:cs="Arial"/>
          <w:sz w:val="22"/>
          <w:szCs w:val="22"/>
          <w:lang w:eastAsia="es-ES"/>
        </w:rPr>
        <w:footnoteReference w:id="3"/>
      </w:r>
      <w:r w:rsidR="00EF65E7" w:rsidRPr="002858BD">
        <w:rPr>
          <w:rFonts w:ascii="Calibri" w:eastAsia="MS Mincho" w:hAnsi="Calibri" w:cs="Arial"/>
          <w:szCs w:val="22"/>
          <w:lang w:eastAsia="es-ES"/>
        </w:rPr>
        <w:t xml:space="preserve">. </w:t>
      </w:r>
      <w:r w:rsidRPr="002858BD">
        <w:rPr>
          <w:rFonts w:ascii="Calibri" w:eastAsia="MS Mincho" w:hAnsi="Calibri" w:cs="Arial"/>
          <w:szCs w:val="22"/>
        </w:rPr>
        <w:t>49% of the population lives in poverty and</w:t>
      </w:r>
      <w:r w:rsidR="00EF65E7" w:rsidRPr="002858BD">
        <w:rPr>
          <w:rFonts w:ascii="Calibri" w:eastAsia="MS Mincho" w:hAnsi="Calibri" w:cs="Arial"/>
          <w:szCs w:val="22"/>
        </w:rPr>
        <w:t>,</w:t>
      </w:r>
      <w:r w:rsidRPr="002858BD">
        <w:rPr>
          <w:rFonts w:ascii="Calibri" w:eastAsia="MS Mincho" w:hAnsi="Calibri" w:cs="Arial"/>
          <w:szCs w:val="22"/>
        </w:rPr>
        <w:t xml:space="preserve"> health and education face the lowest investment.</w:t>
      </w:r>
      <w:r w:rsidR="00EF65E7" w:rsidRPr="002858BD">
        <w:rPr>
          <w:rFonts w:ascii="Calibri" w:eastAsia="MS Mincho" w:hAnsi="Calibri" w:cs="Arial"/>
          <w:szCs w:val="22"/>
        </w:rPr>
        <w:t xml:space="preserve"> </w:t>
      </w:r>
      <w:r w:rsidR="00EF65E7" w:rsidRPr="002858BD">
        <w:rPr>
          <w:rFonts w:ascii="Calibri" w:eastAsia="MS Mincho" w:hAnsi="Calibri" w:cs="Arial"/>
          <w:szCs w:val="22"/>
          <w:lang w:eastAsia="es-ES"/>
        </w:rPr>
        <w:t xml:space="preserve">Under a scenario of macro-economic stress, energy shortage, and an ongoing devolution process, the country’s </w:t>
      </w:r>
      <w:r w:rsidR="00EF65E7" w:rsidRPr="002858BD">
        <w:rPr>
          <w:rFonts w:ascii="Calibri" w:eastAsia="MS Mincho" w:hAnsi="Calibri" w:cs="Arial"/>
          <w:i/>
          <w:szCs w:val="22"/>
          <w:lang w:eastAsia="es-ES"/>
        </w:rPr>
        <w:t>New Growth Framework (2011)</w:t>
      </w:r>
      <w:r w:rsidR="00EF65E7" w:rsidRPr="002858BD">
        <w:rPr>
          <w:rFonts w:ascii="Calibri" w:eastAsia="MS Mincho" w:hAnsi="Calibri" w:cs="Arial"/>
          <w:szCs w:val="22"/>
          <w:lang w:eastAsia="es-ES"/>
        </w:rPr>
        <w:t xml:space="preserve"> for inclusive economic growth and the </w:t>
      </w:r>
      <w:r w:rsidR="00EF65E7" w:rsidRPr="002858BD">
        <w:rPr>
          <w:rFonts w:ascii="Calibri" w:eastAsia="MS Mincho" w:hAnsi="Calibri" w:cs="Arial"/>
          <w:i/>
          <w:szCs w:val="22"/>
          <w:lang w:eastAsia="es-ES"/>
        </w:rPr>
        <w:t>Poverty Reduction Strategy Paper</w:t>
      </w:r>
      <w:r w:rsidR="00EF65E7" w:rsidRPr="002858BD">
        <w:rPr>
          <w:rStyle w:val="FootnoteReference"/>
          <w:rFonts w:ascii="Calibri" w:eastAsia="MS Mincho" w:hAnsi="Calibri" w:cs="Arial"/>
          <w:i/>
          <w:sz w:val="22"/>
          <w:szCs w:val="22"/>
          <w:lang w:eastAsia="es-ES"/>
        </w:rPr>
        <w:footnoteReference w:id="4"/>
      </w:r>
      <w:r w:rsidR="00EF65E7" w:rsidRPr="002858BD">
        <w:rPr>
          <w:rFonts w:ascii="Calibri" w:eastAsia="MS Mincho" w:hAnsi="Calibri" w:cs="Arial"/>
          <w:szCs w:val="22"/>
          <w:lang w:eastAsia="es-ES"/>
        </w:rPr>
        <w:t xml:space="preserve"> both of which have incorporated the </w:t>
      </w:r>
      <w:r w:rsidR="00EF65E7" w:rsidRPr="002858BD">
        <w:rPr>
          <w:rFonts w:ascii="Calibri" w:eastAsia="MS Mincho" w:hAnsi="Calibri" w:cs="Arial"/>
          <w:szCs w:val="22"/>
        </w:rPr>
        <w:t>Millennium Development Goals (</w:t>
      </w:r>
      <w:r w:rsidR="00EF65E7" w:rsidRPr="002858BD">
        <w:rPr>
          <w:rFonts w:ascii="Calibri" w:eastAsia="MS Mincho" w:hAnsi="Calibri" w:cs="Arial"/>
          <w:szCs w:val="22"/>
          <w:lang w:eastAsia="es-ES"/>
        </w:rPr>
        <w:t xml:space="preserve">MDGs) provide the development framework and vision. </w:t>
      </w:r>
      <w:r w:rsidR="00EF65E7" w:rsidRPr="002858BD">
        <w:rPr>
          <w:rFonts w:ascii="Calibri" w:eastAsia="MS Mincho" w:hAnsi="Calibri" w:cs="Arial"/>
          <w:szCs w:val="22"/>
        </w:rPr>
        <w:t>The government is prioritising improving governance and stability, economic growth and the achievement of the MDGs, especially in the areas of poverty, education, maternal health and environmental sustainability.</w:t>
      </w:r>
    </w:p>
    <w:p w14:paraId="79B6CF29" w14:textId="77777777" w:rsidR="00EF65E7" w:rsidRPr="002858BD" w:rsidRDefault="00EF65E7" w:rsidP="002858BD">
      <w:pPr>
        <w:spacing w:after="0"/>
        <w:rPr>
          <w:rFonts w:ascii="Calibri" w:eastAsia="MS PGothic" w:hAnsi="Calibri" w:cs="Arial"/>
          <w:szCs w:val="22"/>
        </w:rPr>
      </w:pPr>
    </w:p>
    <w:p w14:paraId="75366030" w14:textId="77777777" w:rsidR="00EF65E7" w:rsidRPr="002858BD" w:rsidRDefault="00EF65E7" w:rsidP="002858BD">
      <w:pPr>
        <w:spacing w:after="0"/>
        <w:rPr>
          <w:rFonts w:ascii="Calibri" w:eastAsia="MS PGothic" w:hAnsi="Calibri" w:cs="Arial"/>
          <w:szCs w:val="22"/>
        </w:rPr>
      </w:pPr>
      <w:r w:rsidRPr="002858BD">
        <w:rPr>
          <w:rFonts w:ascii="Calibri" w:eastAsia="MS PGothic" w:hAnsi="Calibri" w:cs="Arial"/>
          <w:szCs w:val="22"/>
        </w:rPr>
        <w:t>In addition, the government will have to face growing challenges of increased radicalization and militancy, violence within its borders and, military escalation of the conflict between the state and the Pakistani Taliban. Externally, the leaders shall deal with historically strained relations with India and Afghanistan and, more recently, a complex interaction with the US.</w:t>
      </w:r>
    </w:p>
    <w:p w14:paraId="4214FADD" w14:textId="77777777" w:rsidR="00CC14FF" w:rsidRPr="002858BD" w:rsidRDefault="00CC14FF" w:rsidP="002858BD">
      <w:pPr>
        <w:widowControl w:val="0"/>
        <w:autoSpaceDE w:val="0"/>
        <w:autoSpaceDN w:val="0"/>
        <w:adjustRightInd w:val="0"/>
        <w:spacing w:after="0"/>
        <w:rPr>
          <w:rFonts w:ascii="Calibri" w:eastAsia="MS Mincho" w:hAnsi="Calibri" w:cs="Arial"/>
          <w:szCs w:val="22"/>
        </w:rPr>
      </w:pPr>
    </w:p>
    <w:p w14:paraId="39E8B9A4" w14:textId="77777777" w:rsidR="00CC14FF" w:rsidRPr="002858BD" w:rsidRDefault="00CC14FF" w:rsidP="002858BD">
      <w:pPr>
        <w:widowControl w:val="0"/>
        <w:autoSpaceDE w:val="0"/>
        <w:autoSpaceDN w:val="0"/>
        <w:adjustRightInd w:val="0"/>
        <w:spacing w:after="0"/>
        <w:rPr>
          <w:rFonts w:ascii="Calibri" w:eastAsia="MS Mincho" w:hAnsi="Calibri" w:cs="Arial"/>
          <w:szCs w:val="22"/>
        </w:rPr>
      </w:pPr>
      <w:r w:rsidRPr="002858BD">
        <w:rPr>
          <w:rFonts w:ascii="Calibri" w:hAnsi="Calibri" w:cs="Arial"/>
          <w:szCs w:val="22"/>
        </w:rPr>
        <w:t xml:space="preserve">As the highest representative and law making bodies in Pakistan, the decisions of the Parliament as well as Provincial Assemblies, have the potential to make </w:t>
      </w:r>
      <w:r w:rsidR="00880054" w:rsidRPr="002858BD">
        <w:rPr>
          <w:rFonts w:ascii="Calibri" w:hAnsi="Calibri" w:cs="Arial"/>
          <w:szCs w:val="22"/>
        </w:rPr>
        <w:t xml:space="preserve">a major influence </w:t>
      </w:r>
      <w:r w:rsidR="0076609F" w:rsidRPr="002858BD">
        <w:rPr>
          <w:rFonts w:ascii="Calibri" w:hAnsi="Calibri" w:cs="Arial"/>
          <w:szCs w:val="22"/>
        </w:rPr>
        <w:t xml:space="preserve">on </w:t>
      </w:r>
      <w:r w:rsidRPr="002858BD">
        <w:rPr>
          <w:rFonts w:ascii="Calibri" w:hAnsi="Calibri" w:cs="Arial"/>
          <w:szCs w:val="22"/>
        </w:rPr>
        <w:t>the</w:t>
      </w:r>
      <w:r w:rsidR="00880054" w:rsidRPr="002858BD">
        <w:rPr>
          <w:rFonts w:ascii="Calibri" w:hAnsi="Calibri" w:cs="Arial"/>
          <w:szCs w:val="22"/>
        </w:rPr>
        <w:t>se</w:t>
      </w:r>
      <w:r w:rsidRPr="002858BD">
        <w:rPr>
          <w:rFonts w:ascii="Calibri" w:hAnsi="Calibri" w:cs="Arial"/>
          <w:szCs w:val="22"/>
        </w:rPr>
        <w:t xml:space="preserve"> </w:t>
      </w:r>
      <w:r w:rsidR="00831838" w:rsidRPr="002858BD">
        <w:rPr>
          <w:rFonts w:ascii="Calibri" w:hAnsi="Calibri" w:cs="Arial"/>
          <w:szCs w:val="22"/>
        </w:rPr>
        <w:t>crucial</w:t>
      </w:r>
      <w:r w:rsidR="0073729A" w:rsidRPr="002858BD">
        <w:rPr>
          <w:rFonts w:ascii="Calibri" w:hAnsi="Calibri" w:cs="Arial"/>
          <w:szCs w:val="22"/>
        </w:rPr>
        <w:t xml:space="preserve"> </w:t>
      </w:r>
      <w:r w:rsidRPr="002858BD">
        <w:rPr>
          <w:rFonts w:ascii="Calibri" w:hAnsi="Calibri" w:cs="Arial"/>
          <w:szCs w:val="22"/>
        </w:rPr>
        <w:t>issu</w:t>
      </w:r>
      <w:r w:rsidR="00831838" w:rsidRPr="002858BD">
        <w:rPr>
          <w:rFonts w:ascii="Calibri" w:hAnsi="Calibri" w:cs="Arial"/>
          <w:szCs w:val="22"/>
        </w:rPr>
        <w:t>es facing the Pakistani people</w:t>
      </w:r>
      <w:r w:rsidRPr="002858BD">
        <w:rPr>
          <w:rFonts w:ascii="Calibri" w:eastAsia="MS Mincho" w:hAnsi="Calibri" w:cs="Arial"/>
          <w:szCs w:val="22"/>
        </w:rPr>
        <w:t xml:space="preserve">. </w:t>
      </w:r>
      <w:r w:rsidR="00831838" w:rsidRPr="002858BD">
        <w:rPr>
          <w:rFonts w:ascii="Calibri" w:eastAsia="MS Mincho" w:hAnsi="Calibri" w:cs="Arial"/>
          <w:szCs w:val="22"/>
        </w:rPr>
        <w:t xml:space="preserve">The substantial turnover in the </w:t>
      </w:r>
      <w:r w:rsidR="0048769C" w:rsidRPr="002858BD">
        <w:rPr>
          <w:rFonts w:ascii="Calibri" w:eastAsia="MS Mincho" w:hAnsi="Calibri" w:cs="Arial"/>
          <w:szCs w:val="22"/>
        </w:rPr>
        <w:t>legislatures and more stable political processes are good opportunities</w:t>
      </w:r>
      <w:r w:rsidR="00831838" w:rsidRPr="002858BD">
        <w:rPr>
          <w:rFonts w:ascii="Calibri" w:eastAsia="MS Mincho" w:hAnsi="Calibri" w:cs="Arial"/>
          <w:szCs w:val="22"/>
        </w:rPr>
        <w:t xml:space="preserve"> for greater emphasis on development issues. </w:t>
      </w:r>
      <w:r w:rsidRPr="002858BD">
        <w:rPr>
          <w:rFonts w:ascii="Calibri" w:eastAsia="MS Mincho" w:hAnsi="Calibri" w:cs="Arial"/>
          <w:szCs w:val="22"/>
        </w:rPr>
        <w:t xml:space="preserve">Thus, it is critical that these institutions are empowered to fulfil their mandates. </w:t>
      </w:r>
    </w:p>
    <w:p w14:paraId="30269BC0" w14:textId="77777777" w:rsidR="00D60E02" w:rsidRPr="002858BD" w:rsidRDefault="00D60E02" w:rsidP="002858BD">
      <w:pPr>
        <w:widowControl w:val="0"/>
        <w:autoSpaceDE w:val="0"/>
        <w:autoSpaceDN w:val="0"/>
        <w:adjustRightInd w:val="0"/>
        <w:spacing w:after="0"/>
        <w:rPr>
          <w:rFonts w:ascii="Calibri" w:eastAsia="MS Mincho" w:hAnsi="Calibri" w:cs="Arial"/>
          <w:szCs w:val="22"/>
        </w:rPr>
      </w:pPr>
    </w:p>
    <w:p w14:paraId="5431E00D" w14:textId="215B1729" w:rsidR="00880054" w:rsidRPr="002858BD" w:rsidRDefault="00FB35F0" w:rsidP="002858BD">
      <w:pPr>
        <w:widowControl w:val="0"/>
        <w:autoSpaceDE w:val="0"/>
        <w:autoSpaceDN w:val="0"/>
        <w:adjustRightInd w:val="0"/>
        <w:spacing w:after="0"/>
        <w:rPr>
          <w:rFonts w:ascii="Calibri" w:eastAsia="MS Mincho" w:hAnsi="Calibri" w:cs="Arial"/>
          <w:szCs w:val="22"/>
          <w:lang w:eastAsia="es-ES"/>
        </w:rPr>
      </w:pPr>
      <w:r w:rsidRPr="002858BD">
        <w:rPr>
          <w:rFonts w:ascii="Calibri" w:eastAsia="MS Mincho" w:hAnsi="Calibri" w:cs="Arial"/>
          <w:szCs w:val="22"/>
          <w:lang w:eastAsia="es-ES"/>
        </w:rPr>
        <w:t xml:space="preserve">On this background </w:t>
      </w:r>
      <w:r w:rsidR="00D60E02" w:rsidRPr="002858BD">
        <w:rPr>
          <w:rFonts w:ascii="Calibri" w:eastAsia="MS Mincho" w:hAnsi="Calibri" w:cs="Arial"/>
          <w:szCs w:val="22"/>
          <w:lang w:eastAsia="es-ES"/>
        </w:rPr>
        <w:t xml:space="preserve">the </w:t>
      </w:r>
      <w:r w:rsidR="00D60E02" w:rsidRPr="002858BD">
        <w:rPr>
          <w:rFonts w:ascii="Calibri" w:eastAsia="MS Mincho" w:hAnsi="Calibri" w:cs="Arial"/>
          <w:i/>
          <w:szCs w:val="22"/>
          <w:lang w:eastAsia="es-ES"/>
        </w:rPr>
        <w:t>United Nations Common Country Programme</w:t>
      </w:r>
      <w:r w:rsidR="00D60E02" w:rsidRPr="002858BD">
        <w:rPr>
          <w:rFonts w:ascii="Calibri" w:eastAsia="MS Mincho" w:hAnsi="Calibri" w:cs="Arial"/>
          <w:szCs w:val="22"/>
          <w:lang w:eastAsia="es-ES"/>
        </w:rPr>
        <w:t xml:space="preserve"> (2013-2017) focuses on supporting Pakistan reaching its national and provincial development targets including the MDGs (and post-2015 MDG goals) as well as the rights vested in the international conventions to which the country has acceded</w:t>
      </w:r>
      <w:r w:rsidR="00D60E02" w:rsidRPr="002858BD">
        <w:rPr>
          <w:rStyle w:val="FootnoteReference"/>
          <w:rFonts w:ascii="Calibri" w:eastAsia="MS Mincho" w:hAnsi="Calibri" w:cs="Arial"/>
          <w:sz w:val="22"/>
          <w:szCs w:val="22"/>
          <w:lang w:eastAsia="es-ES"/>
        </w:rPr>
        <w:footnoteReference w:id="5"/>
      </w:r>
      <w:r w:rsidR="00D60E02" w:rsidRPr="002858BD">
        <w:rPr>
          <w:rFonts w:ascii="Calibri" w:eastAsia="MS Mincho" w:hAnsi="Calibri" w:cs="Arial"/>
          <w:szCs w:val="22"/>
          <w:lang w:eastAsia="es-ES"/>
        </w:rPr>
        <w:t xml:space="preserve">. Specifically, one of the key strategic objectives aims to strengthen the capacity of institutions to become more </w:t>
      </w:r>
      <w:r w:rsidR="00D60E02" w:rsidRPr="002858BD">
        <w:rPr>
          <w:rFonts w:ascii="Calibri" w:eastAsia="MS Mincho" w:hAnsi="Calibri" w:cs="Arial"/>
          <w:i/>
          <w:szCs w:val="22"/>
          <w:lang w:eastAsia="es-ES"/>
        </w:rPr>
        <w:t>democratic</w:t>
      </w:r>
      <w:r w:rsidR="00D60E02" w:rsidRPr="002858BD">
        <w:rPr>
          <w:rFonts w:ascii="Calibri" w:eastAsia="MS Mincho" w:hAnsi="Calibri" w:cs="Arial"/>
          <w:szCs w:val="22"/>
          <w:lang w:eastAsia="es-ES"/>
        </w:rPr>
        <w:t xml:space="preserve"> and </w:t>
      </w:r>
      <w:r w:rsidR="00D60E02" w:rsidRPr="002858BD">
        <w:rPr>
          <w:rFonts w:ascii="Calibri" w:eastAsia="MS Mincho" w:hAnsi="Calibri" w:cs="Arial"/>
          <w:i/>
          <w:szCs w:val="22"/>
          <w:lang w:eastAsia="es-ES"/>
        </w:rPr>
        <w:t>accountable</w:t>
      </w:r>
      <w:r w:rsidR="00D60E02" w:rsidRPr="002858BD">
        <w:rPr>
          <w:rFonts w:ascii="Calibri" w:eastAsia="MS Mincho" w:hAnsi="Calibri" w:cs="Arial"/>
          <w:szCs w:val="22"/>
          <w:lang w:eastAsia="es-ES"/>
        </w:rPr>
        <w:t xml:space="preserve"> and increase their </w:t>
      </w:r>
      <w:r w:rsidR="00D60E02" w:rsidRPr="002858BD">
        <w:rPr>
          <w:rFonts w:ascii="Calibri" w:eastAsia="MS Mincho" w:hAnsi="Calibri" w:cs="Arial"/>
          <w:i/>
          <w:szCs w:val="22"/>
          <w:lang w:eastAsia="es-ES"/>
        </w:rPr>
        <w:t>engagement</w:t>
      </w:r>
      <w:r w:rsidR="00D60E02" w:rsidRPr="002858BD">
        <w:rPr>
          <w:rFonts w:ascii="Calibri" w:eastAsia="MS Mincho" w:hAnsi="Calibri" w:cs="Arial"/>
          <w:szCs w:val="22"/>
          <w:lang w:eastAsia="es-ES"/>
        </w:rPr>
        <w:t xml:space="preserve"> with civil society organizations, media and academia. A priority is also to assist </w:t>
      </w:r>
      <w:r w:rsidR="00D60E02" w:rsidRPr="002858BD">
        <w:rPr>
          <w:rFonts w:ascii="Calibri" w:eastAsia="MS Mincho" w:hAnsi="Calibri" w:cs="Arial"/>
          <w:i/>
          <w:szCs w:val="22"/>
          <w:lang w:eastAsia="es-ES"/>
        </w:rPr>
        <w:t>eliminating</w:t>
      </w:r>
      <w:r w:rsidR="00D60E02" w:rsidRPr="002858BD">
        <w:rPr>
          <w:rFonts w:ascii="Calibri" w:eastAsia="MS Mincho" w:hAnsi="Calibri" w:cs="Arial"/>
          <w:szCs w:val="22"/>
          <w:lang w:eastAsia="es-ES"/>
        </w:rPr>
        <w:t xml:space="preserve"> discrimination against Pakistani women and girls. </w:t>
      </w:r>
      <w:r w:rsidR="00D60E02" w:rsidRPr="002858BD">
        <w:rPr>
          <w:rFonts w:ascii="Calibri" w:eastAsia="MS Mincho" w:hAnsi="Calibri" w:cs="Arial"/>
          <w:szCs w:val="22"/>
          <w:lang w:eastAsia="es-ES"/>
        </w:rPr>
        <w:lastRenderedPageBreak/>
        <w:t>Building on this framework</w:t>
      </w:r>
      <w:r w:rsidR="00CC14FF" w:rsidRPr="002858BD">
        <w:rPr>
          <w:rFonts w:ascii="Calibri" w:hAnsi="Calibri" w:cs="Arial"/>
          <w:szCs w:val="22"/>
        </w:rPr>
        <w:t xml:space="preserve">, the Project </w:t>
      </w:r>
      <w:r w:rsidR="00CC14FF" w:rsidRPr="002858BD">
        <w:rPr>
          <w:rFonts w:ascii="Calibri" w:hAnsi="Calibri" w:cs="Arial"/>
          <w:b/>
          <w:szCs w:val="22"/>
        </w:rPr>
        <w:t xml:space="preserve">"Parliamentary </w:t>
      </w:r>
      <w:r w:rsidR="009C1DE4">
        <w:rPr>
          <w:rFonts w:ascii="Calibri" w:hAnsi="Calibri" w:cs="Arial"/>
          <w:b/>
          <w:szCs w:val="22"/>
        </w:rPr>
        <w:t>Support</w:t>
      </w:r>
      <w:r w:rsidR="00CC14FF" w:rsidRPr="002858BD">
        <w:rPr>
          <w:rFonts w:ascii="Calibri" w:hAnsi="Calibri" w:cs="Arial"/>
          <w:b/>
          <w:szCs w:val="22"/>
        </w:rPr>
        <w:t xml:space="preserve"> in Pakistan" </w:t>
      </w:r>
      <w:r w:rsidR="00CC14FF" w:rsidRPr="002858BD">
        <w:rPr>
          <w:rFonts w:ascii="Calibri" w:hAnsi="Calibri" w:cs="Arial"/>
          <w:szCs w:val="22"/>
        </w:rPr>
        <w:t xml:space="preserve">aims to assist the </w:t>
      </w:r>
      <w:r w:rsidR="00CC14FF" w:rsidRPr="002858BD">
        <w:rPr>
          <w:rFonts w:ascii="Calibri" w:eastAsia="MS Mincho" w:hAnsi="Calibri" w:cs="Arial"/>
          <w:i/>
          <w:szCs w:val="22"/>
        </w:rPr>
        <w:t>Federal Parliament and the four Provincial Assemblies</w:t>
      </w:r>
      <w:r w:rsidR="00CC14FF" w:rsidRPr="002858BD">
        <w:rPr>
          <w:rFonts w:ascii="Calibri" w:eastAsia="MS Mincho" w:hAnsi="Calibri" w:cs="Arial"/>
          <w:szCs w:val="22"/>
        </w:rPr>
        <w:t xml:space="preserve"> of Pakistan to increasingly effectively conduct their </w:t>
      </w:r>
      <w:r w:rsidR="00CC14FF" w:rsidRPr="002858BD">
        <w:rPr>
          <w:rFonts w:ascii="Calibri" w:eastAsia="MS Mincho" w:hAnsi="Calibri" w:cs="Arial"/>
          <w:i/>
          <w:szCs w:val="22"/>
        </w:rPr>
        <w:t>legislative and oversight responsibilities</w:t>
      </w:r>
      <w:r w:rsidR="00202C98">
        <w:rPr>
          <w:rFonts w:ascii="Calibri" w:eastAsia="MS Mincho" w:hAnsi="Calibri" w:cs="Arial"/>
          <w:szCs w:val="22"/>
        </w:rPr>
        <w:t xml:space="preserve"> </w:t>
      </w:r>
      <w:r w:rsidR="0072604E" w:rsidRPr="002858BD">
        <w:rPr>
          <w:rFonts w:ascii="Calibri" w:eastAsia="MS Mincho" w:hAnsi="Calibri" w:cs="Arial"/>
          <w:szCs w:val="22"/>
        </w:rPr>
        <w:t>so that</w:t>
      </w:r>
      <w:r w:rsidR="00E575B9" w:rsidRPr="002858BD">
        <w:rPr>
          <w:rFonts w:ascii="Calibri" w:eastAsia="MS Mincho" w:hAnsi="Calibri" w:cs="Arial"/>
          <w:szCs w:val="22"/>
        </w:rPr>
        <w:t xml:space="preserve"> proactively </w:t>
      </w:r>
      <w:r w:rsidR="00CC14FF" w:rsidRPr="002858BD">
        <w:rPr>
          <w:rFonts w:ascii="Calibri" w:eastAsia="MS Mincho" w:hAnsi="Calibri" w:cs="Arial"/>
          <w:szCs w:val="22"/>
        </w:rPr>
        <w:t xml:space="preserve">support and oversee </w:t>
      </w:r>
      <w:r w:rsidR="00E575B9" w:rsidRPr="002858BD">
        <w:rPr>
          <w:rFonts w:ascii="Calibri" w:eastAsia="MS Mincho" w:hAnsi="Calibri" w:cs="Arial"/>
          <w:szCs w:val="22"/>
        </w:rPr>
        <w:t>achievement of the country’s development goals</w:t>
      </w:r>
      <w:r w:rsidR="0072604E" w:rsidRPr="002858BD">
        <w:rPr>
          <w:rFonts w:ascii="Calibri" w:eastAsia="MS Mincho" w:hAnsi="Calibri" w:cs="Arial"/>
          <w:szCs w:val="22"/>
        </w:rPr>
        <w:t xml:space="preserve">. </w:t>
      </w:r>
      <w:r w:rsidR="005C51EB" w:rsidRPr="002858BD">
        <w:rPr>
          <w:rFonts w:ascii="Calibri" w:eastAsia="MS Mincho" w:hAnsi="Calibri" w:cs="Arial"/>
          <w:szCs w:val="22"/>
        </w:rPr>
        <w:t>The project aims to work with the legislative bodies to</w:t>
      </w:r>
      <w:r w:rsidR="005C51EB" w:rsidRPr="002858BD">
        <w:rPr>
          <w:rFonts w:ascii="Calibri" w:eastAsia="MS Mincho" w:hAnsi="Calibri" w:cs="Arial"/>
          <w:szCs w:val="22"/>
          <w:lang w:eastAsia="es-ES"/>
        </w:rPr>
        <w:t xml:space="preserve"> promote</w:t>
      </w:r>
      <w:r w:rsidR="00880054" w:rsidRPr="002858BD">
        <w:rPr>
          <w:rFonts w:ascii="Calibri" w:eastAsia="MS Mincho" w:hAnsi="Calibri" w:cs="Arial"/>
          <w:szCs w:val="22"/>
          <w:lang w:eastAsia="es-ES"/>
        </w:rPr>
        <w:t xml:space="preserve"> </w:t>
      </w:r>
      <w:r w:rsidR="000D32E0" w:rsidRPr="002858BD">
        <w:rPr>
          <w:rFonts w:ascii="Calibri" w:eastAsia="MS Mincho" w:hAnsi="Calibri" w:cs="Arial"/>
          <w:szCs w:val="22"/>
          <w:lang w:eastAsia="es-ES"/>
        </w:rPr>
        <w:t xml:space="preserve">dialogue and </w:t>
      </w:r>
      <w:r w:rsidR="00880054" w:rsidRPr="002858BD">
        <w:rPr>
          <w:rFonts w:ascii="Calibri" w:eastAsia="MS Mincho" w:hAnsi="Calibri" w:cs="Arial"/>
          <w:szCs w:val="22"/>
          <w:lang w:eastAsia="es-ES"/>
        </w:rPr>
        <w:t>participa</w:t>
      </w:r>
      <w:r w:rsidR="005C51EB" w:rsidRPr="002858BD">
        <w:rPr>
          <w:rFonts w:ascii="Calibri" w:eastAsia="MS Mincho" w:hAnsi="Calibri" w:cs="Arial"/>
          <w:szCs w:val="22"/>
          <w:lang w:eastAsia="es-ES"/>
        </w:rPr>
        <w:t>tory processes</w:t>
      </w:r>
      <w:r w:rsidR="00880054" w:rsidRPr="002858BD">
        <w:rPr>
          <w:rFonts w:ascii="Calibri" w:eastAsia="MS Mincho" w:hAnsi="Calibri" w:cs="Arial"/>
          <w:szCs w:val="22"/>
          <w:lang w:eastAsia="es-ES"/>
        </w:rPr>
        <w:t xml:space="preserve">. </w:t>
      </w:r>
      <w:r w:rsidR="005C51EB" w:rsidRPr="002858BD">
        <w:rPr>
          <w:rFonts w:ascii="Calibri" w:eastAsia="MS Mincho" w:hAnsi="Calibri" w:cs="Arial"/>
          <w:szCs w:val="22"/>
          <w:lang w:eastAsia="es-ES"/>
        </w:rPr>
        <w:t>It is critical to b</w:t>
      </w:r>
      <w:r w:rsidR="0076609F" w:rsidRPr="002858BD">
        <w:rPr>
          <w:rFonts w:ascii="Calibri" w:eastAsia="MS Mincho" w:hAnsi="Calibri" w:cs="Arial"/>
          <w:szCs w:val="22"/>
          <w:lang w:eastAsia="es-ES"/>
        </w:rPr>
        <w:t>uild institutional capacities and mechanisms that</w:t>
      </w:r>
      <w:r w:rsidR="005C51EB" w:rsidRPr="002858BD">
        <w:rPr>
          <w:rFonts w:ascii="Calibri" w:eastAsia="MS Mincho" w:hAnsi="Calibri" w:cs="Arial"/>
          <w:szCs w:val="22"/>
          <w:lang w:eastAsia="es-ES"/>
        </w:rPr>
        <w:t xml:space="preserve"> promote an inclusive system </w:t>
      </w:r>
      <w:r w:rsidR="000D32E0" w:rsidRPr="002858BD">
        <w:rPr>
          <w:rFonts w:ascii="Calibri" w:eastAsia="MS Mincho" w:hAnsi="Calibri" w:cs="Arial"/>
          <w:szCs w:val="22"/>
          <w:lang w:eastAsia="es-ES"/>
        </w:rPr>
        <w:t xml:space="preserve">of governance </w:t>
      </w:r>
      <w:r w:rsidR="0076609F" w:rsidRPr="002858BD">
        <w:rPr>
          <w:rFonts w:ascii="Calibri" w:eastAsia="MS Mincho" w:hAnsi="Calibri" w:cs="Arial"/>
          <w:szCs w:val="22"/>
          <w:lang w:eastAsia="es-ES"/>
        </w:rPr>
        <w:t>and consequently, produce</w:t>
      </w:r>
      <w:r w:rsidR="000D32E0" w:rsidRPr="002858BD">
        <w:rPr>
          <w:rFonts w:ascii="Calibri" w:eastAsia="MS Mincho" w:hAnsi="Calibri" w:cs="Arial"/>
          <w:szCs w:val="22"/>
          <w:lang w:eastAsia="es-ES"/>
        </w:rPr>
        <w:t xml:space="preserve"> stability,</w:t>
      </w:r>
      <w:r w:rsidR="005C51EB" w:rsidRPr="002858BD">
        <w:rPr>
          <w:rFonts w:ascii="Calibri" w:eastAsia="MS Mincho" w:hAnsi="Calibri" w:cs="Arial"/>
          <w:szCs w:val="22"/>
          <w:lang w:eastAsia="es-ES"/>
        </w:rPr>
        <w:t xml:space="preserve"> equitable growth and benefit the most vulnerable, as the best option for sustainability of the development process.</w:t>
      </w:r>
    </w:p>
    <w:p w14:paraId="186D419F" w14:textId="77777777" w:rsidR="00CC14FF" w:rsidRPr="002858BD" w:rsidRDefault="00CC14FF" w:rsidP="002858BD">
      <w:pPr>
        <w:widowControl w:val="0"/>
        <w:autoSpaceDE w:val="0"/>
        <w:autoSpaceDN w:val="0"/>
        <w:adjustRightInd w:val="0"/>
        <w:spacing w:after="0"/>
        <w:rPr>
          <w:rFonts w:ascii="Calibri" w:hAnsi="Calibri" w:cs="Arial"/>
          <w:szCs w:val="22"/>
        </w:rPr>
      </w:pPr>
      <w:r w:rsidRPr="002858BD">
        <w:rPr>
          <w:rFonts w:ascii="Calibri" w:eastAsia="MS Mincho" w:hAnsi="Calibri" w:cs="Arial"/>
          <w:szCs w:val="22"/>
        </w:rPr>
        <w:t>Building on the strategic partnership established since 2004 with the Federal Parliament of Pakistan</w:t>
      </w:r>
      <w:r w:rsidR="007C4865" w:rsidRPr="002858BD">
        <w:rPr>
          <w:rFonts w:ascii="Calibri" w:eastAsia="MS Mincho" w:hAnsi="Calibri" w:cs="Arial"/>
          <w:szCs w:val="22"/>
        </w:rPr>
        <w:t xml:space="preserve"> and lessons produced</w:t>
      </w:r>
      <w:r w:rsidRPr="002858BD">
        <w:rPr>
          <w:rFonts w:ascii="Calibri" w:eastAsia="MS Mincho" w:hAnsi="Calibri" w:cs="Arial"/>
          <w:szCs w:val="22"/>
        </w:rPr>
        <w:t xml:space="preserve">, UNDP intends to provide high-level quality technical and policy advice and assistance to foster institutional reform during 2014-2017. </w:t>
      </w:r>
      <w:r w:rsidRPr="002858BD">
        <w:rPr>
          <w:rFonts w:ascii="Calibri" w:hAnsi="Calibri" w:cs="Arial"/>
          <w:szCs w:val="22"/>
        </w:rPr>
        <w:t xml:space="preserve">Despite the project duration of four years, it has been formulated under a longer-term vision, as parliamentary reform is a continued process. </w:t>
      </w:r>
    </w:p>
    <w:p w14:paraId="327B1DA5" w14:textId="77777777" w:rsidR="00210885" w:rsidRPr="002858BD" w:rsidRDefault="00210885" w:rsidP="002858BD">
      <w:pPr>
        <w:widowControl w:val="0"/>
        <w:autoSpaceDE w:val="0"/>
        <w:autoSpaceDN w:val="0"/>
        <w:adjustRightInd w:val="0"/>
        <w:spacing w:after="0"/>
        <w:rPr>
          <w:rFonts w:ascii="Calibri" w:hAnsi="Calibri" w:cs="Arial"/>
          <w:szCs w:val="22"/>
        </w:rPr>
      </w:pPr>
    </w:p>
    <w:p w14:paraId="382D1537" w14:textId="77777777" w:rsidR="00210885" w:rsidRPr="002858BD" w:rsidRDefault="00AC7337" w:rsidP="002858BD">
      <w:pPr>
        <w:widowControl w:val="0"/>
        <w:autoSpaceDE w:val="0"/>
        <w:autoSpaceDN w:val="0"/>
        <w:adjustRightInd w:val="0"/>
        <w:spacing w:after="0"/>
        <w:rPr>
          <w:rFonts w:ascii="Calibri" w:hAnsi="Calibri" w:cs="Arial"/>
          <w:b/>
          <w:szCs w:val="22"/>
          <w:u w:val="single"/>
        </w:rPr>
      </w:pPr>
      <w:r>
        <w:rPr>
          <w:rFonts w:ascii="Calibri" w:hAnsi="Calibri" w:cs="Arial"/>
          <w:b/>
          <w:szCs w:val="22"/>
          <w:u w:val="single"/>
        </w:rPr>
        <w:t xml:space="preserve">A: </w:t>
      </w:r>
      <w:r w:rsidR="00210885" w:rsidRPr="002858BD">
        <w:rPr>
          <w:rFonts w:ascii="Calibri" w:hAnsi="Calibri" w:cs="Arial"/>
          <w:b/>
          <w:szCs w:val="22"/>
          <w:u w:val="single"/>
        </w:rPr>
        <w:t>The National Assembly (NA) and the Senate</w:t>
      </w:r>
      <w:r w:rsidR="00CB4559" w:rsidRPr="002858BD">
        <w:rPr>
          <w:rFonts w:ascii="Calibri" w:hAnsi="Calibri" w:cs="Arial"/>
          <w:b/>
          <w:szCs w:val="22"/>
          <w:u w:val="single"/>
        </w:rPr>
        <w:t xml:space="preserve"> (14</w:t>
      </w:r>
      <w:r w:rsidR="00CB4559" w:rsidRPr="002858BD">
        <w:rPr>
          <w:rFonts w:ascii="Calibri" w:hAnsi="Calibri" w:cs="Arial"/>
          <w:b/>
          <w:szCs w:val="22"/>
          <w:u w:val="single"/>
          <w:vertAlign w:val="superscript"/>
        </w:rPr>
        <w:t>th</w:t>
      </w:r>
      <w:r w:rsidR="00CB4559" w:rsidRPr="002858BD">
        <w:rPr>
          <w:rFonts w:ascii="Calibri" w:hAnsi="Calibri" w:cs="Arial"/>
          <w:b/>
          <w:szCs w:val="22"/>
          <w:u w:val="single"/>
        </w:rPr>
        <w:t xml:space="preserve"> Parliament)</w:t>
      </w:r>
    </w:p>
    <w:p w14:paraId="3493A364" w14:textId="77777777" w:rsidR="00443CD3" w:rsidRPr="002858BD" w:rsidRDefault="00443CD3" w:rsidP="002858BD">
      <w:pPr>
        <w:spacing w:after="0"/>
        <w:rPr>
          <w:rFonts w:ascii="Calibri" w:eastAsia="MS PGothic" w:hAnsi="Calibri" w:cs="Arial"/>
          <w:szCs w:val="22"/>
        </w:rPr>
      </w:pPr>
    </w:p>
    <w:p w14:paraId="1EF006F3" w14:textId="77777777" w:rsidR="00210885" w:rsidRDefault="00210885" w:rsidP="002858BD">
      <w:pPr>
        <w:spacing w:after="0"/>
        <w:rPr>
          <w:rFonts w:ascii="Calibri" w:eastAsia="MS PGothic" w:hAnsi="Calibri" w:cs="Arial"/>
          <w:szCs w:val="22"/>
        </w:rPr>
      </w:pPr>
      <w:r w:rsidRPr="002858BD">
        <w:rPr>
          <w:rFonts w:ascii="Calibri" w:eastAsia="MS PGothic" w:hAnsi="Calibri" w:cs="Arial"/>
          <w:szCs w:val="22"/>
        </w:rPr>
        <w:t>There are a total of 342 seats in the National Assembly; of these 272 are filled by direct elections. The constitution reserves 60 seats for women and 10 for religious minorities</w:t>
      </w:r>
      <w:r w:rsidRPr="002858BD">
        <w:rPr>
          <w:rStyle w:val="FootnoteReference"/>
          <w:rFonts w:ascii="Calibri" w:eastAsia="MS PGothic" w:hAnsi="Calibri" w:cs="Arial"/>
          <w:sz w:val="22"/>
          <w:szCs w:val="22"/>
        </w:rPr>
        <w:footnoteReference w:id="6"/>
      </w:r>
      <w:r w:rsidRPr="002858BD">
        <w:rPr>
          <w:rFonts w:ascii="Calibri" w:eastAsia="MS PGothic" w:hAnsi="Calibri" w:cs="Arial"/>
          <w:szCs w:val="22"/>
        </w:rPr>
        <w:t>. Members of the National Assembly (MNAs) are elected through a first-past-the-post system for a five-year mandate. Ten political parties are represented in the NA</w:t>
      </w:r>
      <w:r w:rsidRPr="002858BD">
        <w:rPr>
          <w:rStyle w:val="FootnoteReference"/>
          <w:rFonts w:ascii="Calibri" w:eastAsia="MS PGothic" w:hAnsi="Calibri" w:cs="Arial"/>
          <w:sz w:val="22"/>
          <w:szCs w:val="22"/>
        </w:rPr>
        <w:footnoteReference w:id="7"/>
      </w:r>
      <w:r w:rsidRPr="002858BD">
        <w:rPr>
          <w:rFonts w:ascii="Calibri" w:eastAsia="MS PGothic" w:hAnsi="Calibri" w:cs="Arial"/>
          <w:szCs w:val="22"/>
        </w:rPr>
        <w:t>; the PML-N with 18</w:t>
      </w:r>
      <w:r w:rsidR="00FB1D7D" w:rsidRPr="002858BD">
        <w:rPr>
          <w:rFonts w:ascii="Calibri" w:eastAsia="MS PGothic" w:hAnsi="Calibri" w:cs="Arial"/>
          <w:szCs w:val="22"/>
        </w:rPr>
        <w:t>4</w:t>
      </w:r>
      <w:r w:rsidRPr="002858BD">
        <w:rPr>
          <w:rFonts w:ascii="Calibri" w:eastAsia="MS PGothic" w:hAnsi="Calibri" w:cs="Arial"/>
          <w:szCs w:val="22"/>
        </w:rPr>
        <w:t xml:space="preserve"> Members commands the majority. The larger opposition party is the </w:t>
      </w:r>
      <w:r w:rsidR="00615C7E" w:rsidRPr="002858BD">
        <w:rPr>
          <w:rFonts w:ascii="Calibri" w:eastAsia="MS Mincho" w:hAnsi="Calibri" w:cs="Arial"/>
          <w:szCs w:val="22"/>
          <w:lang w:eastAsia="es-ES"/>
        </w:rPr>
        <w:t xml:space="preserve">Pakistan People’s Party </w:t>
      </w:r>
      <w:r w:rsidR="00615C7E">
        <w:rPr>
          <w:rFonts w:ascii="Calibri" w:eastAsia="MS Mincho" w:hAnsi="Calibri" w:cs="Arial"/>
          <w:szCs w:val="22"/>
          <w:lang w:eastAsia="es-ES"/>
        </w:rPr>
        <w:t>(</w:t>
      </w:r>
      <w:r w:rsidRPr="002858BD">
        <w:rPr>
          <w:rFonts w:ascii="Calibri" w:eastAsia="MS PGothic" w:hAnsi="Calibri" w:cs="Arial"/>
          <w:szCs w:val="22"/>
        </w:rPr>
        <w:t>PPP</w:t>
      </w:r>
      <w:r w:rsidR="00615C7E">
        <w:rPr>
          <w:rFonts w:ascii="Calibri" w:eastAsia="MS PGothic" w:hAnsi="Calibri" w:cs="Arial"/>
          <w:szCs w:val="22"/>
        </w:rPr>
        <w:t>)</w:t>
      </w:r>
      <w:r w:rsidRPr="002858BD">
        <w:rPr>
          <w:rFonts w:ascii="Calibri" w:eastAsia="MS PGothic" w:hAnsi="Calibri" w:cs="Arial"/>
          <w:szCs w:val="22"/>
        </w:rPr>
        <w:t xml:space="preserve"> followed by PTI. It is estimated that over 50% of the parliamentarians are first-time members; therefore </w:t>
      </w:r>
      <w:r w:rsidR="000A1D91" w:rsidRPr="002858BD">
        <w:rPr>
          <w:rFonts w:ascii="Calibri" w:eastAsia="MS PGothic" w:hAnsi="Calibri" w:cs="Arial"/>
          <w:szCs w:val="22"/>
        </w:rPr>
        <w:t xml:space="preserve">high-quality secretariat services and </w:t>
      </w:r>
      <w:r w:rsidRPr="002858BD">
        <w:rPr>
          <w:rFonts w:ascii="Calibri" w:eastAsia="MS PGothic" w:hAnsi="Calibri" w:cs="Arial"/>
          <w:szCs w:val="22"/>
        </w:rPr>
        <w:t xml:space="preserve">an orientation programme that runs throughout the term is very much needed to enable this group effectively carry out their functions. </w:t>
      </w:r>
    </w:p>
    <w:p w14:paraId="79476706" w14:textId="77777777" w:rsidR="00351E6B" w:rsidRPr="002858BD" w:rsidRDefault="00351E6B" w:rsidP="002858BD">
      <w:pPr>
        <w:spacing w:after="0"/>
        <w:rPr>
          <w:rFonts w:ascii="Calibri" w:eastAsia="MS PGothic" w:hAnsi="Calibri" w:cs="Arial"/>
          <w:szCs w:val="22"/>
        </w:rPr>
      </w:pPr>
    </w:p>
    <w:p w14:paraId="43484DB6" w14:textId="77777777" w:rsidR="00210885" w:rsidRDefault="00210885" w:rsidP="002858BD">
      <w:pPr>
        <w:spacing w:after="0"/>
        <w:rPr>
          <w:rFonts w:ascii="Calibri" w:eastAsia="MS Mincho" w:hAnsi="Calibri" w:cs="Arial"/>
          <w:szCs w:val="22"/>
          <w:lang w:eastAsia="es-ES"/>
        </w:rPr>
      </w:pPr>
      <w:r w:rsidRPr="002858BD">
        <w:rPr>
          <w:rFonts w:ascii="Calibri" w:eastAsia="MS PGothic" w:hAnsi="Calibri" w:cs="Arial"/>
          <w:szCs w:val="22"/>
        </w:rPr>
        <w:t xml:space="preserve">The Senate is composed of 104 members, of whom 88 represent the 4 Provinces, </w:t>
      </w:r>
      <w:r w:rsidR="00FB1D7D" w:rsidRPr="002858BD">
        <w:rPr>
          <w:rFonts w:ascii="Calibri" w:eastAsia="MS PGothic" w:hAnsi="Calibri" w:cs="Arial"/>
          <w:szCs w:val="22"/>
        </w:rPr>
        <w:t xml:space="preserve">4 persons represent the minorities who are selected one per province </w:t>
      </w:r>
      <w:r w:rsidRPr="002858BD">
        <w:rPr>
          <w:rFonts w:ascii="Calibri" w:eastAsia="MS PGothic" w:hAnsi="Calibri" w:cs="Arial"/>
          <w:szCs w:val="22"/>
        </w:rPr>
        <w:t xml:space="preserve">and the remaining 12 represent Islamabad and the Tribal Areas. The constitution reserves 17 seats for women </w:t>
      </w:r>
      <w:r w:rsidR="00FB1D7D" w:rsidRPr="002858BD">
        <w:rPr>
          <w:rFonts w:ascii="Calibri" w:eastAsia="MS PGothic" w:hAnsi="Calibri" w:cs="Arial"/>
          <w:szCs w:val="22"/>
        </w:rPr>
        <w:t xml:space="preserve"> </w:t>
      </w:r>
      <w:r w:rsidRPr="002858BD">
        <w:rPr>
          <w:rFonts w:ascii="Calibri" w:eastAsia="MS PGothic" w:hAnsi="Calibri" w:cs="Arial"/>
          <w:szCs w:val="22"/>
        </w:rPr>
        <w:t>–</w:t>
      </w:r>
      <w:r w:rsidR="00FB1D7D" w:rsidRPr="002858BD">
        <w:rPr>
          <w:rFonts w:ascii="Calibri" w:eastAsia="MS PGothic" w:hAnsi="Calibri" w:cs="Arial"/>
          <w:szCs w:val="22"/>
        </w:rPr>
        <w:t xml:space="preserve"> </w:t>
      </w:r>
      <w:r w:rsidRPr="002858BD">
        <w:rPr>
          <w:rFonts w:ascii="Calibri" w:eastAsia="MS PGothic" w:hAnsi="Calibri" w:cs="Arial"/>
          <w:szCs w:val="22"/>
        </w:rPr>
        <w:t xml:space="preserve">they are also able to contest the general seats. </w:t>
      </w:r>
      <w:r w:rsidRPr="002858BD">
        <w:rPr>
          <w:rFonts w:ascii="Calibri" w:eastAsia="MS Mincho" w:hAnsi="Calibri" w:cs="Arial"/>
          <w:szCs w:val="22"/>
          <w:lang w:eastAsia="es-ES"/>
        </w:rPr>
        <w:t xml:space="preserve">Elections are held every three years for one half of the Senate and each Senator has a term of six years. The Chairperson of the Senate acts as the President if the Office of the President of Pakistan becomes vacant, or the President is unable to perform his/her functions. Nine political parties are </w:t>
      </w:r>
      <w:r w:rsidR="005A273C" w:rsidRPr="002858BD">
        <w:rPr>
          <w:rFonts w:ascii="Calibri" w:eastAsia="MS Mincho" w:hAnsi="Calibri" w:cs="Arial"/>
          <w:szCs w:val="22"/>
          <w:lang w:eastAsia="es-ES"/>
        </w:rPr>
        <w:t xml:space="preserve">currently </w:t>
      </w:r>
      <w:r w:rsidRPr="002858BD">
        <w:rPr>
          <w:rFonts w:ascii="Calibri" w:eastAsia="MS Mincho" w:hAnsi="Calibri" w:cs="Arial"/>
          <w:szCs w:val="22"/>
          <w:lang w:eastAsia="es-ES"/>
        </w:rPr>
        <w:t>represented in the Senate with the PPP holding the majority</w:t>
      </w:r>
      <w:r w:rsidRPr="002858BD">
        <w:rPr>
          <w:rStyle w:val="FootnoteReference"/>
          <w:rFonts w:ascii="Calibri" w:eastAsia="MS Mincho" w:hAnsi="Calibri" w:cs="Arial"/>
          <w:sz w:val="22"/>
          <w:szCs w:val="22"/>
          <w:lang w:eastAsia="es-ES"/>
        </w:rPr>
        <w:footnoteReference w:id="8"/>
      </w:r>
      <w:r w:rsidRPr="002858BD">
        <w:rPr>
          <w:rFonts w:ascii="Calibri" w:eastAsia="MS Mincho" w:hAnsi="Calibri" w:cs="Arial"/>
          <w:szCs w:val="22"/>
          <w:lang w:eastAsia="es-ES"/>
        </w:rPr>
        <w:t xml:space="preserve">. </w:t>
      </w:r>
    </w:p>
    <w:p w14:paraId="47DA14C3" w14:textId="77777777" w:rsidR="00351E6B" w:rsidRPr="002858BD" w:rsidRDefault="00351E6B" w:rsidP="002858BD">
      <w:pPr>
        <w:spacing w:after="0"/>
        <w:rPr>
          <w:rFonts w:ascii="Calibri" w:eastAsia="MS PGothic" w:hAnsi="Calibri" w:cs="Arial"/>
          <w:szCs w:val="22"/>
        </w:rPr>
      </w:pPr>
    </w:p>
    <w:p w14:paraId="145B47EC" w14:textId="77777777" w:rsidR="00210885" w:rsidRPr="002858BD" w:rsidRDefault="00210885" w:rsidP="002858BD">
      <w:pPr>
        <w:widowControl w:val="0"/>
        <w:autoSpaceDE w:val="0"/>
        <w:autoSpaceDN w:val="0"/>
        <w:adjustRightInd w:val="0"/>
        <w:spacing w:after="0"/>
        <w:rPr>
          <w:rFonts w:ascii="Calibri" w:eastAsia="MS Mincho" w:hAnsi="Calibri" w:cs="Arial"/>
          <w:szCs w:val="22"/>
          <w:lang w:eastAsia="es-ES"/>
        </w:rPr>
      </w:pPr>
      <w:r w:rsidRPr="002858BD">
        <w:rPr>
          <w:rFonts w:ascii="Calibri" w:eastAsia="MS Mincho" w:hAnsi="Calibri" w:cs="Arial"/>
          <w:szCs w:val="22"/>
          <w:lang w:eastAsia="es-ES"/>
        </w:rPr>
        <w:t xml:space="preserve">The constitution vests extensive powers in the Parliament. </w:t>
      </w:r>
      <w:r w:rsidR="005A273C" w:rsidRPr="002858BD">
        <w:rPr>
          <w:rFonts w:ascii="Calibri" w:eastAsia="MS Mincho" w:hAnsi="Calibri" w:cs="Arial"/>
          <w:szCs w:val="22"/>
          <w:lang w:eastAsia="es-ES"/>
        </w:rPr>
        <w:t>However, throughout history</w:t>
      </w:r>
      <w:r w:rsidRPr="002858BD">
        <w:rPr>
          <w:rFonts w:ascii="Calibri" w:eastAsia="MS Mincho" w:hAnsi="Calibri" w:cs="Arial"/>
          <w:szCs w:val="22"/>
          <w:lang w:eastAsia="es-ES"/>
        </w:rPr>
        <w:t xml:space="preserve">, the Parliament has </w:t>
      </w:r>
      <w:r w:rsidR="005A273C" w:rsidRPr="002858BD">
        <w:rPr>
          <w:rFonts w:ascii="Calibri" w:eastAsia="MS Mincho" w:hAnsi="Calibri" w:cs="Arial"/>
          <w:szCs w:val="22"/>
          <w:lang w:eastAsia="es-ES"/>
        </w:rPr>
        <w:t xml:space="preserve">largely remained ineffective as a legislative and oversight institution. </w:t>
      </w:r>
      <w:r w:rsidR="00E34723" w:rsidRPr="002858BD">
        <w:rPr>
          <w:rFonts w:ascii="Calibri" w:eastAsia="MS Mincho" w:hAnsi="Calibri" w:cs="Arial"/>
          <w:szCs w:val="22"/>
          <w:lang w:eastAsia="es-ES"/>
        </w:rPr>
        <w:t>E</w:t>
      </w:r>
      <w:r w:rsidRPr="002858BD">
        <w:rPr>
          <w:rFonts w:ascii="Calibri" w:eastAsia="MS Mincho" w:hAnsi="Calibri" w:cs="Arial"/>
          <w:szCs w:val="22"/>
          <w:lang w:eastAsia="es-ES"/>
        </w:rPr>
        <w:t xml:space="preserve">xternal factors </w:t>
      </w:r>
      <w:r w:rsidR="00E34723" w:rsidRPr="002858BD">
        <w:rPr>
          <w:rFonts w:ascii="Calibri" w:eastAsia="MS Mincho" w:hAnsi="Calibri" w:cs="Arial"/>
          <w:szCs w:val="22"/>
          <w:lang w:eastAsia="es-ES"/>
        </w:rPr>
        <w:t xml:space="preserve">like </w:t>
      </w:r>
      <w:r w:rsidRPr="002858BD">
        <w:rPr>
          <w:rFonts w:ascii="Calibri" w:eastAsia="MS Mincho" w:hAnsi="Calibri" w:cs="Arial"/>
          <w:szCs w:val="22"/>
          <w:lang w:eastAsia="es-ES"/>
        </w:rPr>
        <w:t>unstable political environment an</w:t>
      </w:r>
      <w:r w:rsidR="00E34723" w:rsidRPr="002858BD">
        <w:rPr>
          <w:rFonts w:ascii="Calibri" w:eastAsia="MS Mincho" w:hAnsi="Calibri" w:cs="Arial"/>
          <w:szCs w:val="22"/>
          <w:lang w:eastAsia="es-ES"/>
        </w:rPr>
        <w:t>d security situation</w:t>
      </w:r>
      <w:r w:rsidR="005A273C" w:rsidRPr="002858BD">
        <w:rPr>
          <w:rFonts w:ascii="Calibri" w:eastAsia="MS Mincho" w:hAnsi="Calibri" w:cs="Arial"/>
          <w:szCs w:val="22"/>
          <w:lang w:eastAsia="es-ES"/>
        </w:rPr>
        <w:t xml:space="preserve"> and power imbalances towards the executive</w:t>
      </w:r>
      <w:r w:rsidR="00E34723" w:rsidRPr="002858BD">
        <w:rPr>
          <w:rFonts w:ascii="Calibri" w:eastAsia="MS Mincho" w:hAnsi="Calibri" w:cs="Arial"/>
          <w:szCs w:val="22"/>
          <w:lang w:eastAsia="es-ES"/>
        </w:rPr>
        <w:t>; and</w:t>
      </w:r>
      <w:r w:rsidRPr="002858BD">
        <w:rPr>
          <w:rFonts w:ascii="Calibri" w:eastAsia="MS Mincho" w:hAnsi="Calibri" w:cs="Arial"/>
          <w:szCs w:val="22"/>
          <w:lang w:eastAsia="es-ES"/>
        </w:rPr>
        <w:t xml:space="preserve"> internal elements like ineffective rul</w:t>
      </w:r>
      <w:r w:rsidR="005A273C" w:rsidRPr="002858BD">
        <w:rPr>
          <w:rFonts w:ascii="Calibri" w:eastAsia="MS Mincho" w:hAnsi="Calibri" w:cs="Arial"/>
          <w:szCs w:val="22"/>
          <w:lang w:eastAsia="es-ES"/>
        </w:rPr>
        <w:t>es and procedures, Secretariat</w:t>
      </w:r>
      <w:r w:rsidRPr="002858BD">
        <w:rPr>
          <w:rFonts w:ascii="Calibri" w:eastAsia="MS Mincho" w:hAnsi="Calibri" w:cs="Arial"/>
          <w:szCs w:val="22"/>
          <w:lang w:eastAsia="es-ES"/>
        </w:rPr>
        <w:t xml:space="preserve"> capacity deficiencies and political commitment</w:t>
      </w:r>
      <w:r w:rsidR="007A3863" w:rsidRPr="002858BD">
        <w:rPr>
          <w:rFonts w:ascii="Calibri" w:eastAsia="MS Mincho" w:hAnsi="Calibri" w:cs="Arial"/>
          <w:szCs w:val="22"/>
          <w:lang w:eastAsia="es-ES"/>
        </w:rPr>
        <w:t xml:space="preserve"> account for this situation</w:t>
      </w:r>
      <w:r w:rsidRPr="002858BD">
        <w:rPr>
          <w:rFonts w:ascii="Calibri" w:eastAsia="MS Mincho" w:hAnsi="Calibri" w:cs="Arial"/>
          <w:szCs w:val="22"/>
          <w:lang w:eastAsia="es-ES"/>
        </w:rPr>
        <w:t xml:space="preserve">. </w:t>
      </w:r>
      <w:r w:rsidR="00A03947" w:rsidRPr="002858BD">
        <w:rPr>
          <w:rFonts w:ascii="Calibri" w:eastAsia="MS Mincho" w:hAnsi="Calibri" w:cs="Arial"/>
          <w:szCs w:val="22"/>
          <w:lang w:eastAsia="es-ES"/>
        </w:rPr>
        <w:t xml:space="preserve">In addition, </w:t>
      </w:r>
      <w:r w:rsidR="00A03947" w:rsidRPr="002858BD">
        <w:rPr>
          <w:rFonts w:ascii="Calibri" w:eastAsia="MS PGothic" w:hAnsi="Calibri" w:cs="Arial"/>
          <w:szCs w:val="22"/>
        </w:rPr>
        <w:t>politics tend to be personalistic and dominated by rural-based elites and, p</w:t>
      </w:r>
      <w:r w:rsidR="00A03947" w:rsidRPr="002858BD">
        <w:rPr>
          <w:rFonts w:ascii="Calibri" w:eastAsia="MS Mincho" w:hAnsi="Calibri" w:cs="Arial"/>
          <w:szCs w:val="22"/>
          <w:lang w:eastAsia="es-ES"/>
        </w:rPr>
        <w:t xml:space="preserve">olitical parties often rely on patron-client networks. </w:t>
      </w:r>
      <w:r w:rsidRPr="002858BD">
        <w:rPr>
          <w:rFonts w:ascii="Calibri" w:eastAsia="MS Mincho" w:hAnsi="Calibri" w:cs="Arial"/>
          <w:szCs w:val="22"/>
          <w:lang w:eastAsia="es-ES"/>
        </w:rPr>
        <w:t xml:space="preserve">Yet, </w:t>
      </w:r>
      <w:r w:rsidR="005A273C" w:rsidRPr="002858BD">
        <w:rPr>
          <w:rFonts w:ascii="Calibri" w:eastAsia="MS Mincho" w:hAnsi="Calibri" w:cs="Arial"/>
          <w:szCs w:val="22"/>
          <w:lang w:eastAsia="es-ES"/>
        </w:rPr>
        <w:t xml:space="preserve">reforms introduced by </w:t>
      </w:r>
      <w:r w:rsidRPr="002858BD">
        <w:rPr>
          <w:rFonts w:ascii="Calibri" w:eastAsia="MS Mincho" w:hAnsi="Calibri" w:cs="Arial"/>
          <w:szCs w:val="22"/>
          <w:lang w:eastAsia="es-ES"/>
        </w:rPr>
        <w:t>the 13</w:t>
      </w:r>
      <w:r w:rsidRPr="002858BD">
        <w:rPr>
          <w:rFonts w:ascii="Calibri" w:eastAsia="MS Mincho" w:hAnsi="Calibri" w:cs="Arial"/>
          <w:szCs w:val="22"/>
          <w:vertAlign w:val="superscript"/>
          <w:lang w:eastAsia="es-ES"/>
        </w:rPr>
        <w:t>th</w:t>
      </w:r>
      <w:r w:rsidR="005A273C" w:rsidRPr="002858BD">
        <w:rPr>
          <w:rFonts w:ascii="Calibri" w:eastAsia="MS Mincho" w:hAnsi="Calibri" w:cs="Arial"/>
          <w:szCs w:val="22"/>
          <w:lang w:eastAsia="es-ES"/>
        </w:rPr>
        <w:t xml:space="preserve"> Parliament give</w:t>
      </w:r>
      <w:r w:rsidRPr="002858BD">
        <w:rPr>
          <w:rFonts w:ascii="Calibri" w:eastAsia="MS Mincho" w:hAnsi="Calibri" w:cs="Arial"/>
          <w:szCs w:val="22"/>
          <w:lang w:eastAsia="es-ES"/>
        </w:rPr>
        <w:t xml:space="preserve"> signs of </w:t>
      </w:r>
      <w:r w:rsidR="000D20F8" w:rsidRPr="002858BD">
        <w:rPr>
          <w:rFonts w:ascii="Calibri" w:eastAsia="MS Mincho" w:hAnsi="Calibri" w:cs="Arial"/>
          <w:szCs w:val="22"/>
          <w:lang w:eastAsia="es-ES"/>
        </w:rPr>
        <w:t>increasing</w:t>
      </w:r>
      <w:r w:rsidRPr="002858BD">
        <w:rPr>
          <w:rFonts w:ascii="Calibri" w:eastAsia="MS Mincho" w:hAnsi="Calibri" w:cs="Arial"/>
          <w:szCs w:val="22"/>
          <w:lang w:eastAsia="es-ES"/>
        </w:rPr>
        <w:t xml:space="preserve"> assertiveness.</w:t>
      </w:r>
      <w:r w:rsidRPr="002858BD">
        <w:rPr>
          <w:rFonts w:ascii="Calibri" w:hAnsi="Calibri" w:cs="Arial"/>
          <w:szCs w:val="22"/>
        </w:rPr>
        <w:t xml:space="preserve"> </w:t>
      </w:r>
      <w:r w:rsidR="007A3863" w:rsidRPr="002858BD">
        <w:rPr>
          <w:rFonts w:ascii="Calibri" w:hAnsi="Calibri" w:cs="Arial"/>
          <w:szCs w:val="22"/>
        </w:rPr>
        <w:t>For the first time</w:t>
      </w:r>
      <w:r w:rsidRPr="002858BD">
        <w:rPr>
          <w:rFonts w:ascii="Calibri" w:hAnsi="Calibri" w:cs="Arial"/>
          <w:szCs w:val="22"/>
        </w:rPr>
        <w:t xml:space="preserve"> in the National Assembly</w:t>
      </w:r>
      <w:r w:rsidR="005C4914" w:rsidRPr="002858BD">
        <w:rPr>
          <w:rFonts w:ascii="Calibri" w:hAnsi="Calibri" w:cs="Arial"/>
          <w:szCs w:val="22"/>
        </w:rPr>
        <w:t>,</w:t>
      </w:r>
      <w:r w:rsidRPr="002858BD">
        <w:rPr>
          <w:rFonts w:ascii="Calibri" w:hAnsi="Calibri" w:cs="Arial"/>
          <w:szCs w:val="22"/>
        </w:rPr>
        <w:t xml:space="preserve"> committee chairmanship has been allocated based on </w:t>
      </w:r>
      <w:r w:rsidR="005A273C" w:rsidRPr="002858BD">
        <w:rPr>
          <w:rFonts w:ascii="Calibri" w:hAnsi="Calibri" w:cs="Arial"/>
          <w:szCs w:val="22"/>
        </w:rPr>
        <w:t>parties’</w:t>
      </w:r>
      <w:r w:rsidRPr="002858BD">
        <w:rPr>
          <w:rFonts w:ascii="Calibri" w:hAnsi="Calibri" w:cs="Arial"/>
          <w:szCs w:val="22"/>
        </w:rPr>
        <w:t xml:space="preserve"> proportional representation and</w:t>
      </w:r>
      <w:r w:rsidR="005C4914" w:rsidRPr="002858BD">
        <w:rPr>
          <w:rFonts w:ascii="Calibri" w:hAnsi="Calibri" w:cs="Arial"/>
          <w:szCs w:val="22"/>
        </w:rPr>
        <w:t>,</w:t>
      </w:r>
      <w:r w:rsidRPr="002858BD">
        <w:rPr>
          <w:rFonts w:ascii="Calibri" w:hAnsi="Calibri" w:cs="Arial"/>
          <w:szCs w:val="22"/>
        </w:rPr>
        <w:t xml:space="preserve"> the Leader of the Opposition was appointed chair of the Public Accounts Committee. The 13</w:t>
      </w:r>
      <w:r w:rsidRPr="002858BD">
        <w:rPr>
          <w:rFonts w:ascii="Calibri" w:hAnsi="Calibri" w:cs="Arial"/>
          <w:szCs w:val="22"/>
          <w:vertAlign w:val="superscript"/>
        </w:rPr>
        <w:t>th</w:t>
      </w:r>
      <w:r w:rsidRPr="002858BD">
        <w:rPr>
          <w:rFonts w:ascii="Calibri" w:hAnsi="Calibri" w:cs="Arial"/>
          <w:szCs w:val="22"/>
        </w:rPr>
        <w:t xml:space="preserve"> Parliament pas</w:t>
      </w:r>
      <w:r w:rsidR="00CB4559" w:rsidRPr="002858BD">
        <w:rPr>
          <w:rFonts w:ascii="Calibri" w:hAnsi="Calibri" w:cs="Arial"/>
          <w:szCs w:val="22"/>
        </w:rPr>
        <w:t>sed the largest number of bills</w:t>
      </w:r>
      <w:r w:rsidR="005C4914" w:rsidRPr="002858BD">
        <w:rPr>
          <w:rFonts w:ascii="Calibri" w:hAnsi="Calibri" w:cs="Arial"/>
          <w:szCs w:val="22"/>
        </w:rPr>
        <w:t xml:space="preserve"> most of them by consensus;</w:t>
      </w:r>
      <w:r w:rsidRPr="002858BD">
        <w:rPr>
          <w:rFonts w:ascii="Calibri" w:hAnsi="Calibri" w:cs="Arial"/>
          <w:szCs w:val="22"/>
        </w:rPr>
        <w:t xml:space="preserve"> and the 18</w:t>
      </w:r>
      <w:r w:rsidRPr="002858BD">
        <w:rPr>
          <w:rFonts w:ascii="Calibri" w:hAnsi="Calibri" w:cs="Arial"/>
          <w:szCs w:val="22"/>
          <w:vertAlign w:val="superscript"/>
        </w:rPr>
        <w:t>th</w:t>
      </w:r>
      <w:r w:rsidRPr="002858BD">
        <w:rPr>
          <w:rFonts w:ascii="Calibri" w:hAnsi="Calibri" w:cs="Arial"/>
          <w:szCs w:val="22"/>
        </w:rPr>
        <w:t xml:space="preserve"> Amendment was adopted. In addition rules were amendment to allow parliamentary committees scrutiny of the state budget before submission of the Federal Budget (pre-budget oversight)</w:t>
      </w:r>
      <w:r w:rsidRPr="002858BD">
        <w:rPr>
          <w:rStyle w:val="FootnoteReference"/>
          <w:rFonts w:ascii="Calibri" w:hAnsi="Calibri" w:cs="Arial"/>
          <w:sz w:val="22"/>
          <w:szCs w:val="22"/>
        </w:rPr>
        <w:footnoteReference w:id="9"/>
      </w:r>
      <w:r w:rsidRPr="002858BD">
        <w:rPr>
          <w:rFonts w:ascii="Calibri" w:hAnsi="Calibri" w:cs="Arial"/>
          <w:szCs w:val="22"/>
        </w:rPr>
        <w:t>. Furthermore, the number of Senate committee meetings increased during 2009-2011</w:t>
      </w:r>
      <w:r w:rsidRPr="002858BD">
        <w:rPr>
          <w:rStyle w:val="FootnoteReference"/>
          <w:rFonts w:ascii="Calibri" w:hAnsi="Calibri" w:cs="Arial"/>
          <w:sz w:val="22"/>
          <w:szCs w:val="22"/>
        </w:rPr>
        <w:footnoteReference w:id="10"/>
      </w:r>
      <w:r w:rsidRPr="002858BD">
        <w:rPr>
          <w:rFonts w:ascii="Calibri" w:hAnsi="Calibri" w:cs="Arial"/>
          <w:szCs w:val="22"/>
        </w:rPr>
        <w:t>.</w:t>
      </w:r>
    </w:p>
    <w:p w14:paraId="0CE2DC5D" w14:textId="77777777" w:rsidR="00351E6B" w:rsidRDefault="00351E6B" w:rsidP="002858BD">
      <w:pPr>
        <w:pStyle w:val="Default"/>
        <w:jc w:val="both"/>
        <w:rPr>
          <w:rFonts w:cs="Arial"/>
          <w:color w:val="auto"/>
          <w:sz w:val="22"/>
          <w:szCs w:val="22"/>
          <w:lang w:val="en-GB"/>
        </w:rPr>
      </w:pPr>
    </w:p>
    <w:p w14:paraId="762C9507" w14:textId="77777777" w:rsidR="00A148D4" w:rsidRPr="002858BD" w:rsidRDefault="00210885" w:rsidP="002858BD">
      <w:pPr>
        <w:pStyle w:val="Default"/>
        <w:jc w:val="both"/>
        <w:rPr>
          <w:rFonts w:cs="Arial"/>
          <w:color w:val="auto"/>
          <w:sz w:val="22"/>
          <w:szCs w:val="22"/>
        </w:rPr>
      </w:pPr>
      <w:r w:rsidRPr="002858BD">
        <w:rPr>
          <w:rFonts w:cs="Arial"/>
          <w:color w:val="auto"/>
          <w:sz w:val="22"/>
          <w:szCs w:val="22"/>
          <w:lang w:val="en-GB"/>
        </w:rPr>
        <w:t xml:space="preserve">The </w:t>
      </w:r>
      <w:r w:rsidR="00CB4559" w:rsidRPr="002858BD">
        <w:rPr>
          <w:rFonts w:cs="Arial"/>
          <w:color w:val="auto"/>
          <w:sz w:val="22"/>
          <w:szCs w:val="22"/>
          <w:lang w:val="en-GB"/>
        </w:rPr>
        <w:t>parliamentary committees conduct the detailed work of the House</w:t>
      </w:r>
      <w:r w:rsidRPr="002858BD">
        <w:rPr>
          <w:rFonts w:cs="Arial"/>
          <w:color w:val="auto"/>
          <w:sz w:val="22"/>
          <w:szCs w:val="22"/>
          <w:lang w:val="en-GB"/>
        </w:rPr>
        <w:t>.</w:t>
      </w:r>
      <w:r w:rsidR="00250C6D" w:rsidRPr="002858BD">
        <w:rPr>
          <w:rStyle w:val="FootnoteReference"/>
          <w:rFonts w:cs="Arial"/>
          <w:color w:val="auto"/>
          <w:szCs w:val="22"/>
          <w:lang w:val="en-GB"/>
        </w:rPr>
        <w:footnoteReference w:id="11"/>
      </w:r>
      <w:r w:rsidRPr="002858BD">
        <w:rPr>
          <w:rFonts w:cs="Arial"/>
          <w:color w:val="auto"/>
          <w:sz w:val="22"/>
          <w:szCs w:val="22"/>
          <w:lang w:val="en-GB"/>
        </w:rPr>
        <w:t xml:space="preserve"> The</w:t>
      </w:r>
      <w:r w:rsidR="00FF1E5A" w:rsidRPr="002858BD">
        <w:rPr>
          <w:rFonts w:cs="Arial"/>
          <w:color w:val="auto"/>
          <w:sz w:val="22"/>
          <w:szCs w:val="22"/>
          <w:lang w:val="en-GB"/>
        </w:rPr>
        <w:t xml:space="preserve">y are granted </w:t>
      </w:r>
      <w:r w:rsidRPr="002858BD">
        <w:rPr>
          <w:rFonts w:cs="Arial"/>
          <w:color w:val="auto"/>
          <w:sz w:val="22"/>
          <w:szCs w:val="22"/>
          <w:lang w:val="en-GB"/>
        </w:rPr>
        <w:t>le</w:t>
      </w:r>
      <w:r w:rsidR="00FF1E5A" w:rsidRPr="002858BD">
        <w:rPr>
          <w:rFonts w:cs="Arial"/>
          <w:color w:val="auto"/>
          <w:sz w:val="22"/>
          <w:szCs w:val="22"/>
          <w:lang w:val="en-GB"/>
        </w:rPr>
        <w:t xml:space="preserve">gislation and oversight powers </w:t>
      </w:r>
      <w:r w:rsidRPr="002858BD">
        <w:rPr>
          <w:rFonts w:cs="Arial"/>
          <w:color w:val="auto"/>
          <w:sz w:val="22"/>
          <w:szCs w:val="22"/>
          <w:lang w:val="en-GB"/>
        </w:rPr>
        <w:t>in both Houses</w:t>
      </w:r>
      <w:r w:rsidR="00A03947" w:rsidRPr="002858BD">
        <w:rPr>
          <w:rFonts w:cs="Arial"/>
          <w:color w:val="auto"/>
          <w:sz w:val="22"/>
          <w:szCs w:val="22"/>
          <w:lang w:val="en-GB"/>
        </w:rPr>
        <w:t xml:space="preserve"> and can summon government officials and invite experts</w:t>
      </w:r>
      <w:r w:rsidRPr="002858BD">
        <w:rPr>
          <w:rFonts w:cs="Arial"/>
          <w:color w:val="auto"/>
          <w:sz w:val="22"/>
          <w:szCs w:val="22"/>
          <w:lang w:val="en-GB"/>
        </w:rPr>
        <w:t xml:space="preserve">. </w:t>
      </w:r>
      <w:r w:rsidR="00A148D4" w:rsidRPr="002858BD">
        <w:rPr>
          <w:rFonts w:cs="Arial"/>
          <w:color w:val="auto"/>
          <w:sz w:val="22"/>
          <w:szCs w:val="22"/>
          <w:lang w:val="en-GB"/>
        </w:rPr>
        <w:t xml:space="preserve">There are </w:t>
      </w:r>
      <w:r w:rsidR="00A148D4" w:rsidRPr="002858BD">
        <w:rPr>
          <w:rFonts w:cs="Arial"/>
          <w:color w:val="auto"/>
          <w:sz w:val="22"/>
          <w:szCs w:val="22"/>
          <w:lang w:val="en-GB"/>
        </w:rPr>
        <w:lastRenderedPageBreak/>
        <w:t xml:space="preserve">currently </w:t>
      </w:r>
      <w:r w:rsidR="00A148D4" w:rsidRPr="002858BD">
        <w:rPr>
          <w:rFonts w:cs="Arial"/>
          <w:color w:val="auto"/>
          <w:sz w:val="22"/>
          <w:szCs w:val="22"/>
        </w:rPr>
        <w:t>28 ministerial standing committees in the NA and 31 in the Senate</w:t>
      </w:r>
      <w:r w:rsidR="003C41DD" w:rsidRPr="002858BD">
        <w:rPr>
          <w:rStyle w:val="FootnoteReference"/>
          <w:rFonts w:cs="Arial"/>
          <w:color w:val="auto"/>
          <w:szCs w:val="22"/>
        </w:rPr>
        <w:footnoteReference w:id="12"/>
      </w:r>
      <w:r w:rsidR="00A148D4" w:rsidRPr="002858BD">
        <w:rPr>
          <w:rFonts w:cs="Arial"/>
          <w:color w:val="auto"/>
          <w:sz w:val="22"/>
          <w:szCs w:val="22"/>
        </w:rPr>
        <w:t xml:space="preserve">. </w:t>
      </w:r>
      <w:r w:rsidR="00CB4559" w:rsidRPr="002858BD">
        <w:rPr>
          <w:rFonts w:cs="Arial"/>
          <w:color w:val="auto"/>
          <w:sz w:val="22"/>
          <w:szCs w:val="22"/>
        </w:rPr>
        <w:t xml:space="preserve">Ministers sit in committees. Senior government officials regularly participate in committee </w:t>
      </w:r>
      <w:r w:rsidR="00C65A73" w:rsidRPr="002858BD">
        <w:rPr>
          <w:rFonts w:cs="Arial"/>
          <w:color w:val="auto"/>
          <w:sz w:val="22"/>
          <w:szCs w:val="22"/>
        </w:rPr>
        <w:t xml:space="preserve">monthly </w:t>
      </w:r>
      <w:r w:rsidR="00CB4559" w:rsidRPr="002858BD">
        <w:rPr>
          <w:rFonts w:cs="Arial"/>
          <w:color w:val="auto"/>
          <w:sz w:val="22"/>
          <w:szCs w:val="22"/>
        </w:rPr>
        <w:t xml:space="preserve">meetings to provide information and/or explain performance. </w:t>
      </w:r>
      <w:r w:rsidR="00A72615" w:rsidRPr="002858BD">
        <w:rPr>
          <w:rFonts w:cs="Arial"/>
          <w:color w:val="auto"/>
          <w:sz w:val="22"/>
          <w:szCs w:val="22"/>
        </w:rPr>
        <w:t>Key</w:t>
      </w:r>
      <w:r w:rsidRPr="002858BD">
        <w:rPr>
          <w:rFonts w:cs="Arial"/>
          <w:color w:val="auto"/>
          <w:sz w:val="22"/>
          <w:szCs w:val="22"/>
        </w:rPr>
        <w:t xml:space="preserve"> challenges committees face in trying to assert their authority </w:t>
      </w:r>
      <w:r w:rsidR="00A72615" w:rsidRPr="002858BD">
        <w:rPr>
          <w:rFonts w:cs="Arial"/>
          <w:color w:val="auto"/>
          <w:sz w:val="22"/>
          <w:szCs w:val="22"/>
        </w:rPr>
        <w:t>include limited supporting</w:t>
      </w:r>
      <w:r w:rsidR="006A100D" w:rsidRPr="002858BD">
        <w:rPr>
          <w:rFonts w:cs="Arial"/>
          <w:color w:val="auto"/>
          <w:sz w:val="22"/>
          <w:szCs w:val="22"/>
        </w:rPr>
        <w:t xml:space="preserve"> and policy analysis</w:t>
      </w:r>
      <w:r w:rsidR="00A72615" w:rsidRPr="002858BD">
        <w:rPr>
          <w:rFonts w:cs="Arial"/>
          <w:color w:val="auto"/>
          <w:sz w:val="22"/>
          <w:szCs w:val="22"/>
        </w:rPr>
        <w:t xml:space="preserve"> services and the fact that </w:t>
      </w:r>
      <w:r w:rsidRPr="002858BD">
        <w:rPr>
          <w:rFonts w:cs="Arial"/>
          <w:color w:val="auto"/>
          <w:sz w:val="22"/>
          <w:szCs w:val="22"/>
        </w:rPr>
        <w:t>committee recommendations are not le</w:t>
      </w:r>
      <w:r w:rsidR="00A72615" w:rsidRPr="002858BD">
        <w:rPr>
          <w:rFonts w:cs="Arial"/>
          <w:color w:val="auto"/>
          <w:sz w:val="22"/>
          <w:szCs w:val="22"/>
        </w:rPr>
        <w:t xml:space="preserve">gally binding </w:t>
      </w:r>
      <w:r w:rsidRPr="002858BD">
        <w:rPr>
          <w:rFonts w:cs="Arial"/>
          <w:color w:val="auto"/>
          <w:sz w:val="22"/>
          <w:szCs w:val="22"/>
        </w:rPr>
        <w:t xml:space="preserve">although they may hold weight and consideration by the government. With the adoption of public hearings in 2007 many committees have started to reach out to the public including experts and civil society organizations, nevertheless more need to be done to </w:t>
      </w:r>
      <w:r w:rsidR="000569C1" w:rsidRPr="002858BD">
        <w:rPr>
          <w:rFonts w:cs="Arial"/>
          <w:color w:val="auto"/>
          <w:sz w:val="22"/>
          <w:szCs w:val="22"/>
        </w:rPr>
        <w:t>institutionalize</w:t>
      </w:r>
      <w:r w:rsidRPr="002858BD">
        <w:rPr>
          <w:rFonts w:cs="Arial"/>
          <w:color w:val="auto"/>
          <w:sz w:val="22"/>
          <w:szCs w:val="22"/>
        </w:rPr>
        <w:t xml:space="preserve"> this engagement.</w:t>
      </w:r>
      <w:r w:rsidR="00A148D4" w:rsidRPr="002858BD">
        <w:rPr>
          <w:rFonts w:cs="Arial"/>
          <w:color w:val="auto"/>
          <w:sz w:val="22"/>
          <w:szCs w:val="22"/>
          <w:lang w:val="en-GB"/>
        </w:rPr>
        <w:t xml:space="preserve"> </w:t>
      </w:r>
      <w:r w:rsidR="000D20F8" w:rsidRPr="002858BD">
        <w:rPr>
          <w:rFonts w:cs="Arial"/>
          <w:color w:val="auto"/>
          <w:sz w:val="22"/>
          <w:szCs w:val="22"/>
          <w:lang w:val="en-GB"/>
        </w:rPr>
        <w:t>Given the</w:t>
      </w:r>
      <w:r w:rsidR="00A148D4" w:rsidRPr="002858BD">
        <w:rPr>
          <w:rFonts w:cs="Arial"/>
          <w:color w:val="auto"/>
          <w:sz w:val="22"/>
          <w:szCs w:val="22"/>
          <w:lang w:val="en-GB"/>
        </w:rPr>
        <w:t xml:space="preserve"> risk of duplication of work as both House</w:t>
      </w:r>
      <w:r w:rsidR="000D20F8" w:rsidRPr="002858BD">
        <w:rPr>
          <w:rFonts w:cs="Arial"/>
          <w:color w:val="auto"/>
          <w:sz w:val="22"/>
          <w:szCs w:val="22"/>
          <w:lang w:val="en-GB"/>
        </w:rPr>
        <w:t xml:space="preserve">s have ministerial committees </w:t>
      </w:r>
      <w:r w:rsidR="006B1680" w:rsidRPr="002858BD">
        <w:rPr>
          <w:rFonts w:cs="Arial"/>
          <w:color w:val="auto"/>
          <w:sz w:val="22"/>
          <w:szCs w:val="22"/>
          <w:lang w:val="en-GB"/>
        </w:rPr>
        <w:t>t</w:t>
      </w:r>
      <w:r w:rsidR="00A148D4" w:rsidRPr="002858BD">
        <w:rPr>
          <w:rFonts w:cs="Arial"/>
          <w:color w:val="auto"/>
          <w:sz w:val="22"/>
          <w:szCs w:val="22"/>
          <w:lang w:val="en-GB"/>
        </w:rPr>
        <w:t>he Secretary of the Senate has indicated that joint committee sessions of both Houses will be promoted in the 14</w:t>
      </w:r>
      <w:r w:rsidR="00A148D4" w:rsidRPr="002858BD">
        <w:rPr>
          <w:rFonts w:cs="Arial"/>
          <w:color w:val="auto"/>
          <w:sz w:val="22"/>
          <w:szCs w:val="22"/>
          <w:vertAlign w:val="superscript"/>
          <w:lang w:val="en-GB"/>
        </w:rPr>
        <w:t>th</w:t>
      </w:r>
      <w:r w:rsidR="00A148D4" w:rsidRPr="002858BD">
        <w:rPr>
          <w:rFonts w:cs="Arial"/>
          <w:color w:val="auto"/>
          <w:sz w:val="22"/>
          <w:szCs w:val="22"/>
          <w:lang w:val="en-GB"/>
        </w:rPr>
        <w:t xml:space="preserve"> Parliament to enhance effectiveness and maximise resources. </w:t>
      </w:r>
    </w:p>
    <w:p w14:paraId="275E250E" w14:textId="77777777" w:rsidR="00210885" w:rsidRPr="002858BD" w:rsidRDefault="00210885" w:rsidP="002858BD">
      <w:pPr>
        <w:spacing w:after="0"/>
        <w:rPr>
          <w:rFonts w:ascii="Calibri" w:eastAsia="MS Mincho" w:hAnsi="Calibri" w:cs="Arial"/>
          <w:szCs w:val="22"/>
          <w:lang w:eastAsia="es-ES"/>
        </w:rPr>
      </w:pPr>
      <w:r w:rsidRPr="002858BD">
        <w:rPr>
          <w:rFonts w:ascii="Calibri" w:eastAsia="MS Mincho" w:hAnsi="Calibri" w:cs="Arial"/>
          <w:szCs w:val="22"/>
          <w:lang w:eastAsia="es-ES"/>
        </w:rPr>
        <w:t>Each House is supported by a Secretariat. However, efforts are still needed to turn it into</w:t>
      </w:r>
      <w:r w:rsidR="00207DD9" w:rsidRPr="002858BD">
        <w:rPr>
          <w:rFonts w:ascii="Calibri" w:eastAsia="MS Mincho" w:hAnsi="Calibri" w:cs="Arial"/>
          <w:szCs w:val="22"/>
          <w:lang w:eastAsia="es-ES"/>
        </w:rPr>
        <w:t xml:space="preserve"> a fully professional structure</w:t>
      </w:r>
      <w:r w:rsidR="004244A5" w:rsidRPr="002858BD">
        <w:rPr>
          <w:rFonts w:ascii="Calibri" w:eastAsia="MS Mincho" w:hAnsi="Calibri" w:cs="Arial"/>
          <w:szCs w:val="22"/>
          <w:lang w:eastAsia="es-ES"/>
        </w:rPr>
        <w:t xml:space="preserve"> including legal drafting, library, research and ICT services.</w:t>
      </w:r>
      <w:r w:rsidRPr="002858BD">
        <w:rPr>
          <w:rFonts w:ascii="Calibri" w:eastAsia="MS Mincho" w:hAnsi="Calibri" w:cs="Arial"/>
          <w:szCs w:val="22"/>
          <w:lang w:eastAsia="es-ES"/>
        </w:rPr>
        <w:t xml:space="preserve"> </w:t>
      </w:r>
    </w:p>
    <w:p w14:paraId="61C05922" w14:textId="77777777" w:rsidR="00220B69" w:rsidRPr="002858BD" w:rsidRDefault="00220B69" w:rsidP="002858BD">
      <w:pPr>
        <w:spacing w:after="0"/>
        <w:rPr>
          <w:rFonts w:ascii="Calibri" w:eastAsia="MS Mincho" w:hAnsi="Calibri" w:cs="Arial"/>
          <w:i/>
          <w:szCs w:val="22"/>
          <w:lang w:eastAsia="es-ES"/>
        </w:rPr>
      </w:pPr>
    </w:p>
    <w:p w14:paraId="2B285F65" w14:textId="77777777" w:rsidR="000D0C4E" w:rsidRPr="002858BD" w:rsidRDefault="000D0C4E" w:rsidP="002858BD">
      <w:pPr>
        <w:spacing w:after="0"/>
        <w:rPr>
          <w:rFonts w:ascii="Calibri" w:eastAsia="MS Mincho" w:hAnsi="Calibri" w:cs="Arial"/>
          <w:i/>
          <w:szCs w:val="22"/>
          <w:lang w:eastAsia="es-ES"/>
        </w:rPr>
      </w:pPr>
      <w:r w:rsidRPr="002858BD">
        <w:rPr>
          <w:rFonts w:ascii="Calibri" w:eastAsia="MS Mincho" w:hAnsi="Calibri" w:cs="Arial"/>
          <w:i/>
          <w:szCs w:val="22"/>
          <w:lang w:eastAsia="es-ES"/>
        </w:rPr>
        <w:t>Gender and women’s representation in parliament</w:t>
      </w:r>
    </w:p>
    <w:p w14:paraId="46E06AB3" w14:textId="77777777" w:rsidR="006810F4" w:rsidRPr="002858BD" w:rsidRDefault="006E09FC" w:rsidP="002858BD">
      <w:pPr>
        <w:spacing w:after="0"/>
        <w:rPr>
          <w:rFonts w:ascii="Calibri" w:hAnsi="Calibri" w:cs="Arial"/>
          <w:szCs w:val="22"/>
        </w:rPr>
      </w:pPr>
      <w:r w:rsidRPr="002858BD">
        <w:rPr>
          <w:rFonts w:ascii="Calibri" w:hAnsi="Calibri" w:cs="Arial"/>
          <w:szCs w:val="22"/>
        </w:rPr>
        <w:t xml:space="preserve">Only 22.2 percent of the 2013-2018 National Assembly and 18.6 percent of the Provincial Assembly Members are female. </w:t>
      </w:r>
      <w:r w:rsidR="006810F4" w:rsidRPr="002858BD">
        <w:rPr>
          <w:rFonts w:ascii="Calibri" w:hAnsi="Calibri" w:cs="Arial"/>
          <w:szCs w:val="22"/>
        </w:rPr>
        <w:t>Pakistan’s national and provincial assemblies have reserved seats for women and candidates are appointed to these on the basis of their party’s electoral strength. The quota for reserved women’s seats was increased to 17% in 2002 (distr</w:t>
      </w:r>
      <w:r w:rsidRPr="002858BD">
        <w:rPr>
          <w:rFonts w:ascii="Calibri" w:hAnsi="Calibri" w:cs="Arial"/>
          <w:szCs w:val="22"/>
        </w:rPr>
        <w:t>ibuted to the four provinces)</w:t>
      </w:r>
      <w:r w:rsidR="006810F4" w:rsidRPr="002858BD">
        <w:rPr>
          <w:rFonts w:ascii="Calibri" w:hAnsi="Calibri" w:cs="Arial"/>
          <w:szCs w:val="22"/>
        </w:rPr>
        <w:t>; though there is criticism that women nominated to the seats more often hail from politically well-established and influential families</w:t>
      </w:r>
      <w:r w:rsidR="00207DD9" w:rsidRPr="002858BD">
        <w:rPr>
          <w:rStyle w:val="FootnoteReference"/>
          <w:rFonts w:ascii="Calibri" w:hAnsi="Calibri" w:cs="Arial"/>
          <w:sz w:val="22"/>
          <w:szCs w:val="22"/>
        </w:rPr>
        <w:footnoteReference w:id="13"/>
      </w:r>
      <w:r w:rsidR="006810F4" w:rsidRPr="002858BD">
        <w:rPr>
          <w:rFonts w:ascii="Calibri" w:hAnsi="Calibri" w:cs="Arial"/>
          <w:szCs w:val="22"/>
        </w:rPr>
        <w:t xml:space="preserve">. </w:t>
      </w:r>
      <w:r w:rsidRPr="002858BD">
        <w:rPr>
          <w:rFonts w:ascii="Calibri" w:hAnsi="Calibri" w:cs="Arial"/>
          <w:szCs w:val="22"/>
        </w:rPr>
        <w:t>Although an increasing number of women are entering politics and registering to vote, the number of women contesting seats on political party tickets in the 2013 (May) elections fell to 36 as opposed to 72 women running as independents</w:t>
      </w:r>
      <w:r w:rsidR="00497428" w:rsidRPr="002858BD">
        <w:rPr>
          <w:rStyle w:val="FootnoteReference"/>
          <w:rFonts w:ascii="Calibri" w:hAnsi="Calibri" w:cs="Arial"/>
          <w:sz w:val="22"/>
          <w:szCs w:val="22"/>
        </w:rPr>
        <w:footnoteReference w:id="14"/>
      </w:r>
      <w:r w:rsidRPr="002858BD">
        <w:rPr>
          <w:rFonts w:ascii="Calibri" w:hAnsi="Calibri" w:cs="Arial"/>
          <w:szCs w:val="22"/>
        </w:rPr>
        <w:t>.</w:t>
      </w:r>
    </w:p>
    <w:p w14:paraId="2A6A3A08" w14:textId="77777777" w:rsidR="00351E6B" w:rsidRDefault="00351E6B" w:rsidP="002858BD">
      <w:pPr>
        <w:spacing w:after="0"/>
        <w:rPr>
          <w:rFonts w:ascii="Calibri" w:hAnsi="Calibri" w:cs="Arial"/>
          <w:szCs w:val="22"/>
        </w:rPr>
      </w:pPr>
    </w:p>
    <w:p w14:paraId="4841190D" w14:textId="77777777" w:rsidR="006810F4" w:rsidRPr="002858BD" w:rsidRDefault="00220B69" w:rsidP="002858BD">
      <w:pPr>
        <w:spacing w:after="0"/>
        <w:rPr>
          <w:rFonts w:ascii="Calibri" w:hAnsi="Calibri" w:cs="Arial"/>
          <w:szCs w:val="22"/>
        </w:rPr>
      </w:pPr>
      <w:r w:rsidRPr="002858BD">
        <w:rPr>
          <w:rFonts w:ascii="Calibri" w:hAnsi="Calibri" w:cs="Arial"/>
          <w:szCs w:val="22"/>
        </w:rPr>
        <w:t>A</w:t>
      </w:r>
      <w:r w:rsidR="006E09FC" w:rsidRPr="002858BD">
        <w:rPr>
          <w:rFonts w:ascii="Calibri" w:hAnsi="Calibri" w:cs="Arial"/>
          <w:szCs w:val="22"/>
        </w:rPr>
        <w:t xml:space="preserve">t the local level, a </w:t>
      </w:r>
      <w:r w:rsidR="006810F4" w:rsidRPr="002858BD">
        <w:rPr>
          <w:rFonts w:ascii="Calibri" w:hAnsi="Calibri" w:cs="Arial"/>
          <w:szCs w:val="22"/>
        </w:rPr>
        <w:t xml:space="preserve">33% quota of women’s seats prevails for elections at the district, municipality and union council level. This system has encouraged female political participation at the grass-roots level. However, since political parties are </w:t>
      </w:r>
      <w:r w:rsidR="006E09FC" w:rsidRPr="002858BD">
        <w:rPr>
          <w:rFonts w:ascii="Calibri" w:hAnsi="Calibri" w:cs="Arial"/>
          <w:szCs w:val="22"/>
        </w:rPr>
        <w:t>not allowed to participate</w:t>
      </w:r>
      <w:r w:rsidR="006810F4" w:rsidRPr="002858BD">
        <w:rPr>
          <w:rFonts w:ascii="Calibri" w:hAnsi="Calibri" w:cs="Arial"/>
          <w:szCs w:val="22"/>
        </w:rPr>
        <w:t xml:space="preserve"> in local government elections, women entering politics do not have ties to political parties and cannot thrive in the party-(male)dominated political landscape</w:t>
      </w:r>
      <w:r w:rsidR="00497428" w:rsidRPr="002858BD">
        <w:rPr>
          <w:rStyle w:val="FootnoteReference"/>
          <w:rFonts w:ascii="Calibri" w:hAnsi="Calibri" w:cs="Arial"/>
          <w:sz w:val="22"/>
          <w:szCs w:val="22"/>
        </w:rPr>
        <w:footnoteReference w:id="15"/>
      </w:r>
      <w:r w:rsidR="006810F4" w:rsidRPr="002858BD">
        <w:rPr>
          <w:rFonts w:ascii="Calibri" w:hAnsi="Calibri" w:cs="Arial"/>
          <w:szCs w:val="22"/>
        </w:rPr>
        <w:t xml:space="preserve">. </w:t>
      </w:r>
    </w:p>
    <w:p w14:paraId="046AE0E4" w14:textId="77777777" w:rsidR="00351E6B" w:rsidRDefault="00351E6B" w:rsidP="002858BD">
      <w:pPr>
        <w:spacing w:after="0"/>
        <w:rPr>
          <w:rFonts w:ascii="Calibri" w:hAnsi="Calibri" w:cs="Arial"/>
          <w:szCs w:val="22"/>
        </w:rPr>
      </w:pPr>
    </w:p>
    <w:p w14:paraId="13424427" w14:textId="77777777" w:rsidR="003D5F63" w:rsidRPr="002858BD" w:rsidRDefault="003D5F63" w:rsidP="002858BD">
      <w:pPr>
        <w:spacing w:after="0"/>
        <w:rPr>
          <w:rFonts w:ascii="Calibri" w:hAnsi="Calibri" w:cs="Arial"/>
          <w:szCs w:val="22"/>
        </w:rPr>
      </w:pPr>
      <w:r w:rsidRPr="002858BD">
        <w:rPr>
          <w:rFonts w:ascii="Calibri" w:hAnsi="Calibri" w:cs="Arial"/>
          <w:szCs w:val="22"/>
        </w:rPr>
        <w:t>Pakistan’s 2009-2013 National Assembly was exceptional for the activity of female parliamentarians though: 20 out of 53 Private Members’ bills during the government’s tenure were moved by women, and women outperformed their male counterparts in terms of formal interventions during parliamentary proceedings</w:t>
      </w:r>
      <w:r w:rsidR="00C86F1C" w:rsidRPr="002858BD">
        <w:rPr>
          <w:rStyle w:val="FootnoteReference"/>
          <w:rFonts w:ascii="Calibri" w:hAnsi="Calibri" w:cs="Arial"/>
          <w:sz w:val="22"/>
          <w:szCs w:val="22"/>
        </w:rPr>
        <w:footnoteReference w:id="16"/>
      </w:r>
      <w:r w:rsidRPr="002858BD">
        <w:rPr>
          <w:rFonts w:ascii="Calibri" w:hAnsi="Calibri" w:cs="Arial"/>
          <w:szCs w:val="22"/>
        </w:rPr>
        <w:t>. The Women’s Parliamentary Caucus was particularly active in advocating and bringing to the Parliament agenda critical women-related legislation</w:t>
      </w:r>
      <w:r w:rsidRPr="002858BD">
        <w:rPr>
          <w:rStyle w:val="FootnoteReference"/>
          <w:rFonts w:ascii="Calibri" w:hAnsi="Calibri" w:cs="Arial"/>
          <w:sz w:val="22"/>
          <w:szCs w:val="22"/>
        </w:rPr>
        <w:footnoteReference w:id="17"/>
      </w:r>
      <w:r w:rsidRPr="002858BD">
        <w:rPr>
          <w:rFonts w:ascii="Calibri" w:hAnsi="Calibri" w:cs="Arial"/>
          <w:szCs w:val="22"/>
        </w:rPr>
        <w:t>.</w:t>
      </w:r>
      <w:r w:rsidR="00C96D7A" w:rsidRPr="002858BD">
        <w:rPr>
          <w:rFonts w:ascii="Calibri" w:hAnsi="Calibri" w:cs="Arial"/>
          <w:szCs w:val="22"/>
        </w:rPr>
        <w:t xml:space="preserve"> </w:t>
      </w:r>
      <w:r w:rsidR="00E821AA" w:rsidRPr="002858BD">
        <w:rPr>
          <w:rFonts w:ascii="Calibri" w:hAnsi="Calibri" w:cs="Arial"/>
          <w:szCs w:val="22"/>
        </w:rPr>
        <w:t>However, a challenge remains how women parliamentarians can use their critical mass to influence public policy and perform their roles effectively.</w:t>
      </w:r>
      <w:r w:rsidR="000D20F8" w:rsidRPr="002858BD">
        <w:rPr>
          <w:rFonts w:ascii="Calibri" w:hAnsi="Calibri" w:cs="Arial"/>
          <w:szCs w:val="22"/>
        </w:rPr>
        <w:t xml:space="preserve"> As well as to sensitise men towards women and gender issues.</w:t>
      </w:r>
      <w:r w:rsidR="00E821AA" w:rsidRPr="002858BD">
        <w:rPr>
          <w:rFonts w:ascii="Calibri" w:hAnsi="Calibri" w:cs="Arial"/>
          <w:szCs w:val="22"/>
        </w:rPr>
        <w:t xml:space="preserve"> The cultural environment is generally unfavourable to women and most political parties tend to exclude them from decision-making positions. </w:t>
      </w:r>
      <w:r w:rsidR="00C96D7A" w:rsidRPr="002858BD">
        <w:rPr>
          <w:rFonts w:ascii="Calibri" w:hAnsi="Calibri" w:cs="Arial"/>
          <w:szCs w:val="22"/>
        </w:rPr>
        <w:t xml:space="preserve">A large number of newly elected </w:t>
      </w:r>
      <w:r w:rsidR="000D20F8" w:rsidRPr="002858BD">
        <w:rPr>
          <w:rFonts w:ascii="Calibri" w:hAnsi="Calibri" w:cs="Arial"/>
          <w:szCs w:val="22"/>
        </w:rPr>
        <w:t xml:space="preserve">men and </w:t>
      </w:r>
      <w:r w:rsidR="00C96D7A" w:rsidRPr="002858BD">
        <w:rPr>
          <w:rFonts w:ascii="Calibri" w:hAnsi="Calibri" w:cs="Arial"/>
          <w:szCs w:val="22"/>
        </w:rPr>
        <w:t xml:space="preserve">women </w:t>
      </w:r>
      <w:r w:rsidR="000654D4" w:rsidRPr="002858BD">
        <w:rPr>
          <w:rFonts w:ascii="Calibri" w:hAnsi="Calibri" w:cs="Arial"/>
          <w:szCs w:val="22"/>
        </w:rPr>
        <w:t xml:space="preserve">(2013-18) </w:t>
      </w:r>
      <w:r w:rsidR="00C96D7A" w:rsidRPr="002858BD">
        <w:rPr>
          <w:rFonts w:ascii="Calibri" w:hAnsi="Calibri" w:cs="Arial"/>
          <w:szCs w:val="22"/>
        </w:rPr>
        <w:t>are new to their parliamentary roles and lack strong experience and knowledge on gender and women’s rights issues. Thus, it will be critical to equip them with the tools required to make significant policy impact during their tenure</w:t>
      </w:r>
      <w:r w:rsidR="000654D4" w:rsidRPr="002858BD">
        <w:rPr>
          <w:rFonts w:ascii="Calibri" w:hAnsi="Calibri" w:cs="Arial"/>
          <w:szCs w:val="22"/>
        </w:rPr>
        <w:t xml:space="preserve"> and continue to advance the gender equality agenda</w:t>
      </w:r>
      <w:r w:rsidR="00A03947" w:rsidRPr="002858BD">
        <w:rPr>
          <w:rFonts w:ascii="Calibri" w:hAnsi="Calibri" w:cs="Arial"/>
          <w:szCs w:val="22"/>
        </w:rPr>
        <w:t xml:space="preserve"> including through gender analysis of poverty reduction policies.</w:t>
      </w:r>
    </w:p>
    <w:p w14:paraId="703D3DEB" w14:textId="77777777" w:rsidR="00A50ABD" w:rsidRDefault="00A50ABD" w:rsidP="002858BD">
      <w:pPr>
        <w:spacing w:after="0"/>
        <w:rPr>
          <w:rFonts w:ascii="Calibri" w:hAnsi="Calibri" w:cs="Arial"/>
          <w:szCs w:val="22"/>
        </w:rPr>
      </w:pPr>
    </w:p>
    <w:p w14:paraId="787D5196" w14:textId="77777777" w:rsidR="00351E6B" w:rsidRPr="002858BD" w:rsidRDefault="00351E6B" w:rsidP="002858BD">
      <w:pPr>
        <w:spacing w:after="0"/>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4"/>
        <w:gridCol w:w="1624"/>
        <w:gridCol w:w="1624"/>
        <w:gridCol w:w="1624"/>
      </w:tblGrid>
      <w:tr w:rsidR="001E3C67" w:rsidRPr="002858BD" w14:paraId="463F0D1B" w14:textId="77777777" w:rsidTr="002E41D9">
        <w:tc>
          <w:tcPr>
            <w:tcW w:w="9742" w:type="dxa"/>
            <w:gridSpan w:val="6"/>
            <w:shd w:val="clear" w:color="auto" w:fill="CCFFFF"/>
          </w:tcPr>
          <w:p w14:paraId="7AAFD303" w14:textId="77777777" w:rsidR="001E3C67" w:rsidRPr="002858BD" w:rsidRDefault="001E3C67" w:rsidP="002858BD">
            <w:pPr>
              <w:spacing w:after="0"/>
              <w:jc w:val="center"/>
              <w:rPr>
                <w:rFonts w:ascii="Calibri" w:hAnsi="Calibri" w:cs="Arial"/>
                <w:b/>
                <w:szCs w:val="22"/>
              </w:rPr>
            </w:pPr>
            <w:r w:rsidRPr="002858BD">
              <w:rPr>
                <w:rFonts w:ascii="Calibri" w:hAnsi="Calibri" w:cs="Arial"/>
                <w:b/>
                <w:szCs w:val="22"/>
              </w:rPr>
              <w:lastRenderedPageBreak/>
              <w:t xml:space="preserve">WOMEN </w:t>
            </w:r>
            <w:r w:rsidR="00331071" w:rsidRPr="002858BD">
              <w:rPr>
                <w:rFonts w:ascii="Calibri" w:hAnsi="Calibri" w:cs="Arial"/>
                <w:b/>
                <w:szCs w:val="22"/>
              </w:rPr>
              <w:t>REPRESENTATION IN LEGISLATIVE</w:t>
            </w:r>
            <w:r w:rsidRPr="002858BD">
              <w:rPr>
                <w:rFonts w:ascii="Calibri" w:hAnsi="Calibri" w:cs="Arial"/>
                <w:b/>
                <w:szCs w:val="22"/>
              </w:rPr>
              <w:t xml:space="preserve"> BODIES IN PAKISTAN 2013-2018</w:t>
            </w:r>
            <w:r w:rsidR="00331071" w:rsidRPr="002858BD">
              <w:rPr>
                <w:rStyle w:val="FootnoteReference"/>
                <w:rFonts w:ascii="Calibri" w:hAnsi="Calibri" w:cs="Arial"/>
                <w:b/>
                <w:sz w:val="22"/>
                <w:szCs w:val="22"/>
              </w:rPr>
              <w:footnoteReference w:id="18"/>
            </w:r>
          </w:p>
        </w:tc>
      </w:tr>
      <w:tr w:rsidR="005852A3" w:rsidRPr="002858BD" w14:paraId="2C4A06FC" w14:textId="77777777" w:rsidTr="002E41D9">
        <w:tc>
          <w:tcPr>
            <w:tcW w:w="1623" w:type="dxa"/>
            <w:shd w:val="clear" w:color="auto" w:fill="CCFFFF"/>
          </w:tcPr>
          <w:p w14:paraId="7BE697C0" w14:textId="77777777" w:rsidR="005852A3" w:rsidRPr="002858BD" w:rsidRDefault="005852A3" w:rsidP="002858BD">
            <w:pPr>
              <w:spacing w:after="0"/>
              <w:rPr>
                <w:rFonts w:ascii="Calibri" w:hAnsi="Calibri" w:cs="Arial"/>
                <w:b/>
                <w:szCs w:val="22"/>
              </w:rPr>
            </w:pPr>
          </w:p>
        </w:tc>
        <w:tc>
          <w:tcPr>
            <w:tcW w:w="1623" w:type="dxa"/>
            <w:shd w:val="clear" w:color="auto" w:fill="CCFFFF"/>
          </w:tcPr>
          <w:p w14:paraId="5858A3E0" w14:textId="77777777" w:rsidR="005852A3" w:rsidRPr="002858BD" w:rsidRDefault="005852A3" w:rsidP="002858BD">
            <w:pPr>
              <w:spacing w:after="0"/>
              <w:jc w:val="center"/>
              <w:rPr>
                <w:rFonts w:ascii="Calibri" w:hAnsi="Calibri" w:cs="Arial"/>
                <w:b/>
                <w:szCs w:val="22"/>
              </w:rPr>
            </w:pPr>
            <w:r w:rsidRPr="002858BD">
              <w:rPr>
                <w:rFonts w:ascii="Calibri" w:hAnsi="Calibri" w:cs="Arial"/>
                <w:b/>
                <w:szCs w:val="22"/>
              </w:rPr>
              <w:t>Total number Members</w:t>
            </w:r>
          </w:p>
        </w:tc>
        <w:tc>
          <w:tcPr>
            <w:tcW w:w="1624" w:type="dxa"/>
            <w:shd w:val="clear" w:color="auto" w:fill="CCFFFF"/>
          </w:tcPr>
          <w:p w14:paraId="5B939D6B" w14:textId="77777777" w:rsidR="005852A3" w:rsidRPr="002858BD" w:rsidRDefault="005852A3" w:rsidP="002858BD">
            <w:pPr>
              <w:spacing w:after="0"/>
              <w:jc w:val="center"/>
              <w:rPr>
                <w:rFonts w:ascii="Calibri" w:hAnsi="Calibri" w:cs="Arial"/>
                <w:b/>
                <w:szCs w:val="22"/>
              </w:rPr>
            </w:pPr>
            <w:r w:rsidRPr="002858BD">
              <w:rPr>
                <w:rFonts w:ascii="Calibri" w:hAnsi="Calibri" w:cs="Arial"/>
                <w:b/>
                <w:szCs w:val="22"/>
              </w:rPr>
              <w:t>Reserved seats for women</w:t>
            </w:r>
          </w:p>
        </w:tc>
        <w:tc>
          <w:tcPr>
            <w:tcW w:w="1624" w:type="dxa"/>
            <w:shd w:val="clear" w:color="auto" w:fill="CCFFFF"/>
          </w:tcPr>
          <w:p w14:paraId="490AF1EE" w14:textId="77777777" w:rsidR="005852A3" w:rsidRPr="002858BD" w:rsidRDefault="00220B69" w:rsidP="002858BD">
            <w:pPr>
              <w:spacing w:after="0"/>
              <w:jc w:val="center"/>
              <w:rPr>
                <w:rFonts w:ascii="Calibri" w:hAnsi="Calibri" w:cs="Arial"/>
                <w:b/>
                <w:szCs w:val="22"/>
              </w:rPr>
            </w:pPr>
            <w:r w:rsidRPr="002858BD">
              <w:rPr>
                <w:rFonts w:ascii="Calibri" w:hAnsi="Calibri" w:cs="Arial"/>
                <w:b/>
                <w:szCs w:val="22"/>
              </w:rPr>
              <w:t>W</w:t>
            </w:r>
            <w:r w:rsidR="005852A3" w:rsidRPr="002858BD">
              <w:rPr>
                <w:rFonts w:ascii="Calibri" w:hAnsi="Calibri" w:cs="Arial"/>
                <w:b/>
                <w:szCs w:val="22"/>
              </w:rPr>
              <w:t xml:space="preserve">omen </w:t>
            </w:r>
            <w:r w:rsidRPr="002858BD">
              <w:rPr>
                <w:rFonts w:ascii="Calibri" w:hAnsi="Calibri" w:cs="Arial"/>
                <w:b/>
                <w:szCs w:val="22"/>
              </w:rPr>
              <w:t>d</w:t>
            </w:r>
            <w:r w:rsidR="005852A3" w:rsidRPr="002858BD">
              <w:rPr>
                <w:rFonts w:ascii="Calibri" w:hAnsi="Calibri" w:cs="Arial"/>
                <w:b/>
                <w:szCs w:val="22"/>
              </w:rPr>
              <w:t>irectly elected</w:t>
            </w:r>
          </w:p>
        </w:tc>
        <w:tc>
          <w:tcPr>
            <w:tcW w:w="1624" w:type="dxa"/>
            <w:shd w:val="clear" w:color="auto" w:fill="CCFFFF"/>
          </w:tcPr>
          <w:p w14:paraId="43F00C0E" w14:textId="77777777" w:rsidR="005852A3" w:rsidRPr="002858BD" w:rsidRDefault="005852A3" w:rsidP="002858BD">
            <w:pPr>
              <w:spacing w:after="0"/>
              <w:jc w:val="center"/>
              <w:rPr>
                <w:rFonts w:ascii="Calibri" w:hAnsi="Calibri" w:cs="Arial"/>
                <w:b/>
                <w:szCs w:val="22"/>
              </w:rPr>
            </w:pPr>
            <w:r w:rsidRPr="002858BD">
              <w:rPr>
                <w:rFonts w:ascii="Calibri" w:hAnsi="Calibri" w:cs="Arial"/>
                <w:b/>
                <w:szCs w:val="22"/>
              </w:rPr>
              <w:t>Total number</w:t>
            </w:r>
            <w:r w:rsidR="00FB2803" w:rsidRPr="002858BD">
              <w:rPr>
                <w:rFonts w:ascii="Calibri" w:hAnsi="Calibri" w:cs="Arial"/>
                <w:b/>
                <w:szCs w:val="22"/>
              </w:rPr>
              <w:t xml:space="preserve"> women</w:t>
            </w:r>
          </w:p>
        </w:tc>
        <w:tc>
          <w:tcPr>
            <w:tcW w:w="1624" w:type="dxa"/>
            <w:shd w:val="clear" w:color="auto" w:fill="CCFFFF"/>
          </w:tcPr>
          <w:p w14:paraId="6B0B51B2" w14:textId="77777777" w:rsidR="005852A3" w:rsidRPr="002858BD" w:rsidRDefault="005852A3" w:rsidP="002858BD">
            <w:pPr>
              <w:spacing w:after="0"/>
              <w:jc w:val="center"/>
              <w:rPr>
                <w:rFonts w:ascii="Calibri" w:hAnsi="Calibri" w:cs="Arial"/>
                <w:b/>
                <w:szCs w:val="22"/>
              </w:rPr>
            </w:pPr>
            <w:r w:rsidRPr="002858BD">
              <w:rPr>
                <w:rFonts w:ascii="Calibri" w:hAnsi="Calibri" w:cs="Arial"/>
                <w:b/>
                <w:szCs w:val="22"/>
              </w:rPr>
              <w:t>Percentage</w:t>
            </w:r>
          </w:p>
        </w:tc>
      </w:tr>
      <w:tr w:rsidR="005852A3" w:rsidRPr="002858BD" w14:paraId="705F9255" w14:textId="77777777" w:rsidTr="002E41D9">
        <w:tc>
          <w:tcPr>
            <w:tcW w:w="1623" w:type="dxa"/>
            <w:shd w:val="clear" w:color="auto" w:fill="auto"/>
          </w:tcPr>
          <w:p w14:paraId="2EFACBFD" w14:textId="77777777" w:rsidR="005852A3" w:rsidRPr="002858BD" w:rsidRDefault="005852A3" w:rsidP="002858BD">
            <w:pPr>
              <w:spacing w:after="0"/>
              <w:rPr>
                <w:rFonts w:ascii="Calibri" w:hAnsi="Calibri" w:cs="Arial"/>
                <w:b/>
                <w:szCs w:val="22"/>
              </w:rPr>
            </w:pPr>
            <w:r w:rsidRPr="002858BD">
              <w:rPr>
                <w:rFonts w:ascii="Calibri" w:hAnsi="Calibri" w:cs="Arial"/>
                <w:b/>
                <w:szCs w:val="22"/>
              </w:rPr>
              <w:t>National Assembly</w:t>
            </w:r>
          </w:p>
        </w:tc>
        <w:tc>
          <w:tcPr>
            <w:tcW w:w="1623" w:type="dxa"/>
            <w:shd w:val="clear" w:color="auto" w:fill="auto"/>
          </w:tcPr>
          <w:p w14:paraId="6670659A" w14:textId="77777777" w:rsidR="005852A3" w:rsidRPr="002858BD" w:rsidRDefault="005852A3" w:rsidP="002858BD">
            <w:pPr>
              <w:spacing w:after="0"/>
              <w:jc w:val="center"/>
              <w:rPr>
                <w:rFonts w:ascii="Calibri" w:hAnsi="Calibri" w:cs="Arial"/>
                <w:szCs w:val="22"/>
              </w:rPr>
            </w:pPr>
            <w:r w:rsidRPr="002858BD">
              <w:rPr>
                <w:rFonts w:ascii="Calibri" w:hAnsi="Calibri" w:cs="Arial"/>
                <w:szCs w:val="22"/>
              </w:rPr>
              <w:t>342</w:t>
            </w:r>
          </w:p>
        </w:tc>
        <w:tc>
          <w:tcPr>
            <w:tcW w:w="1624" w:type="dxa"/>
            <w:shd w:val="clear" w:color="auto" w:fill="auto"/>
          </w:tcPr>
          <w:p w14:paraId="00F6A3BC" w14:textId="77777777" w:rsidR="005852A3" w:rsidRPr="002858BD" w:rsidRDefault="005852A3" w:rsidP="002858BD">
            <w:pPr>
              <w:spacing w:after="0"/>
              <w:jc w:val="center"/>
              <w:rPr>
                <w:rFonts w:ascii="Calibri" w:hAnsi="Calibri" w:cs="Arial"/>
                <w:szCs w:val="22"/>
              </w:rPr>
            </w:pPr>
            <w:r w:rsidRPr="002858BD">
              <w:rPr>
                <w:rFonts w:ascii="Calibri" w:hAnsi="Calibri" w:cs="Arial"/>
                <w:szCs w:val="22"/>
              </w:rPr>
              <w:t>60</w:t>
            </w:r>
          </w:p>
        </w:tc>
        <w:tc>
          <w:tcPr>
            <w:tcW w:w="1624" w:type="dxa"/>
            <w:shd w:val="clear" w:color="auto" w:fill="auto"/>
          </w:tcPr>
          <w:p w14:paraId="10F40E29" w14:textId="77777777" w:rsidR="005852A3" w:rsidRPr="002858BD" w:rsidRDefault="00940FD7" w:rsidP="002858BD">
            <w:pPr>
              <w:spacing w:after="0"/>
              <w:jc w:val="center"/>
              <w:rPr>
                <w:rFonts w:ascii="Calibri" w:hAnsi="Calibri" w:cs="Arial"/>
                <w:szCs w:val="22"/>
              </w:rPr>
            </w:pPr>
            <w:r w:rsidRPr="002858BD">
              <w:rPr>
                <w:rFonts w:ascii="Calibri" w:hAnsi="Calibri" w:cs="Arial"/>
                <w:szCs w:val="22"/>
              </w:rPr>
              <w:t>9</w:t>
            </w:r>
          </w:p>
        </w:tc>
        <w:tc>
          <w:tcPr>
            <w:tcW w:w="1624" w:type="dxa"/>
            <w:shd w:val="clear" w:color="auto" w:fill="auto"/>
          </w:tcPr>
          <w:p w14:paraId="7DCFEA79" w14:textId="77777777" w:rsidR="005852A3" w:rsidRPr="002858BD" w:rsidRDefault="00940FD7" w:rsidP="002858BD">
            <w:pPr>
              <w:spacing w:after="0"/>
              <w:jc w:val="center"/>
              <w:rPr>
                <w:rFonts w:ascii="Calibri" w:hAnsi="Calibri" w:cs="Arial"/>
                <w:szCs w:val="22"/>
              </w:rPr>
            </w:pPr>
            <w:r w:rsidRPr="002858BD">
              <w:rPr>
                <w:rFonts w:ascii="Calibri" w:hAnsi="Calibri" w:cs="Arial"/>
                <w:szCs w:val="22"/>
              </w:rPr>
              <w:t>69</w:t>
            </w:r>
          </w:p>
        </w:tc>
        <w:tc>
          <w:tcPr>
            <w:tcW w:w="1624" w:type="dxa"/>
            <w:shd w:val="clear" w:color="auto" w:fill="auto"/>
          </w:tcPr>
          <w:p w14:paraId="2C631669" w14:textId="77777777" w:rsidR="005852A3" w:rsidRPr="002858BD" w:rsidRDefault="00FB2803" w:rsidP="002858BD">
            <w:pPr>
              <w:spacing w:after="0"/>
              <w:jc w:val="center"/>
              <w:rPr>
                <w:rFonts w:ascii="Calibri" w:hAnsi="Calibri" w:cs="Arial"/>
                <w:szCs w:val="22"/>
              </w:rPr>
            </w:pPr>
            <w:r w:rsidRPr="002858BD">
              <w:rPr>
                <w:rFonts w:ascii="Calibri" w:hAnsi="Calibri" w:cs="Arial"/>
                <w:szCs w:val="22"/>
              </w:rPr>
              <w:t>2</w:t>
            </w:r>
            <w:r w:rsidR="00940FD7" w:rsidRPr="002858BD">
              <w:rPr>
                <w:rFonts w:ascii="Calibri" w:hAnsi="Calibri" w:cs="Arial"/>
                <w:szCs w:val="22"/>
              </w:rPr>
              <w:t>0</w:t>
            </w:r>
            <w:r w:rsidRPr="002858BD">
              <w:rPr>
                <w:rFonts w:ascii="Calibri" w:hAnsi="Calibri" w:cs="Arial"/>
                <w:szCs w:val="22"/>
              </w:rPr>
              <w:t>%</w:t>
            </w:r>
          </w:p>
        </w:tc>
      </w:tr>
      <w:tr w:rsidR="005852A3" w:rsidRPr="002858BD" w14:paraId="7DB1D93F" w14:textId="77777777" w:rsidTr="002E41D9">
        <w:tc>
          <w:tcPr>
            <w:tcW w:w="1623" w:type="dxa"/>
            <w:shd w:val="clear" w:color="auto" w:fill="auto"/>
          </w:tcPr>
          <w:p w14:paraId="1D7DBF11" w14:textId="77777777" w:rsidR="005852A3" w:rsidRPr="002858BD" w:rsidRDefault="005852A3" w:rsidP="002858BD">
            <w:pPr>
              <w:spacing w:after="0"/>
              <w:rPr>
                <w:rFonts w:ascii="Calibri" w:hAnsi="Calibri" w:cs="Arial"/>
                <w:b/>
                <w:szCs w:val="22"/>
              </w:rPr>
            </w:pPr>
            <w:r w:rsidRPr="002858BD">
              <w:rPr>
                <w:rFonts w:ascii="Calibri" w:hAnsi="Calibri" w:cs="Arial"/>
                <w:b/>
                <w:szCs w:val="22"/>
              </w:rPr>
              <w:t>Senate</w:t>
            </w:r>
          </w:p>
        </w:tc>
        <w:tc>
          <w:tcPr>
            <w:tcW w:w="1623" w:type="dxa"/>
            <w:shd w:val="clear" w:color="auto" w:fill="auto"/>
          </w:tcPr>
          <w:p w14:paraId="7C17B023" w14:textId="77777777" w:rsidR="005852A3" w:rsidRPr="002858BD" w:rsidRDefault="005852A3" w:rsidP="002858BD">
            <w:pPr>
              <w:spacing w:after="0"/>
              <w:jc w:val="center"/>
              <w:rPr>
                <w:rFonts w:ascii="Calibri" w:hAnsi="Calibri" w:cs="Arial"/>
                <w:szCs w:val="22"/>
              </w:rPr>
            </w:pPr>
            <w:r w:rsidRPr="002858BD">
              <w:rPr>
                <w:rFonts w:ascii="Calibri" w:hAnsi="Calibri" w:cs="Arial"/>
                <w:szCs w:val="22"/>
              </w:rPr>
              <w:t>104</w:t>
            </w:r>
          </w:p>
        </w:tc>
        <w:tc>
          <w:tcPr>
            <w:tcW w:w="1624" w:type="dxa"/>
            <w:shd w:val="clear" w:color="auto" w:fill="auto"/>
          </w:tcPr>
          <w:p w14:paraId="33CD1B10" w14:textId="77777777" w:rsidR="005852A3" w:rsidRPr="002858BD" w:rsidRDefault="005852A3" w:rsidP="002858BD">
            <w:pPr>
              <w:spacing w:after="0"/>
              <w:jc w:val="center"/>
              <w:rPr>
                <w:rFonts w:ascii="Calibri" w:hAnsi="Calibri" w:cs="Arial"/>
                <w:szCs w:val="22"/>
              </w:rPr>
            </w:pPr>
            <w:r w:rsidRPr="002858BD">
              <w:rPr>
                <w:rFonts w:ascii="Calibri" w:hAnsi="Calibri" w:cs="Arial"/>
                <w:szCs w:val="22"/>
              </w:rPr>
              <w:t>17</w:t>
            </w:r>
          </w:p>
        </w:tc>
        <w:tc>
          <w:tcPr>
            <w:tcW w:w="1624" w:type="dxa"/>
            <w:shd w:val="clear" w:color="auto" w:fill="auto"/>
          </w:tcPr>
          <w:p w14:paraId="5E940176" w14:textId="77777777" w:rsidR="005852A3" w:rsidRPr="002858BD" w:rsidRDefault="005852A3" w:rsidP="002858BD">
            <w:pPr>
              <w:spacing w:after="0"/>
              <w:jc w:val="center"/>
              <w:rPr>
                <w:rFonts w:ascii="Calibri" w:hAnsi="Calibri" w:cs="Arial"/>
                <w:szCs w:val="22"/>
              </w:rPr>
            </w:pPr>
            <w:r w:rsidRPr="002858BD">
              <w:rPr>
                <w:rFonts w:ascii="Calibri" w:hAnsi="Calibri" w:cs="Arial"/>
                <w:szCs w:val="22"/>
              </w:rPr>
              <w:t>0</w:t>
            </w:r>
          </w:p>
        </w:tc>
        <w:tc>
          <w:tcPr>
            <w:tcW w:w="1624" w:type="dxa"/>
            <w:shd w:val="clear" w:color="auto" w:fill="auto"/>
          </w:tcPr>
          <w:p w14:paraId="6F090519" w14:textId="77777777" w:rsidR="005852A3" w:rsidRPr="002858BD" w:rsidRDefault="00FB2803" w:rsidP="002858BD">
            <w:pPr>
              <w:spacing w:after="0"/>
              <w:jc w:val="center"/>
              <w:rPr>
                <w:rFonts w:ascii="Calibri" w:hAnsi="Calibri" w:cs="Arial"/>
                <w:szCs w:val="22"/>
              </w:rPr>
            </w:pPr>
            <w:r w:rsidRPr="002858BD">
              <w:rPr>
                <w:rFonts w:ascii="Calibri" w:hAnsi="Calibri" w:cs="Arial"/>
                <w:szCs w:val="22"/>
              </w:rPr>
              <w:t>17</w:t>
            </w:r>
          </w:p>
        </w:tc>
        <w:tc>
          <w:tcPr>
            <w:tcW w:w="1624" w:type="dxa"/>
            <w:shd w:val="clear" w:color="auto" w:fill="auto"/>
          </w:tcPr>
          <w:p w14:paraId="48158C3D" w14:textId="77777777" w:rsidR="005852A3" w:rsidRPr="002858BD" w:rsidRDefault="00FB2803" w:rsidP="002858BD">
            <w:pPr>
              <w:spacing w:after="0"/>
              <w:jc w:val="center"/>
              <w:rPr>
                <w:rFonts w:ascii="Calibri" w:hAnsi="Calibri" w:cs="Arial"/>
                <w:szCs w:val="22"/>
              </w:rPr>
            </w:pPr>
            <w:r w:rsidRPr="002858BD">
              <w:rPr>
                <w:rFonts w:ascii="Calibri" w:hAnsi="Calibri" w:cs="Arial"/>
                <w:szCs w:val="22"/>
              </w:rPr>
              <w:t>16.3%</w:t>
            </w:r>
          </w:p>
        </w:tc>
      </w:tr>
      <w:tr w:rsidR="005852A3" w:rsidRPr="002858BD" w14:paraId="1D304E2D" w14:textId="77777777" w:rsidTr="002E41D9">
        <w:tc>
          <w:tcPr>
            <w:tcW w:w="1623" w:type="dxa"/>
            <w:shd w:val="clear" w:color="auto" w:fill="auto"/>
          </w:tcPr>
          <w:p w14:paraId="2AE844F7" w14:textId="77777777" w:rsidR="005852A3" w:rsidRPr="002858BD" w:rsidRDefault="005852A3" w:rsidP="002858BD">
            <w:pPr>
              <w:spacing w:after="0"/>
              <w:rPr>
                <w:rFonts w:ascii="Calibri" w:hAnsi="Calibri" w:cs="Arial"/>
                <w:b/>
                <w:szCs w:val="22"/>
              </w:rPr>
            </w:pPr>
            <w:r w:rsidRPr="002858BD">
              <w:rPr>
                <w:rFonts w:ascii="Calibri" w:hAnsi="Calibri" w:cs="Arial"/>
                <w:b/>
                <w:szCs w:val="22"/>
              </w:rPr>
              <w:t>Balochistan PA</w:t>
            </w:r>
          </w:p>
        </w:tc>
        <w:tc>
          <w:tcPr>
            <w:tcW w:w="1623" w:type="dxa"/>
            <w:shd w:val="clear" w:color="auto" w:fill="auto"/>
          </w:tcPr>
          <w:p w14:paraId="2BAA93F8" w14:textId="77777777" w:rsidR="005852A3" w:rsidRPr="002858BD" w:rsidRDefault="005852A3" w:rsidP="002858BD">
            <w:pPr>
              <w:spacing w:after="0"/>
              <w:jc w:val="center"/>
              <w:rPr>
                <w:rFonts w:ascii="Calibri" w:hAnsi="Calibri" w:cs="Arial"/>
                <w:szCs w:val="22"/>
              </w:rPr>
            </w:pPr>
            <w:r w:rsidRPr="002858BD">
              <w:rPr>
                <w:rFonts w:ascii="Calibri" w:hAnsi="Calibri" w:cs="Arial"/>
                <w:szCs w:val="22"/>
              </w:rPr>
              <w:t>65</w:t>
            </w:r>
          </w:p>
        </w:tc>
        <w:tc>
          <w:tcPr>
            <w:tcW w:w="1624" w:type="dxa"/>
            <w:shd w:val="clear" w:color="auto" w:fill="auto"/>
          </w:tcPr>
          <w:p w14:paraId="49FB5B92" w14:textId="77777777" w:rsidR="005852A3" w:rsidRPr="002858BD" w:rsidRDefault="005852A3" w:rsidP="002858BD">
            <w:pPr>
              <w:spacing w:after="0"/>
              <w:jc w:val="center"/>
              <w:rPr>
                <w:rFonts w:ascii="Calibri" w:hAnsi="Calibri" w:cs="Arial"/>
                <w:szCs w:val="22"/>
              </w:rPr>
            </w:pPr>
            <w:r w:rsidRPr="002858BD">
              <w:rPr>
                <w:rFonts w:ascii="Calibri" w:hAnsi="Calibri" w:cs="Arial"/>
                <w:szCs w:val="22"/>
              </w:rPr>
              <w:t>11</w:t>
            </w:r>
          </w:p>
        </w:tc>
        <w:tc>
          <w:tcPr>
            <w:tcW w:w="1624" w:type="dxa"/>
            <w:shd w:val="clear" w:color="auto" w:fill="auto"/>
          </w:tcPr>
          <w:p w14:paraId="4AF4DF02" w14:textId="77777777" w:rsidR="005852A3" w:rsidRPr="002858BD" w:rsidRDefault="00FB2803" w:rsidP="002858BD">
            <w:pPr>
              <w:spacing w:after="0"/>
              <w:jc w:val="center"/>
              <w:rPr>
                <w:rFonts w:ascii="Calibri" w:hAnsi="Calibri" w:cs="Arial"/>
                <w:szCs w:val="22"/>
              </w:rPr>
            </w:pPr>
            <w:r w:rsidRPr="002858BD">
              <w:rPr>
                <w:rFonts w:ascii="Calibri" w:hAnsi="Calibri" w:cs="Arial"/>
                <w:szCs w:val="22"/>
              </w:rPr>
              <w:t>1</w:t>
            </w:r>
          </w:p>
        </w:tc>
        <w:tc>
          <w:tcPr>
            <w:tcW w:w="1624" w:type="dxa"/>
            <w:shd w:val="clear" w:color="auto" w:fill="auto"/>
          </w:tcPr>
          <w:p w14:paraId="2F1C29F1" w14:textId="77777777" w:rsidR="005852A3" w:rsidRPr="002858BD" w:rsidRDefault="00FB2803" w:rsidP="002858BD">
            <w:pPr>
              <w:spacing w:after="0"/>
              <w:jc w:val="center"/>
              <w:rPr>
                <w:rFonts w:ascii="Calibri" w:hAnsi="Calibri" w:cs="Arial"/>
                <w:szCs w:val="22"/>
              </w:rPr>
            </w:pPr>
            <w:r w:rsidRPr="002858BD">
              <w:rPr>
                <w:rFonts w:ascii="Calibri" w:hAnsi="Calibri" w:cs="Arial"/>
                <w:szCs w:val="22"/>
              </w:rPr>
              <w:t>12</w:t>
            </w:r>
          </w:p>
        </w:tc>
        <w:tc>
          <w:tcPr>
            <w:tcW w:w="1624" w:type="dxa"/>
            <w:shd w:val="clear" w:color="auto" w:fill="auto"/>
          </w:tcPr>
          <w:p w14:paraId="6681D0B3" w14:textId="77777777" w:rsidR="005852A3" w:rsidRPr="002858BD" w:rsidRDefault="00FB2803" w:rsidP="002858BD">
            <w:pPr>
              <w:spacing w:after="0"/>
              <w:jc w:val="center"/>
              <w:rPr>
                <w:rFonts w:ascii="Calibri" w:hAnsi="Calibri" w:cs="Arial"/>
                <w:szCs w:val="22"/>
              </w:rPr>
            </w:pPr>
            <w:r w:rsidRPr="002858BD">
              <w:rPr>
                <w:rFonts w:ascii="Calibri" w:hAnsi="Calibri" w:cs="Arial"/>
                <w:szCs w:val="22"/>
              </w:rPr>
              <w:t>18.5%</w:t>
            </w:r>
          </w:p>
        </w:tc>
      </w:tr>
      <w:tr w:rsidR="005852A3" w:rsidRPr="002858BD" w14:paraId="59D2B6DA" w14:textId="77777777" w:rsidTr="002E41D9">
        <w:tc>
          <w:tcPr>
            <w:tcW w:w="1623" w:type="dxa"/>
            <w:shd w:val="clear" w:color="auto" w:fill="auto"/>
          </w:tcPr>
          <w:p w14:paraId="6133E472" w14:textId="77777777" w:rsidR="005852A3" w:rsidRPr="002858BD" w:rsidRDefault="005852A3" w:rsidP="002858BD">
            <w:pPr>
              <w:spacing w:after="0"/>
              <w:rPr>
                <w:rFonts w:ascii="Calibri" w:hAnsi="Calibri" w:cs="Arial"/>
                <w:b/>
                <w:szCs w:val="22"/>
              </w:rPr>
            </w:pPr>
            <w:r w:rsidRPr="002858BD">
              <w:rPr>
                <w:rFonts w:ascii="Calibri" w:hAnsi="Calibri" w:cs="Arial"/>
                <w:b/>
                <w:szCs w:val="22"/>
              </w:rPr>
              <w:t>KP PA</w:t>
            </w:r>
          </w:p>
        </w:tc>
        <w:tc>
          <w:tcPr>
            <w:tcW w:w="1623" w:type="dxa"/>
            <w:shd w:val="clear" w:color="auto" w:fill="auto"/>
          </w:tcPr>
          <w:p w14:paraId="1ECFC9ED" w14:textId="77777777" w:rsidR="005852A3" w:rsidRPr="002858BD" w:rsidRDefault="005852A3" w:rsidP="002858BD">
            <w:pPr>
              <w:spacing w:after="0"/>
              <w:jc w:val="center"/>
              <w:rPr>
                <w:rFonts w:ascii="Calibri" w:hAnsi="Calibri" w:cs="Arial"/>
                <w:szCs w:val="22"/>
              </w:rPr>
            </w:pPr>
            <w:r w:rsidRPr="002858BD">
              <w:rPr>
                <w:rFonts w:ascii="Calibri" w:hAnsi="Calibri" w:cs="Arial"/>
                <w:szCs w:val="22"/>
              </w:rPr>
              <w:t>124</w:t>
            </w:r>
          </w:p>
        </w:tc>
        <w:tc>
          <w:tcPr>
            <w:tcW w:w="1624" w:type="dxa"/>
            <w:shd w:val="clear" w:color="auto" w:fill="auto"/>
          </w:tcPr>
          <w:p w14:paraId="24823AC7" w14:textId="77777777" w:rsidR="005852A3" w:rsidRPr="002858BD" w:rsidRDefault="005852A3" w:rsidP="002858BD">
            <w:pPr>
              <w:spacing w:after="0"/>
              <w:jc w:val="center"/>
              <w:rPr>
                <w:rFonts w:ascii="Calibri" w:hAnsi="Calibri" w:cs="Arial"/>
                <w:szCs w:val="22"/>
              </w:rPr>
            </w:pPr>
            <w:r w:rsidRPr="002858BD">
              <w:rPr>
                <w:rFonts w:ascii="Calibri" w:hAnsi="Calibri" w:cs="Arial"/>
                <w:szCs w:val="22"/>
              </w:rPr>
              <w:t>22</w:t>
            </w:r>
          </w:p>
        </w:tc>
        <w:tc>
          <w:tcPr>
            <w:tcW w:w="1624" w:type="dxa"/>
            <w:shd w:val="clear" w:color="auto" w:fill="auto"/>
          </w:tcPr>
          <w:p w14:paraId="3315A82E" w14:textId="77777777" w:rsidR="005852A3" w:rsidRPr="002858BD" w:rsidRDefault="00FB2803" w:rsidP="002858BD">
            <w:pPr>
              <w:spacing w:after="0"/>
              <w:jc w:val="center"/>
              <w:rPr>
                <w:rFonts w:ascii="Calibri" w:hAnsi="Calibri" w:cs="Arial"/>
                <w:szCs w:val="22"/>
              </w:rPr>
            </w:pPr>
            <w:r w:rsidRPr="002858BD">
              <w:rPr>
                <w:rFonts w:ascii="Calibri" w:hAnsi="Calibri" w:cs="Arial"/>
                <w:szCs w:val="22"/>
              </w:rPr>
              <w:t>0</w:t>
            </w:r>
          </w:p>
        </w:tc>
        <w:tc>
          <w:tcPr>
            <w:tcW w:w="1624" w:type="dxa"/>
            <w:shd w:val="clear" w:color="auto" w:fill="auto"/>
          </w:tcPr>
          <w:p w14:paraId="60E1B5EA" w14:textId="77777777" w:rsidR="005852A3" w:rsidRPr="002858BD" w:rsidRDefault="00FB2803" w:rsidP="002858BD">
            <w:pPr>
              <w:spacing w:after="0"/>
              <w:jc w:val="center"/>
              <w:rPr>
                <w:rFonts w:ascii="Calibri" w:hAnsi="Calibri" w:cs="Arial"/>
                <w:szCs w:val="22"/>
              </w:rPr>
            </w:pPr>
            <w:r w:rsidRPr="002858BD">
              <w:rPr>
                <w:rFonts w:ascii="Calibri" w:hAnsi="Calibri" w:cs="Arial"/>
                <w:szCs w:val="22"/>
              </w:rPr>
              <w:t>22</w:t>
            </w:r>
          </w:p>
        </w:tc>
        <w:tc>
          <w:tcPr>
            <w:tcW w:w="1624" w:type="dxa"/>
            <w:shd w:val="clear" w:color="auto" w:fill="auto"/>
          </w:tcPr>
          <w:p w14:paraId="4E0CBD9B" w14:textId="77777777" w:rsidR="005852A3" w:rsidRPr="002858BD" w:rsidRDefault="00FB2803" w:rsidP="002858BD">
            <w:pPr>
              <w:spacing w:after="0"/>
              <w:jc w:val="center"/>
              <w:rPr>
                <w:rFonts w:ascii="Calibri" w:hAnsi="Calibri" w:cs="Arial"/>
                <w:szCs w:val="22"/>
              </w:rPr>
            </w:pPr>
            <w:r w:rsidRPr="002858BD">
              <w:rPr>
                <w:rFonts w:ascii="Calibri" w:hAnsi="Calibri" w:cs="Arial"/>
                <w:szCs w:val="22"/>
              </w:rPr>
              <w:t>17.7%</w:t>
            </w:r>
          </w:p>
        </w:tc>
      </w:tr>
      <w:tr w:rsidR="005852A3" w:rsidRPr="002858BD" w14:paraId="4873ADFB" w14:textId="77777777" w:rsidTr="002E41D9">
        <w:tc>
          <w:tcPr>
            <w:tcW w:w="1623" w:type="dxa"/>
            <w:shd w:val="clear" w:color="auto" w:fill="auto"/>
          </w:tcPr>
          <w:p w14:paraId="03BDB758" w14:textId="77777777" w:rsidR="005852A3" w:rsidRPr="002858BD" w:rsidRDefault="005852A3" w:rsidP="002858BD">
            <w:pPr>
              <w:spacing w:after="0"/>
              <w:rPr>
                <w:rFonts w:ascii="Calibri" w:hAnsi="Calibri" w:cs="Arial"/>
                <w:b/>
                <w:szCs w:val="22"/>
              </w:rPr>
            </w:pPr>
            <w:r w:rsidRPr="002858BD">
              <w:rPr>
                <w:rFonts w:ascii="Calibri" w:hAnsi="Calibri" w:cs="Arial"/>
                <w:b/>
                <w:szCs w:val="22"/>
              </w:rPr>
              <w:t>Punjab PA</w:t>
            </w:r>
          </w:p>
        </w:tc>
        <w:tc>
          <w:tcPr>
            <w:tcW w:w="1623" w:type="dxa"/>
            <w:shd w:val="clear" w:color="auto" w:fill="auto"/>
          </w:tcPr>
          <w:p w14:paraId="202F5EE5" w14:textId="77777777" w:rsidR="005852A3" w:rsidRPr="002858BD" w:rsidRDefault="005852A3" w:rsidP="002858BD">
            <w:pPr>
              <w:spacing w:after="0"/>
              <w:jc w:val="center"/>
              <w:rPr>
                <w:rFonts w:ascii="Calibri" w:hAnsi="Calibri" w:cs="Arial"/>
                <w:szCs w:val="22"/>
              </w:rPr>
            </w:pPr>
            <w:r w:rsidRPr="002858BD">
              <w:rPr>
                <w:rFonts w:ascii="Calibri" w:hAnsi="Calibri" w:cs="Arial"/>
                <w:szCs w:val="22"/>
              </w:rPr>
              <w:t>371</w:t>
            </w:r>
          </w:p>
        </w:tc>
        <w:tc>
          <w:tcPr>
            <w:tcW w:w="1624" w:type="dxa"/>
            <w:shd w:val="clear" w:color="auto" w:fill="auto"/>
          </w:tcPr>
          <w:p w14:paraId="54584C4F" w14:textId="77777777" w:rsidR="005852A3" w:rsidRPr="002858BD" w:rsidRDefault="005852A3" w:rsidP="002858BD">
            <w:pPr>
              <w:spacing w:after="0"/>
              <w:jc w:val="center"/>
              <w:rPr>
                <w:rFonts w:ascii="Calibri" w:hAnsi="Calibri" w:cs="Arial"/>
                <w:szCs w:val="22"/>
              </w:rPr>
            </w:pPr>
            <w:r w:rsidRPr="002858BD">
              <w:rPr>
                <w:rFonts w:ascii="Calibri" w:hAnsi="Calibri" w:cs="Arial"/>
                <w:szCs w:val="22"/>
              </w:rPr>
              <w:t>66</w:t>
            </w:r>
          </w:p>
        </w:tc>
        <w:tc>
          <w:tcPr>
            <w:tcW w:w="1624" w:type="dxa"/>
            <w:shd w:val="clear" w:color="auto" w:fill="auto"/>
          </w:tcPr>
          <w:p w14:paraId="5A7459B9" w14:textId="77777777" w:rsidR="005852A3" w:rsidRPr="002858BD" w:rsidRDefault="00FB2803" w:rsidP="002858BD">
            <w:pPr>
              <w:spacing w:after="0"/>
              <w:jc w:val="center"/>
              <w:rPr>
                <w:rFonts w:ascii="Calibri" w:hAnsi="Calibri" w:cs="Arial"/>
                <w:szCs w:val="22"/>
              </w:rPr>
            </w:pPr>
            <w:r w:rsidRPr="002858BD">
              <w:rPr>
                <w:rFonts w:ascii="Calibri" w:hAnsi="Calibri" w:cs="Arial"/>
                <w:szCs w:val="22"/>
              </w:rPr>
              <w:t>8</w:t>
            </w:r>
          </w:p>
        </w:tc>
        <w:tc>
          <w:tcPr>
            <w:tcW w:w="1624" w:type="dxa"/>
            <w:shd w:val="clear" w:color="auto" w:fill="auto"/>
          </w:tcPr>
          <w:p w14:paraId="3CA3050B" w14:textId="77777777" w:rsidR="005852A3" w:rsidRPr="002858BD" w:rsidRDefault="00FB2803" w:rsidP="002858BD">
            <w:pPr>
              <w:spacing w:after="0"/>
              <w:jc w:val="center"/>
              <w:rPr>
                <w:rFonts w:ascii="Calibri" w:hAnsi="Calibri" w:cs="Arial"/>
                <w:szCs w:val="22"/>
              </w:rPr>
            </w:pPr>
            <w:r w:rsidRPr="002858BD">
              <w:rPr>
                <w:rFonts w:ascii="Calibri" w:hAnsi="Calibri" w:cs="Arial"/>
                <w:szCs w:val="22"/>
              </w:rPr>
              <w:t>75</w:t>
            </w:r>
          </w:p>
        </w:tc>
        <w:tc>
          <w:tcPr>
            <w:tcW w:w="1624" w:type="dxa"/>
            <w:shd w:val="clear" w:color="auto" w:fill="auto"/>
          </w:tcPr>
          <w:p w14:paraId="550553FB" w14:textId="77777777" w:rsidR="005852A3" w:rsidRPr="002858BD" w:rsidRDefault="00FB2803" w:rsidP="002858BD">
            <w:pPr>
              <w:spacing w:after="0"/>
              <w:jc w:val="center"/>
              <w:rPr>
                <w:rFonts w:ascii="Calibri" w:hAnsi="Calibri" w:cs="Arial"/>
                <w:szCs w:val="22"/>
              </w:rPr>
            </w:pPr>
            <w:r w:rsidRPr="002858BD">
              <w:rPr>
                <w:rFonts w:ascii="Calibri" w:hAnsi="Calibri" w:cs="Arial"/>
                <w:szCs w:val="22"/>
              </w:rPr>
              <w:t>20.2%</w:t>
            </w:r>
          </w:p>
        </w:tc>
      </w:tr>
      <w:tr w:rsidR="005852A3" w:rsidRPr="002858BD" w14:paraId="663ADE84" w14:textId="77777777" w:rsidTr="002E41D9">
        <w:tc>
          <w:tcPr>
            <w:tcW w:w="1623" w:type="dxa"/>
            <w:shd w:val="clear" w:color="auto" w:fill="auto"/>
          </w:tcPr>
          <w:p w14:paraId="18E6624F" w14:textId="77777777" w:rsidR="005852A3" w:rsidRPr="002858BD" w:rsidRDefault="005852A3" w:rsidP="002858BD">
            <w:pPr>
              <w:spacing w:after="0"/>
              <w:rPr>
                <w:rFonts w:ascii="Calibri" w:hAnsi="Calibri" w:cs="Arial"/>
                <w:b/>
                <w:szCs w:val="22"/>
              </w:rPr>
            </w:pPr>
            <w:r w:rsidRPr="002858BD">
              <w:rPr>
                <w:rFonts w:ascii="Calibri" w:hAnsi="Calibri" w:cs="Arial"/>
                <w:b/>
                <w:szCs w:val="22"/>
              </w:rPr>
              <w:t>Sindh PA</w:t>
            </w:r>
          </w:p>
        </w:tc>
        <w:tc>
          <w:tcPr>
            <w:tcW w:w="1623" w:type="dxa"/>
            <w:shd w:val="clear" w:color="auto" w:fill="auto"/>
          </w:tcPr>
          <w:p w14:paraId="5956284B" w14:textId="77777777" w:rsidR="005852A3" w:rsidRPr="002858BD" w:rsidRDefault="005852A3" w:rsidP="002858BD">
            <w:pPr>
              <w:spacing w:after="0"/>
              <w:jc w:val="center"/>
              <w:rPr>
                <w:rFonts w:ascii="Calibri" w:hAnsi="Calibri" w:cs="Arial"/>
                <w:szCs w:val="22"/>
              </w:rPr>
            </w:pPr>
            <w:r w:rsidRPr="002858BD">
              <w:rPr>
                <w:rFonts w:ascii="Calibri" w:hAnsi="Calibri" w:cs="Arial"/>
                <w:szCs w:val="22"/>
              </w:rPr>
              <w:t>168</w:t>
            </w:r>
          </w:p>
        </w:tc>
        <w:tc>
          <w:tcPr>
            <w:tcW w:w="1624" w:type="dxa"/>
            <w:shd w:val="clear" w:color="auto" w:fill="auto"/>
          </w:tcPr>
          <w:p w14:paraId="5954BCE8" w14:textId="77777777" w:rsidR="005852A3" w:rsidRPr="002858BD" w:rsidRDefault="005852A3" w:rsidP="002858BD">
            <w:pPr>
              <w:spacing w:after="0"/>
              <w:jc w:val="center"/>
              <w:rPr>
                <w:rFonts w:ascii="Calibri" w:hAnsi="Calibri" w:cs="Arial"/>
                <w:szCs w:val="22"/>
              </w:rPr>
            </w:pPr>
            <w:r w:rsidRPr="002858BD">
              <w:rPr>
                <w:rFonts w:ascii="Calibri" w:hAnsi="Calibri" w:cs="Arial"/>
                <w:szCs w:val="22"/>
              </w:rPr>
              <w:t>29</w:t>
            </w:r>
          </w:p>
        </w:tc>
        <w:tc>
          <w:tcPr>
            <w:tcW w:w="1624" w:type="dxa"/>
            <w:shd w:val="clear" w:color="auto" w:fill="auto"/>
          </w:tcPr>
          <w:p w14:paraId="22DFED32" w14:textId="77777777" w:rsidR="005852A3" w:rsidRPr="002858BD" w:rsidRDefault="00FB2803" w:rsidP="002858BD">
            <w:pPr>
              <w:spacing w:after="0"/>
              <w:jc w:val="center"/>
              <w:rPr>
                <w:rFonts w:ascii="Calibri" w:hAnsi="Calibri" w:cs="Arial"/>
                <w:szCs w:val="22"/>
              </w:rPr>
            </w:pPr>
            <w:r w:rsidRPr="002858BD">
              <w:rPr>
                <w:rFonts w:ascii="Calibri" w:hAnsi="Calibri" w:cs="Arial"/>
                <w:szCs w:val="22"/>
              </w:rPr>
              <w:t>1</w:t>
            </w:r>
          </w:p>
        </w:tc>
        <w:tc>
          <w:tcPr>
            <w:tcW w:w="1624" w:type="dxa"/>
            <w:shd w:val="clear" w:color="auto" w:fill="auto"/>
          </w:tcPr>
          <w:p w14:paraId="039B53A3" w14:textId="77777777" w:rsidR="005852A3" w:rsidRPr="002858BD" w:rsidRDefault="00FB2803" w:rsidP="002858BD">
            <w:pPr>
              <w:spacing w:after="0"/>
              <w:jc w:val="center"/>
              <w:rPr>
                <w:rFonts w:ascii="Calibri" w:hAnsi="Calibri" w:cs="Arial"/>
                <w:szCs w:val="22"/>
              </w:rPr>
            </w:pPr>
            <w:r w:rsidRPr="002858BD">
              <w:rPr>
                <w:rFonts w:ascii="Calibri" w:hAnsi="Calibri" w:cs="Arial"/>
                <w:szCs w:val="22"/>
              </w:rPr>
              <w:t>30</w:t>
            </w:r>
          </w:p>
        </w:tc>
        <w:tc>
          <w:tcPr>
            <w:tcW w:w="1624" w:type="dxa"/>
            <w:shd w:val="clear" w:color="auto" w:fill="auto"/>
          </w:tcPr>
          <w:p w14:paraId="78E437BA" w14:textId="77777777" w:rsidR="005852A3" w:rsidRPr="002858BD" w:rsidRDefault="00FB2803" w:rsidP="002858BD">
            <w:pPr>
              <w:spacing w:after="0"/>
              <w:jc w:val="center"/>
              <w:rPr>
                <w:rFonts w:ascii="Calibri" w:hAnsi="Calibri" w:cs="Arial"/>
                <w:szCs w:val="22"/>
              </w:rPr>
            </w:pPr>
            <w:r w:rsidRPr="002858BD">
              <w:rPr>
                <w:rFonts w:ascii="Calibri" w:hAnsi="Calibri" w:cs="Arial"/>
                <w:szCs w:val="22"/>
              </w:rPr>
              <w:t>17.8%</w:t>
            </w:r>
          </w:p>
        </w:tc>
      </w:tr>
    </w:tbl>
    <w:p w14:paraId="7B776935" w14:textId="77777777" w:rsidR="00A50ABD" w:rsidRPr="002858BD" w:rsidRDefault="00A50ABD" w:rsidP="002858BD">
      <w:pPr>
        <w:spacing w:after="0"/>
        <w:rPr>
          <w:rFonts w:ascii="Calibri" w:hAnsi="Calibri" w:cs="Arial"/>
          <w:szCs w:val="22"/>
        </w:rPr>
      </w:pPr>
    </w:p>
    <w:p w14:paraId="2F0C0EBD" w14:textId="77777777" w:rsidR="006810F4" w:rsidRPr="002858BD" w:rsidRDefault="006810F4" w:rsidP="002858BD">
      <w:pPr>
        <w:spacing w:after="0"/>
        <w:rPr>
          <w:rFonts w:ascii="Calibri" w:hAnsi="Calibri" w:cs="Arial"/>
          <w:szCs w:val="22"/>
        </w:rPr>
      </w:pPr>
    </w:p>
    <w:p w14:paraId="7C9E457E" w14:textId="77777777" w:rsidR="00210885" w:rsidRPr="002858BD" w:rsidRDefault="00AC7337" w:rsidP="002858BD">
      <w:pPr>
        <w:spacing w:after="0"/>
        <w:rPr>
          <w:rFonts w:ascii="Calibri" w:hAnsi="Calibri" w:cs="Arial"/>
          <w:b/>
          <w:szCs w:val="22"/>
          <w:u w:val="single"/>
        </w:rPr>
      </w:pPr>
      <w:r>
        <w:rPr>
          <w:rFonts w:ascii="Calibri" w:hAnsi="Calibri" w:cs="Arial"/>
          <w:b/>
          <w:szCs w:val="22"/>
          <w:u w:val="single"/>
        </w:rPr>
        <w:t xml:space="preserve">B: </w:t>
      </w:r>
      <w:r w:rsidR="00210885" w:rsidRPr="002858BD">
        <w:rPr>
          <w:rFonts w:ascii="Calibri" w:hAnsi="Calibri" w:cs="Arial"/>
          <w:b/>
          <w:szCs w:val="22"/>
          <w:u w:val="single"/>
        </w:rPr>
        <w:t xml:space="preserve">Provincial Assemblies </w:t>
      </w:r>
    </w:p>
    <w:p w14:paraId="5EDCF4FF" w14:textId="77777777" w:rsidR="00443CD3" w:rsidRPr="002858BD" w:rsidRDefault="00443CD3" w:rsidP="002858BD">
      <w:pPr>
        <w:spacing w:after="0"/>
        <w:rPr>
          <w:rFonts w:ascii="Calibri" w:eastAsia="MS Mincho" w:hAnsi="Calibri" w:cs="Arial"/>
          <w:szCs w:val="22"/>
          <w:lang w:eastAsia="es-ES"/>
        </w:rPr>
      </w:pPr>
    </w:p>
    <w:p w14:paraId="5DAFCF26" w14:textId="77777777" w:rsidR="009223C7" w:rsidRPr="002858BD" w:rsidRDefault="00210885" w:rsidP="00285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20"/>
          <w:szCs w:val="20"/>
          <w:lang w:val="es-ES" w:eastAsia="es-ES"/>
        </w:rPr>
      </w:pPr>
      <w:r w:rsidRPr="002858BD">
        <w:rPr>
          <w:rFonts w:ascii="Calibri" w:eastAsia="MS Mincho" w:hAnsi="Calibri" w:cs="Arial"/>
          <w:szCs w:val="22"/>
          <w:lang w:eastAsia="es-ES"/>
        </w:rPr>
        <w:t>Pakistan's four provinces enjoy considerable autonomy</w:t>
      </w:r>
      <w:r w:rsidR="003D79EE" w:rsidRPr="002858BD">
        <w:rPr>
          <w:rStyle w:val="FootnoteReference"/>
          <w:rFonts w:eastAsia="MS Mincho" w:cs="Arial"/>
          <w:szCs w:val="22"/>
          <w:lang w:eastAsia="es-ES"/>
        </w:rPr>
        <w:footnoteReference w:id="19"/>
      </w:r>
      <w:r w:rsidRPr="002858BD">
        <w:rPr>
          <w:rFonts w:ascii="Calibri" w:eastAsia="MS Mincho" w:hAnsi="Calibri" w:cs="Arial"/>
          <w:szCs w:val="22"/>
          <w:lang w:eastAsia="es-ES"/>
        </w:rPr>
        <w:t xml:space="preserve">. Each province has </w:t>
      </w:r>
      <w:r w:rsidR="00940FD7" w:rsidRPr="002858BD">
        <w:rPr>
          <w:rFonts w:ascii="Calibri" w:eastAsia="MS Mincho" w:hAnsi="Calibri" w:cs="Arial"/>
          <w:szCs w:val="22"/>
          <w:lang w:eastAsia="es-ES"/>
        </w:rPr>
        <w:t xml:space="preserve">a Provincial Assembly (PA), </w:t>
      </w:r>
      <w:r w:rsidRPr="002858BD">
        <w:rPr>
          <w:rFonts w:ascii="Calibri" w:eastAsia="MS Mincho" w:hAnsi="Calibri" w:cs="Arial"/>
          <w:szCs w:val="22"/>
          <w:lang w:eastAsia="es-ES"/>
        </w:rPr>
        <w:t>a Governor, a</w:t>
      </w:r>
      <w:r w:rsidR="00D36A53" w:rsidRPr="002858BD">
        <w:rPr>
          <w:rFonts w:ascii="Calibri" w:eastAsia="MS Mincho" w:hAnsi="Calibri" w:cs="Arial"/>
          <w:szCs w:val="22"/>
          <w:lang w:eastAsia="es-ES"/>
        </w:rPr>
        <w:t>nd a</w:t>
      </w:r>
      <w:r w:rsidRPr="002858BD">
        <w:rPr>
          <w:rFonts w:ascii="Calibri" w:eastAsia="MS Mincho" w:hAnsi="Calibri" w:cs="Arial"/>
          <w:szCs w:val="22"/>
          <w:lang w:eastAsia="es-ES"/>
        </w:rPr>
        <w:t xml:space="preserve"> Council of Ministers headed by a Chief Minister </w:t>
      </w:r>
      <w:r w:rsidR="00940FD7" w:rsidRPr="002858BD">
        <w:rPr>
          <w:rFonts w:ascii="Calibri" w:eastAsia="MS Mincho" w:hAnsi="Calibri" w:cs="Arial"/>
          <w:szCs w:val="22"/>
          <w:lang w:eastAsia="es-ES"/>
        </w:rPr>
        <w:t>elected by the members of Provincial Assembly from within the House</w:t>
      </w:r>
      <w:r w:rsidRPr="002858BD">
        <w:rPr>
          <w:rFonts w:ascii="Calibri" w:eastAsia="MS Mincho" w:hAnsi="Calibri" w:cs="Arial"/>
          <w:szCs w:val="22"/>
          <w:lang w:eastAsia="es-ES"/>
        </w:rPr>
        <w:t xml:space="preserve">. </w:t>
      </w:r>
      <w:r w:rsidR="00765D65" w:rsidRPr="002858BD">
        <w:rPr>
          <w:rFonts w:asciiTheme="majorHAnsi" w:hAnsiTheme="majorHAnsi" w:cs="Times"/>
          <w:szCs w:val="22"/>
          <w:lang w:eastAsia="es-ES"/>
        </w:rPr>
        <w:t>There is strong ethnic identity in the four provinces and geopolitical relations.</w:t>
      </w:r>
      <w:r w:rsidR="00765D65" w:rsidRPr="002858BD">
        <w:rPr>
          <w:rFonts w:ascii="Calibri" w:eastAsia="MS PGothic" w:hAnsi="Calibri" w:cs="Arial"/>
          <w:szCs w:val="22"/>
        </w:rPr>
        <w:t xml:space="preserve"> </w:t>
      </w:r>
      <w:r w:rsidR="006C3155" w:rsidRPr="002858BD">
        <w:rPr>
          <w:rFonts w:asciiTheme="majorHAnsi" w:hAnsiTheme="majorHAnsi" w:cs="Arial"/>
          <w:szCs w:val="22"/>
          <w:lang w:eastAsia="es-ES"/>
        </w:rPr>
        <w:t>Regions differ</w:t>
      </w:r>
      <w:r w:rsidR="0002531D" w:rsidRPr="002858BD">
        <w:rPr>
          <w:rFonts w:asciiTheme="majorHAnsi" w:hAnsiTheme="majorHAnsi" w:cs="Arial"/>
          <w:szCs w:val="22"/>
          <w:lang w:eastAsia="es-ES"/>
        </w:rPr>
        <w:t xml:space="preserve"> </w:t>
      </w:r>
      <w:r w:rsidR="006C3155" w:rsidRPr="002858BD">
        <w:rPr>
          <w:rFonts w:asciiTheme="majorHAnsi" w:hAnsiTheme="majorHAnsi" w:cs="Arial"/>
          <w:szCs w:val="22"/>
          <w:lang w:eastAsia="es-ES"/>
        </w:rPr>
        <w:t xml:space="preserve">also </w:t>
      </w:r>
      <w:r w:rsidR="0002531D" w:rsidRPr="002858BD">
        <w:rPr>
          <w:rFonts w:asciiTheme="majorHAnsi" w:hAnsiTheme="majorHAnsi" w:cs="Arial"/>
          <w:szCs w:val="22"/>
          <w:lang w:eastAsia="es-ES"/>
        </w:rPr>
        <w:t>in the level of social and economic development</w:t>
      </w:r>
      <w:r w:rsidR="008A4128" w:rsidRPr="002858BD">
        <w:rPr>
          <w:rFonts w:asciiTheme="majorHAnsi" w:hAnsiTheme="majorHAnsi" w:cs="Arial"/>
          <w:szCs w:val="22"/>
          <w:lang w:eastAsia="es-ES"/>
        </w:rPr>
        <w:t xml:space="preserve"> which</w:t>
      </w:r>
      <w:r w:rsidR="00A03947" w:rsidRPr="002858BD">
        <w:rPr>
          <w:rFonts w:asciiTheme="majorHAnsi" w:hAnsiTheme="majorHAnsi" w:cs="Arial"/>
          <w:szCs w:val="22"/>
          <w:lang w:eastAsia="es-ES"/>
        </w:rPr>
        <w:t xml:space="preserve"> some indicate</w:t>
      </w:r>
      <w:r w:rsidR="008A4128" w:rsidRPr="002858BD">
        <w:rPr>
          <w:rFonts w:asciiTheme="majorHAnsi" w:hAnsiTheme="majorHAnsi" w:cs="Arial"/>
          <w:szCs w:val="22"/>
          <w:lang w:eastAsia="es-ES"/>
        </w:rPr>
        <w:t xml:space="preserve"> has</w:t>
      </w:r>
      <w:r w:rsidR="006C3155" w:rsidRPr="002858BD">
        <w:rPr>
          <w:rFonts w:asciiTheme="majorHAnsi" w:hAnsiTheme="majorHAnsi" w:cs="Arial"/>
          <w:szCs w:val="22"/>
          <w:lang w:eastAsia="es-ES"/>
        </w:rPr>
        <w:t xml:space="preserve"> contributed </w:t>
      </w:r>
      <w:r w:rsidR="009223C7" w:rsidRPr="002858BD">
        <w:rPr>
          <w:rFonts w:asciiTheme="majorHAnsi" w:hAnsiTheme="majorHAnsi" w:cs="Arial"/>
          <w:szCs w:val="22"/>
          <w:lang w:eastAsia="es-ES"/>
        </w:rPr>
        <w:t>to regional</w:t>
      </w:r>
      <w:r w:rsidR="0002531D" w:rsidRPr="002858BD">
        <w:rPr>
          <w:rFonts w:asciiTheme="majorHAnsi" w:hAnsiTheme="majorHAnsi" w:cs="Arial"/>
          <w:szCs w:val="22"/>
          <w:lang w:eastAsia="es-ES"/>
        </w:rPr>
        <w:t xml:space="preserve"> tensions, political instability, </w:t>
      </w:r>
      <w:r w:rsidR="006C3155" w:rsidRPr="002858BD">
        <w:rPr>
          <w:rFonts w:asciiTheme="majorHAnsi" w:hAnsiTheme="majorHAnsi" w:cs="Arial"/>
          <w:szCs w:val="22"/>
          <w:lang w:eastAsia="es-ES"/>
        </w:rPr>
        <w:t xml:space="preserve">and </w:t>
      </w:r>
      <w:r w:rsidR="0002531D" w:rsidRPr="002858BD">
        <w:rPr>
          <w:rFonts w:asciiTheme="majorHAnsi" w:hAnsiTheme="majorHAnsi" w:cs="Arial"/>
          <w:szCs w:val="22"/>
          <w:lang w:eastAsia="es-ES"/>
        </w:rPr>
        <w:t>terrorism a</w:t>
      </w:r>
      <w:r w:rsidR="006C3155" w:rsidRPr="002858BD">
        <w:rPr>
          <w:rFonts w:asciiTheme="majorHAnsi" w:hAnsiTheme="majorHAnsi" w:cs="Arial"/>
          <w:szCs w:val="22"/>
          <w:lang w:eastAsia="es-ES"/>
        </w:rPr>
        <w:t>mong others</w:t>
      </w:r>
      <w:r w:rsidR="006C3155" w:rsidRPr="002858BD">
        <w:rPr>
          <w:rStyle w:val="FootnoteReference"/>
          <w:rFonts w:cs="Arial"/>
          <w:szCs w:val="22"/>
          <w:lang w:eastAsia="es-ES"/>
        </w:rPr>
        <w:footnoteReference w:id="20"/>
      </w:r>
      <w:r w:rsidR="006C3155" w:rsidRPr="002858BD">
        <w:rPr>
          <w:rFonts w:asciiTheme="majorHAnsi" w:hAnsiTheme="majorHAnsi" w:cs="Arial"/>
          <w:szCs w:val="22"/>
          <w:lang w:eastAsia="es-ES"/>
        </w:rPr>
        <w:t xml:space="preserve">. </w:t>
      </w:r>
      <w:r w:rsidR="00001721" w:rsidRPr="002858BD">
        <w:rPr>
          <w:rFonts w:asciiTheme="majorHAnsi" w:hAnsiTheme="majorHAnsi" w:cs="Arial"/>
          <w:szCs w:val="22"/>
          <w:lang w:eastAsia="es-ES"/>
        </w:rPr>
        <w:t>Balochistan is the poorest o</w:t>
      </w:r>
      <w:r w:rsidR="00B31F00" w:rsidRPr="002858BD">
        <w:rPr>
          <w:rFonts w:asciiTheme="majorHAnsi" w:hAnsiTheme="majorHAnsi" w:cs="Arial"/>
          <w:szCs w:val="22"/>
          <w:lang w:eastAsia="es-ES"/>
        </w:rPr>
        <w:t>f all provinces with 52%</w:t>
      </w:r>
      <w:r w:rsidR="00001721" w:rsidRPr="002858BD">
        <w:rPr>
          <w:rFonts w:asciiTheme="majorHAnsi" w:hAnsiTheme="majorHAnsi" w:cs="Arial"/>
          <w:szCs w:val="22"/>
          <w:lang w:eastAsia="es-ES"/>
        </w:rPr>
        <w:t xml:space="preserve"> population living below poverty line, followed by Sindh with 33</w:t>
      </w:r>
      <w:r w:rsidR="008A4128" w:rsidRPr="002858BD">
        <w:rPr>
          <w:rFonts w:asciiTheme="majorHAnsi" w:hAnsiTheme="majorHAnsi" w:cs="Arial"/>
          <w:szCs w:val="22"/>
          <w:lang w:eastAsia="es-ES"/>
        </w:rPr>
        <w:t>%</w:t>
      </w:r>
      <w:r w:rsidR="00001721" w:rsidRPr="002858BD">
        <w:rPr>
          <w:rFonts w:asciiTheme="majorHAnsi" w:hAnsiTheme="majorHAnsi" w:cs="Arial"/>
          <w:szCs w:val="22"/>
          <w:lang w:eastAsia="es-ES"/>
        </w:rPr>
        <w:t>, KP with 32</w:t>
      </w:r>
      <w:r w:rsidR="008A4128" w:rsidRPr="002858BD">
        <w:rPr>
          <w:rFonts w:asciiTheme="majorHAnsi" w:hAnsiTheme="majorHAnsi" w:cs="Arial"/>
          <w:szCs w:val="22"/>
          <w:lang w:eastAsia="es-ES"/>
        </w:rPr>
        <w:t>% and Punjab with 19%</w:t>
      </w:r>
      <w:r w:rsidR="009223C7" w:rsidRPr="002858BD">
        <w:rPr>
          <w:rStyle w:val="FootnoteReference"/>
          <w:rFonts w:cs="Arial"/>
          <w:szCs w:val="22"/>
          <w:lang w:eastAsia="es-ES"/>
        </w:rPr>
        <w:footnoteReference w:id="21"/>
      </w:r>
      <w:r w:rsidR="00001721" w:rsidRPr="002858BD">
        <w:rPr>
          <w:rFonts w:asciiTheme="majorHAnsi" w:hAnsiTheme="majorHAnsi" w:cs="Arial"/>
          <w:szCs w:val="22"/>
          <w:lang w:eastAsia="es-ES"/>
        </w:rPr>
        <w:t xml:space="preserve">. </w:t>
      </w:r>
    </w:p>
    <w:p w14:paraId="3CAACFF4" w14:textId="77777777" w:rsidR="00001721" w:rsidRPr="002858BD" w:rsidRDefault="00001721" w:rsidP="00285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sz w:val="16"/>
          <w:szCs w:val="16"/>
          <w:lang w:val="es-ES" w:eastAsia="es-ES"/>
        </w:rPr>
      </w:pPr>
    </w:p>
    <w:p w14:paraId="7FF893BC" w14:textId="77777777" w:rsidR="00643CFD" w:rsidRPr="002858BD" w:rsidRDefault="002D419D" w:rsidP="00285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MS PGothic" w:hAnsi="Calibri" w:cs="Arial"/>
          <w:szCs w:val="22"/>
        </w:rPr>
      </w:pPr>
      <w:r w:rsidRPr="002858BD">
        <w:rPr>
          <w:rFonts w:ascii="Calibri" w:eastAsia="MS Mincho" w:hAnsi="Calibri" w:cs="Arial"/>
          <w:szCs w:val="22"/>
          <w:lang w:eastAsia="es-ES"/>
        </w:rPr>
        <w:t>Following the adoption of the 18</w:t>
      </w:r>
      <w:r w:rsidRPr="002858BD">
        <w:rPr>
          <w:rFonts w:ascii="Calibri" w:eastAsia="MS Mincho" w:hAnsi="Calibri" w:cs="Arial"/>
          <w:szCs w:val="22"/>
          <w:vertAlign w:val="superscript"/>
          <w:lang w:eastAsia="es-ES"/>
        </w:rPr>
        <w:t>th</w:t>
      </w:r>
      <w:r w:rsidRPr="002858BD">
        <w:rPr>
          <w:rFonts w:ascii="Calibri" w:eastAsia="MS Mincho" w:hAnsi="Calibri" w:cs="Arial"/>
          <w:szCs w:val="22"/>
          <w:lang w:eastAsia="es-ES"/>
        </w:rPr>
        <w:t xml:space="preserve"> Co</w:t>
      </w:r>
      <w:r w:rsidR="00C86F1C" w:rsidRPr="002858BD">
        <w:rPr>
          <w:rFonts w:ascii="Calibri" w:eastAsia="MS Mincho" w:hAnsi="Calibri" w:cs="Arial"/>
          <w:szCs w:val="22"/>
          <w:lang w:eastAsia="es-ES"/>
        </w:rPr>
        <w:t xml:space="preserve">nstitutional Amendment </w:t>
      </w:r>
      <w:r w:rsidR="0076609F" w:rsidRPr="002858BD">
        <w:rPr>
          <w:rFonts w:ascii="Calibri" w:eastAsia="MS Mincho" w:hAnsi="Calibri" w:cs="Arial"/>
          <w:szCs w:val="22"/>
          <w:lang w:eastAsia="es-ES"/>
        </w:rPr>
        <w:t xml:space="preserve">the </w:t>
      </w:r>
      <w:r w:rsidRPr="002858BD">
        <w:rPr>
          <w:rFonts w:ascii="Calibri" w:eastAsia="MS Mincho" w:hAnsi="Calibri" w:cs="Arial"/>
          <w:szCs w:val="22"/>
          <w:lang w:eastAsia="es-ES"/>
        </w:rPr>
        <w:t xml:space="preserve">country’s achievement of </w:t>
      </w:r>
      <w:r w:rsidR="00A03947" w:rsidRPr="002858BD">
        <w:rPr>
          <w:rFonts w:ascii="Calibri" w:eastAsia="MS Mincho" w:hAnsi="Calibri" w:cs="Arial"/>
          <w:szCs w:val="22"/>
          <w:lang w:eastAsia="es-ES"/>
        </w:rPr>
        <w:t xml:space="preserve">development goals </w:t>
      </w:r>
      <w:r w:rsidRPr="002858BD">
        <w:rPr>
          <w:rFonts w:ascii="Calibri" w:eastAsia="MS Mincho" w:hAnsi="Calibri" w:cs="Arial"/>
          <w:szCs w:val="22"/>
          <w:lang w:eastAsia="es-ES"/>
        </w:rPr>
        <w:t xml:space="preserve">will now largely depend on the ability of the provincial authorities to effectively implement </w:t>
      </w:r>
      <w:r w:rsidR="0076609F" w:rsidRPr="002858BD">
        <w:rPr>
          <w:rFonts w:ascii="Calibri" w:eastAsia="MS Mincho" w:hAnsi="Calibri" w:cs="Arial"/>
          <w:szCs w:val="22"/>
          <w:lang w:eastAsia="es-ES"/>
        </w:rPr>
        <w:t>devolved responsibilities</w:t>
      </w:r>
      <w:r w:rsidRPr="002858BD">
        <w:rPr>
          <w:rFonts w:ascii="Calibri" w:eastAsia="MS Mincho" w:hAnsi="Calibri" w:cs="Arial"/>
          <w:szCs w:val="22"/>
          <w:lang w:eastAsia="es-ES"/>
        </w:rPr>
        <w:t xml:space="preserve">. </w:t>
      </w:r>
      <w:r w:rsidR="00474F49" w:rsidRPr="002858BD">
        <w:rPr>
          <w:rFonts w:ascii="Calibri" w:eastAsia="MS Mincho" w:hAnsi="Calibri" w:cs="Arial"/>
          <w:szCs w:val="22"/>
          <w:lang w:eastAsia="es-ES"/>
        </w:rPr>
        <w:t xml:space="preserve">In addition, provinces are required to hold local elections. </w:t>
      </w:r>
      <w:r w:rsidRPr="002858BD">
        <w:rPr>
          <w:rFonts w:ascii="Calibri" w:eastAsia="MS Mincho" w:hAnsi="Calibri" w:cs="Arial"/>
          <w:szCs w:val="22"/>
          <w:lang w:eastAsia="es-ES"/>
        </w:rPr>
        <w:t xml:space="preserve">This is quite a challenging situation as the devolution process has come with limited preparation while also high pressures and expectations for the provinces </w:t>
      </w:r>
      <w:r w:rsidR="00643CFD" w:rsidRPr="002858BD">
        <w:rPr>
          <w:rFonts w:ascii="Calibri" w:eastAsia="MS Mincho" w:hAnsi="Calibri" w:cs="Arial"/>
          <w:szCs w:val="22"/>
          <w:lang w:eastAsia="es-ES"/>
        </w:rPr>
        <w:t>with regard to effective and high quality service-delivery</w:t>
      </w:r>
      <w:r w:rsidRPr="002858BD">
        <w:rPr>
          <w:rFonts w:ascii="Calibri" w:eastAsia="MS Mincho" w:hAnsi="Calibri" w:cs="Arial"/>
          <w:szCs w:val="22"/>
          <w:lang w:eastAsia="es-ES"/>
        </w:rPr>
        <w:t>.</w:t>
      </w:r>
      <w:r w:rsidR="0075681F" w:rsidRPr="002858BD">
        <w:rPr>
          <w:rFonts w:ascii="Calibri" w:hAnsi="Calibri" w:cs="Arial"/>
          <w:spacing w:val="-2"/>
          <w:szCs w:val="22"/>
        </w:rPr>
        <w:t xml:space="preserve"> </w:t>
      </w:r>
      <w:r w:rsidR="00643CFD" w:rsidRPr="002858BD">
        <w:rPr>
          <w:rFonts w:ascii="Calibri" w:hAnsi="Calibri" w:cs="Arial"/>
          <w:spacing w:val="-2"/>
          <w:szCs w:val="22"/>
        </w:rPr>
        <w:t xml:space="preserve">In this context, Balochistan, among the provinces, </w:t>
      </w:r>
      <w:r w:rsidR="0075681F" w:rsidRPr="002858BD">
        <w:rPr>
          <w:rFonts w:ascii="Calibri" w:hAnsi="Calibri" w:cs="Arial"/>
          <w:spacing w:val="-2"/>
          <w:szCs w:val="22"/>
        </w:rPr>
        <w:t>has taken the lead in preparing a Provincial Development Plan (BCDS)</w:t>
      </w:r>
      <w:r w:rsidR="00643CFD" w:rsidRPr="002858BD">
        <w:rPr>
          <w:rFonts w:ascii="Calibri" w:hAnsi="Calibri" w:cs="Arial"/>
          <w:spacing w:val="-2"/>
          <w:szCs w:val="22"/>
        </w:rPr>
        <w:t xml:space="preserve"> 2013-2010 to guide the vision of </w:t>
      </w:r>
      <w:r w:rsidR="0075681F" w:rsidRPr="002858BD">
        <w:rPr>
          <w:rFonts w:ascii="Calibri" w:hAnsi="Calibri" w:cs="Arial"/>
          <w:szCs w:val="22"/>
        </w:rPr>
        <w:t>better livelihoods, pea</w:t>
      </w:r>
      <w:r w:rsidR="008A4128" w:rsidRPr="002858BD">
        <w:rPr>
          <w:rFonts w:ascii="Calibri" w:hAnsi="Calibri" w:cs="Arial"/>
          <w:szCs w:val="22"/>
        </w:rPr>
        <w:t>ce and prosperity</w:t>
      </w:r>
      <w:r w:rsidR="0075681F" w:rsidRPr="002858BD">
        <w:rPr>
          <w:rFonts w:ascii="Calibri" w:hAnsi="Calibri" w:cs="Arial"/>
          <w:szCs w:val="22"/>
        </w:rPr>
        <w:t xml:space="preserve">. </w:t>
      </w:r>
      <w:r w:rsidR="00C86F1C" w:rsidRPr="002858BD">
        <w:rPr>
          <w:rFonts w:ascii="Calibri" w:hAnsi="Calibri" w:cs="Arial"/>
          <w:szCs w:val="22"/>
        </w:rPr>
        <w:t>Other provinces are expected to follow this initiative.</w:t>
      </w:r>
      <w:r w:rsidR="005B1226" w:rsidRPr="002858BD">
        <w:rPr>
          <w:rFonts w:ascii="Times" w:hAnsi="Times" w:cs="Times"/>
          <w:szCs w:val="22"/>
          <w:lang w:val="es-ES" w:eastAsia="es-ES"/>
        </w:rPr>
        <w:t xml:space="preserve"> </w:t>
      </w:r>
    </w:p>
    <w:p w14:paraId="7E489A2A" w14:textId="77777777" w:rsidR="00F05F28" w:rsidRPr="002858BD" w:rsidRDefault="00F05F28" w:rsidP="002858BD">
      <w:pPr>
        <w:spacing w:after="0"/>
        <w:rPr>
          <w:rFonts w:ascii="Calibri" w:eastAsia="MS Mincho" w:hAnsi="Calibri" w:cs="Arial"/>
          <w:szCs w:val="22"/>
          <w:lang w:eastAsia="es-ES"/>
        </w:rPr>
      </w:pPr>
    </w:p>
    <w:p w14:paraId="424F3BA9" w14:textId="77777777" w:rsidR="00210885" w:rsidRPr="002858BD" w:rsidRDefault="002575BD" w:rsidP="002858BD">
      <w:pPr>
        <w:spacing w:after="0"/>
        <w:rPr>
          <w:rFonts w:ascii="Calibri" w:hAnsi="Calibri" w:cs="Arial"/>
          <w:szCs w:val="22"/>
        </w:rPr>
      </w:pPr>
      <w:r w:rsidRPr="002858BD">
        <w:rPr>
          <w:rFonts w:ascii="Calibri" w:eastAsia="MS Mincho" w:hAnsi="Calibri" w:cs="Arial"/>
          <w:szCs w:val="22"/>
          <w:lang w:eastAsia="es-ES"/>
        </w:rPr>
        <w:t>Against</w:t>
      </w:r>
      <w:r w:rsidR="003D1110" w:rsidRPr="002858BD">
        <w:rPr>
          <w:rFonts w:ascii="Calibri" w:eastAsia="MS Mincho" w:hAnsi="Calibri" w:cs="Arial"/>
          <w:szCs w:val="22"/>
          <w:lang w:eastAsia="es-ES"/>
        </w:rPr>
        <w:t xml:space="preserve"> this background, </w:t>
      </w:r>
      <w:r w:rsidR="00643CFD" w:rsidRPr="002858BD">
        <w:rPr>
          <w:rFonts w:ascii="Calibri" w:eastAsia="MS Mincho" w:hAnsi="Calibri" w:cs="Arial"/>
          <w:szCs w:val="22"/>
          <w:lang w:eastAsia="es-ES"/>
        </w:rPr>
        <w:t>the Provincia</w:t>
      </w:r>
      <w:r w:rsidR="003D1110" w:rsidRPr="002858BD">
        <w:rPr>
          <w:rFonts w:ascii="Calibri" w:eastAsia="MS Mincho" w:hAnsi="Calibri" w:cs="Arial"/>
          <w:szCs w:val="22"/>
          <w:lang w:eastAsia="es-ES"/>
        </w:rPr>
        <w:t>l Assemblies</w:t>
      </w:r>
      <w:r w:rsidR="00643CFD" w:rsidRPr="002858BD">
        <w:rPr>
          <w:rFonts w:ascii="Calibri" w:eastAsia="MS Mincho" w:hAnsi="Calibri" w:cs="Arial"/>
          <w:szCs w:val="22"/>
          <w:lang w:eastAsia="es-ES"/>
        </w:rPr>
        <w:t xml:space="preserve"> shall strengthen the </w:t>
      </w:r>
      <w:r w:rsidR="00643CFD" w:rsidRPr="002858BD">
        <w:rPr>
          <w:rFonts w:ascii="Calibri" w:eastAsia="MS Mincho" w:hAnsi="Calibri" w:cs="Arial"/>
          <w:i/>
          <w:szCs w:val="22"/>
          <w:lang w:eastAsia="es-ES"/>
        </w:rPr>
        <w:t>in-house</w:t>
      </w:r>
      <w:r w:rsidR="00643CFD" w:rsidRPr="002858BD">
        <w:rPr>
          <w:rFonts w:ascii="Calibri" w:eastAsia="MS Mincho" w:hAnsi="Calibri" w:cs="Arial"/>
          <w:szCs w:val="22"/>
          <w:lang w:eastAsia="es-ES"/>
        </w:rPr>
        <w:t xml:space="preserve"> </w:t>
      </w:r>
      <w:r w:rsidR="00643CFD" w:rsidRPr="002858BD">
        <w:rPr>
          <w:rFonts w:ascii="Calibri" w:eastAsia="MS Mincho" w:hAnsi="Calibri" w:cs="Arial"/>
          <w:i/>
          <w:szCs w:val="22"/>
          <w:lang w:eastAsia="es-ES"/>
        </w:rPr>
        <w:t>capacities</w:t>
      </w:r>
      <w:r w:rsidR="00643CFD" w:rsidRPr="002858BD">
        <w:rPr>
          <w:rFonts w:ascii="Calibri" w:eastAsia="MS Mincho" w:hAnsi="Calibri" w:cs="Arial"/>
          <w:szCs w:val="22"/>
          <w:lang w:eastAsia="es-ES"/>
        </w:rPr>
        <w:t xml:space="preserve"> to quickly and effectively respond to the </w:t>
      </w:r>
      <w:r w:rsidR="00643CFD" w:rsidRPr="002858BD">
        <w:rPr>
          <w:rFonts w:ascii="Calibri" w:eastAsia="MS Mincho" w:hAnsi="Calibri" w:cs="Arial"/>
          <w:i/>
          <w:szCs w:val="22"/>
          <w:lang w:eastAsia="es-ES"/>
        </w:rPr>
        <w:t>legislation</w:t>
      </w:r>
      <w:r w:rsidR="00643CFD" w:rsidRPr="002858BD">
        <w:rPr>
          <w:rFonts w:ascii="Calibri" w:eastAsia="MS Mincho" w:hAnsi="Calibri" w:cs="Arial"/>
          <w:szCs w:val="22"/>
          <w:lang w:eastAsia="es-ES"/>
        </w:rPr>
        <w:t xml:space="preserve">, and </w:t>
      </w:r>
      <w:r w:rsidR="00643CFD" w:rsidRPr="002858BD">
        <w:rPr>
          <w:rFonts w:ascii="Calibri" w:eastAsia="MS Mincho" w:hAnsi="Calibri" w:cs="Arial"/>
          <w:i/>
          <w:szCs w:val="22"/>
          <w:lang w:eastAsia="es-ES"/>
        </w:rPr>
        <w:t>oversight</w:t>
      </w:r>
      <w:r w:rsidR="00643CFD" w:rsidRPr="002858BD">
        <w:rPr>
          <w:rFonts w:ascii="Calibri" w:eastAsia="MS Mincho" w:hAnsi="Calibri" w:cs="Arial"/>
          <w:szCs w:val="22"/>
          <w:lang w:eastAsia="es-ES"/>
        </w:rPr>
        <w:t xml:space="preserve"> demands the devolution process posses on them</w:t>
      </w:r>
      <w:r w:rsidR="003D1110" w:rsidRPr="002858BD">
        <w:rPr>
          <w:rFonts w:ascii="Calibri" w:eastAsia="MS Mincho" w:hAnsi="Calibri" w:cs="Arial"/>
          <w:szCs w:val="22"/>
          <w:lang w:eastAsia="es-ES"/>
        </w:rPr>
        <w:t xml:space="preserve">, ensuring good and </w:t>
      </w:r>
      <w:r w:rsidR="003D1110" w:rsidRPr="002858BD">
        <w:rPr>
          <w:rFonts w:ascii="Calibri" w:eastAsia="MS Mincho" w:hAnsi="Calibri" w:cs="Arial"/>
          <w:i/>
          <w:szCs w:val="22"/>
          <w:lang w:eastAsia="es-ES"/>
        </w:rPr>
        <w:t>inclusive</w:t>
      </w:r>
      <w:r w:rsidR="003D1110" w:rsidRPr="002858BD">
        <w:rPr>
          <w:rFonts w:ascii="Calibri" w:eastAsia="MS Mincho" w:hAnsi="Calibri" w:cs="Arial"/>
          <w:szCs w:val="22"/>
          <w:lang w:eastAsia="es-ES"/>
        </w:rPr>
        <w:t xml:space="preserve"> governance in the provincial development processes</w:t>
      </w:r>
      <w:r w:rsidR="00643CFD" w:rsidRPr="002858BD">
        <w:rPr>
          <w:rFonts w:ascii="Calibri" w:eastAsia="MS Mincho" w:hAnsi="Calibri" w:cs="Arial"/>
          <w:szCs w:val="22"/>
          <w:lang w:eastAsia="es-ES"/>
        </w:rPr>
        <w:t>.</w:t>
      </w:r>
      <w:r w:rsidR="00643CFD" w:rsidRPr="002858BD">
        <w:rPr>
          <w:rFonts w:ascii="Calibri" w:hAnsi="Calibri" w:cs="Arial"/>
          <w:szCs w:val="22"/>
        </w:rPr>
        <w:t xml:space="preserve"> </w:t>
      </w:r>
    </w:p>
    <w:p w14:paraId="74B0ACB7" w14:textId="77777777" w:rsidR="005002CD" w:rsidRPr="002858BD" w:rsidRDefault="005002CD" w:rsidP="002858BD">
      <w:pPr>
        <w:spacing w:after="0"/>
        <w:rPr>
          <w:rFonts w:ascii="Calibri" w:hAnsi="Calibri" w:cs="Arial"/>
          <w:szCs w:val="22"/>
        </w:rPr>
      </w:pPr>
    </w:p>
    <w:p w14:paraId="38DEDF05" w14:textId="77777777" w:rsidR="00D36A53" w:rsidRPr="002858BD" w:rsidRDefault="001E3478" w:rsidP="002858BD">
      <w:pPr>
        <w:spacing w:after="0"/>
        <w:rPr>
          <w:rFonts w:ascii="Calibri" w:hAnsi="Calibri" w:cs="Arial"/>
          <w:szCs w:val="22"/>
        </w:rPr>
      </w:pPr>
      <w:r w:rsidRPr="002858BD">
        <w:rPr>
          <w:rFonts w:ascii="Calibri" w:hAnsi="Calibri" w:cs="Arial"/>
          <w:szCs w:val="22"/>
        </w:rPr>
        <w:t>Overall, the Provincial Assemblies are vested with oversight and legislative powers including budgetary and financial scrutiny</w:t>
      </w:r>
      <w:r w:rsidRPr="002858BD">
        <w:rPr>
          <w:rFonts w:ascii="Calibri" w:eastAsia="MS Mincho" w:hAnsi="Calibri" w:cs="Arial"/>
          <w:szCs w:val="22"/>
          <w:lang w:eastAsia="es-ES"/>
        </w:rPr>
        <w:t xml:space="preserve">. </w:t>
      </w:r>
      <w:r w:rsidRPr="002858BD">
        <w:rPr>
          <w:rFonts w:ascii="Calibri" w:hAnsi="Calibri" w:cs="Arial"/>
          <w:szCs w:val="22"/>
        </w:rPr>
        <w:t xml:space="preserve">The term of Provincial Assemblies in Pakistan is five years. The role of the parliamentary committees is rather constrained in most of the Assemblies, as committees shall </w:t>
      </w:r>
      <w:r w:rsidRPr="002858BD">
        <w:rPr>
          <w:rFonts w:ascii="Calibri" w:hAnsi="Calibri" w:cs="Arial"/>
          <w:i/>
          <w:szCs w:val="22"/>
        </w:rPr>
        <w:t xml:space="preserve">only </w:t>
      </w:r>
      <w:r w:rsidRPr="002858BD">
        <w:rPr>
          <w:rFonts w:ascii="Calibri" w:hAnsi="Calibri" w:cs="Arial"/>
          <w:szCs w:val="22"/>
        </w:rPr>
        <w:t xml:space="preserve">deal with matters referred to them by the Assembly or the Speaker. </w:t>
      </w:r>
      <w:r w:rsidR="00D36A53" w:rsidRPr="002858BD">
        <w:rPr>
          <w:rFonts w:ascii="Calibri" w:hAnsi="Calibri" w:cs="Arial"/>
          <w:szCs w:val="22"/>
        </w:rPr>
        <w:t>Often, legislation is not referred to standing committees on the grounds that it takes long time to prepare the committee reports. Public hearings are not taking place due to lack of knowledge or interest on the part of committee chairs/members and outreach to CSOs is sporadic and informal.</w:t>
      </w:r>
      <w:r w:rsidR="003E4FA6" w:rsidRPr="002858BD">
        <w:rPr>
          <w:rFonts w:ascii="Calibri" w:hAnsi="Calibri" w:cs="Arial"/>
          <w:szCs w:val="22"/>
        </w:rPr>
        <w:t xml:space="preserve"> Each of the Provincial Assemblies is also supported by an independent Secretariat, which generally face administrative, technical and resource challenges.</w:t>
      </w:r>
      <w:r w:rsidR="003E4FA6" w:rsidRPr="002858BD">
        <w:rPr>
          <w:rFonts w:ascii="Calibri" w:eastAsia="MS Mincho" w:hAnsi="Calibri" w:cs="Arial"/>
          <w:szCs w:val="22"/>
          <w:lang w:eastAsia="es-ES"/>
        </w:rPr>
        <w:t xml:space="preserve"> </w:t>
      </w:r>
      <w:r w:rsidR="003E4FA6" w:rsidRPr="002858BD">
        <w:rPr>
          <w:rFonts w:ascii="Calibri" w:hAnsi="Calibri" w:cs="Arial"/>
          <w:szCs w:val="22"/>
        </w:rPr>
        <w:t>There are limited and sometimes outdated library and research facilities and material as well as under-utilization of such resources.</w:t>
      </w:r>
    </w:p>
    <w:p w14:paraId="591E8414" w14:textId="77777777" w:rsidR="00351E6B" w:rsidRDefault="00351E6B" w:rsidP="002858BD">
      <w:pPr>
        <w:spacing w:after="0"/>
        <w:rPr>
          <w:rFonts w:ascii="Calibri" w:hAnsi="Calibri" w:cs="Arial"/>
          <w:szCs w:val="22"/>
        </w:rPr>
      </w:pPr>
    </w:p>
    <w:p w14:paraId="02BDD520" w14:textId="77777777" w:rsidR="001E3478" w:rsidRPr="002858BD" w:rsidRDefault="00786944" w:rsidP="002858BD">
      <w:pPr>
        <w:spacing w:after="0"/>
        <w:rPr>
          <w:rFonts w:ascii="Calibri" w:eastAsia="MS Mincho" w:hAnsi="Calibri" w:cs="Arial"/>
          <w:szCs w:val="22"/>
          <w:lang w:eastAsia="es-ES"/>
        </w:rPr>
      </w:pPr>
      <w:r w:rsidRPr="002858BD">
        <w:rPr>
          <w:rFonts w:ascii="Calibri" w:hAnsi="Calibri" w:cs="Arial"/>
          <w:szCs w:val="22"/>
        </w:rPr>
        <w:t xml:space="preserve">A large number of newly elected Members are young and new to their roles. They have limited understanding of laws, parliamentary practices and highly technical policy issues. </w:t>
      </w:r>
      <w:r w:rsidR="001E3478" w:rsidRPr="002858BD">
        <w:rPr>
          <w:rFonts w:ascii="Calibri" w:hAnsi="Calibri" w:cs="Arial"/>
          <w:szCs w:val="22"/>
        </w:rPr>
        <w:t xml:space="preserve">There is a low number of </w:t>
      </w:r>
      <w:r w:rsidR="001E3478" w:rsidRPr="002858BD">
        <w:rPr>
          <w:rFonts w:ascii="Calibri" w:hAnsi="Calibri" w:cs="Arial"/>
          <w:szCs w:val="22"/>
        </w:rPr>
        <w:lastRenderedPageBreak/>
        <w:t>Private Member’s Bills given the technical knowledge required and limited expertise available to draft laws and, the fact that most legislation is initiated by government. In addition, Members also find that their constituency work consumes most of their time leaving limited attention to their other parliamentary responsibilities i.e. participation in the legislative and oversight work of committees. The newly elected women MPAs   need substantial support to   build   their   knowledge   and   understanding   of   parliamentary   affairs, gender development   and   the   crucial   issues   faced   by   women.</w:t>
      </w:r>
    </w:p>
    <w:p w14:paraId="47A5E8A4" w14:textId="77777777" w:rsidR="002575BD" w:rsidRPr="002858BD" w:rsidRDefault="002575BD" w:rsidP="002858BD">
      <w:pPr>
        <w:spacing w:after="0"/>
        <w:jc w:val="left"/>
        <w:rPr>
          <w:rFonts w:ascii="Calibri" w:hAnsi="Calibri" w:cs="Arial"/>
          <w:szCs w:val="22"/>
        </w:rPr>
      </w:pPr>
    </w:p>
    <w:tbl>
      <w:tblPr>
        <w:tblStyle w:val="TableGrid"/>
        <w:tblW w:w="0" w:type="auto"/>
        <w:tblLayout w:type="fixed"/>
        <w:tblLook w:val="04A0" w:firstRow="1" w:lastRow="0" w:firstColumn="1" w:lastColumn="0" w:noHBand="0" w:noVBand="1"/>
      </w:tblPr>
      <w:tblGrid>
        <w:gridCol w:w="1526"/>
        <w:gridCol w:w="2126"/>
        <w:gridCol w:w="2126"/>
        <w:gridCol w:w="2169"/>
        <w:gridCol w:w="1907"/>
      </w:tblGrid>
      <w:tr w:rsidR="00DC6C84" w:rsidRPr="002858BD" w14:paraId="58BCE2AC" w14:textId="77777777" w:rsidTr="00BF06FF">
        <w:tc>
          <w:tcPr>
            <w:tcW w:w="1526" w:type="dxa"/>
            <w:shd w:val="clear" w:color="auto" w:fill="EAF1DD" w:themeFill="accent3" w:themeFillTint="33"/>
          </w:tcPr>
          <w:p w14:paraId="42DAC860" w14:textId="77777777" w:rsidR="00DC6C84" w:rsidRPr="002858BD" w:rsidRDefault="00DC6C84" w:rsidP="002858BD">
            <w:pPr>
              <w:spacing w:after="0"/>
              <w:jc w:val="center"/>
              <w:rPr>
                <w:rFonts w:ascii="Calibri" w:hAnsi="Calibri" w:cs="Arial"/>
                <w:b/>
                <w:sz w:val="20"/>
                <w:szCs w:val="20"/>
              </w:rPr>
            </w:pPr>
          </w:p>
        </w:tc>
        <w:tc>
          <w:tcPr>
            <w:tcW w:w="2126" w:type="dxa"/>
            <w:shd w:val="clear" w:color="auto" w:fill="EAF1DD" w:themeFill="accent3" w:themeFillTint="33"/>
          </w:tcPr>
          <w:p w14:paraId="5E45F1D3" w14:textId="77777777" w:rsidR="00DC6C84" w:rsidRPr="002858BD" w:rsidRDefault="00DC6C84" w:rsidP="002858BD">
            <w:pPr>
              <w:spacing w:after="0"/>
              <w:jc w:val="center"/>
              <w:rPr>
                <w:rFonts w:ascii="Calibri" w:hAnsi="Calibri" w:cs="Arial"/>
                <w:b/>
                <w:sz w:val="20"/>
                <w:szCs w:val="20"/>
              </w:rPr>
            </w:pPr>
            <w:r w:rsidRPr="002858BD">
              <w:rPr>
                <w:rFonts w:ascii="Calibri" w:hAnsi="Calibri" w:cs="Arial"/>
                <w:b/>
                <w:sz w:val="20"/>
                <w:szCs w:val="20"/>
              </w:rPr>
              <w:t>Sindh Assembly</w:t>
            </w:r>
          </w:p>
        </w:tc>
        <w:tc>
          <w:tcPr>
            <w:tcW w:w="2126" w:type="dxa"/>
            <w:shd w:val="clear" w:color="auto" w:fill="EAF1DD" w:themeFill="accent3" w:themeFillTint="33"/>
          </w:tcPr>
          <w:p w14:paraId="3C5B1B85" w14:textId="77777777" w:rsidR="00DC6C84" w:rsidRPr="002858BD" w:rsidRDefault="00DC6C84" w:rsidP="002858BD">
            <w:pPr>
              <w:spacing w:after="0"/>
              <w:jc w:val="center"/>
              <w:rPr>
                <w:rFonts w:ascii="Calibri" w:hAnsi="Calibri" w:cs="Arial"/>
                <w:b/>
                <w:sz w:val="20"/>
                <w:szCs w:val="20"/>
              </w:rPr>
            </w:pPr>
            <w:r w:rsidRPr="002858BD">
              <w:rPr>
                <w:rFonts w:ascii="Calibri" w:hAnsi="Calibri" w:cs="Arial"/>
                <w:b/>
                <w:sz w:val="20"/>
                <w:szCs w:val="20"/>
              </w:rPr>
              <w:t>KP Assembly</w:t>
            </w:r>
          </w:p>
        </w:tc>
        <w:tc>
          <w:tcPr>
            <w:tcW w:w="2169" w:type="dxa"/>
            <w:shd w:val="clear" w:color="auto" w:fill="EAF1DD" w:themeFill="accent3" w:themeFillTint="33"/>
          </w:tcPr>
          <w:p w14:paraId="0E3B9E6D" w14:textId="77777777" w:rsidR="00DC6C84" w:rsidRPr="002858BD" w:rsidRDefault="00DC6C84" w:rsidP="002858BD">
            <w:pPr>
              <w:spacing w:after="0"/>
              <w:jc w:val="center"/>
              <w:rPr>
                <w:rFonts w:ascii="Calibri" w:hAnsi="Calibri" w:cs="Arial"/>
                <w:b/>
                <w:sz w:val="20"/>
                <w:szCs w:val="20"/>
              </w:rPr>
            </w:pPr>
            <w:r w:rsidRPr="002858BD">
              <w:rPr>
                <w:rFonts w:ascii="Calibri" w:hAnsi="Calibri" w:cs="Arial"/>
                <w:b/>
                <w:sz w:val="20"/>
                <w:szCs w:val="20"/>
              </w:rPr>
              <w:t>Balochistan Assembly</w:t>
            </w:r>
          </w:p>
        </w:tc>
        <w:tc>
          <w:tcPr>
            <w:tcW w:w="1907" w:type="dxa"/>
            <w:shd w:val="clear" w:color="auto" w:fill="EAF1DD" w:themeFill="accent3" w:themeFillTint="33"/>
          </w:tcPr>
          <w:p w14:paraId="20397EA9" w14:textId="77777777" w:rsidR="00DC6C84" w:rsidRPr="002858BD" w:rsidRDefault="00DC6C84" w:rsidP="002858BD">
            <w:pPr>
              <w:spacing w:after="0"/>
              <w:jc w:val="center"/>
              <w:rPr>
                <w:rFonts w:ascii="Calibri" w:hAnsi="Calibri" w:cs="Arial"/>
                <w:b/>
                <w:sz w:val="20"/>
                <w:szCs w:val="20"/>
              </w:rPr>
            </w:pPr>
            <w:r w:rsidRPr="002858BD">
              <w:rPr>
                <w:rFonts w:ascii="Calibri" w:hAnsi="Calibri" w:cs="Arial"/>
                <w:b/>
                <w:sz w:val="20"/>
                <w:szCs w:val="20"/>
              </w:rPr>
              <w:t>Punjab Assembly</w:t>
            </w:r>
          </w:p>
        </w:tc>
      </w:tr>
      <w:tr w:rsidR="00DC6C84" w:rsidRPr="002858BD" w14:paraId="377010DD" w14:textId="77777777" w:rsidTr="00BF06FF">
        <w:tc>
          <w:tcPr>
            <w:tcW w:w="1526" w:type="dxa"/>
          </w:tcPr>
          <w:p w14:paraId="6150D30C" w14:textId="77777777" w:rsidR="00DC6C84" w:rsidRPr="002858BD" w:rsidRDefault="00DC6C84" w:rsidP="002858BD">
            <w:pPr>
              <w:spacing w:after="0"/>
              <w:jc w:val="left"/>
              <w:rPr>
                <w:rFonts w:ascii="Calibri" w:hAnsi="Calibri" w:cs="Arial"/>
                <w:b/>
                <w:sz w:val="20"/>
                <w:szCs w:val="20"/>
              </w:rPr>
            </w:pPr>
            <w:r w:rsidRPr="002858BD">
              <w:rPr>
                <w:rFonts w:ascii="Calibri" w:hAnsi="Calibri" w:cs="Arial"/>
                <w:b/>
                <w:sz w:val="20"/>
                <w:szCs w:val="20"/>
              </w:rPr>
              <w:t>Composition</w:t>
            </w:r>
          </w:p>
        </w:tc>
        <w:tc>
          <w:tcPr>
            <w:tcW w:w="2126" w:type="dxa"/>
          </w:tcPr>
          <w:p w14:paraId="74BD6925" w14:textId="77777777" w:rsidR="00DC6C84" w:rsidRPr="002858BD" w:rsidRDefault="00646E1A" w:rsidP="002858BD">
            <w:pPr>
              <w:spacing w:after="0"/>
              <w:jc w:val="center"/>
              <w:rPr>
                <w:rFonts w:ascii="Calibri" w:hAnsi="Calibri" w:cs="Arial"/>
                <w:sz w:val="20"/>
                <w:szCs w:val="20"/>
              </w:rPr>
            </w:pPr>
            <w:r w:rsidRPr="002858BD">
              <w:rPr>
                <w:rFonts w:ascii="Calibri" w:hAnsi="Calibri" w:cs="Arial"/>
                <w:sz w:val="20"/>
                <w:szCs w:val="20"/>
              </w:rPr>
              <w:t>168 members</w:t>
            </w:r>
          </w:p>
        </w:tc>
        <w:tc>
          <w:tcPr>
            <w:tcW w:w="2126" w:type="dxa"/>
          </w:tcPr>
          <w:p w14:paraId="21779EF6" w14:textId="77777777" w:rsidR="00DC6C84" w:rsidRPr="002858BD" w:rsidRDefault="00646E1A" w:rsidP="002858BD">
            <w:pPr>
              <w:spacing w:after="0"/>
              <w:jc w:val="center"/>
              <w:rPr>
                <w:rFonts w:ascii="Calibri" w:hAnsi="Calibri" w:cs="Arial"/>
                <w:sz w:val="20"/>
                <w:szCs w:val="20"/>
              </w:rPr>
            </w:pPr>
            <w:r w:rsidRPr="002858BD">
              <w:rPr>
                <w:rFonts w:ascii="Calibri" w:hAnsi="Calibri" w:cs="Arial"/>
                <w:sz w:val="20"/>
                <w:szCs w:val="20"/>
              </w:rPr>
              <w:t>124</w:t>
            </w:r>
            <w:r w:rsidR="004E64F6" w:rsidRPr="002858BD">
              <w:rPr>
                <w:rFonts w:ascii="Calibri" w:hAnsi="Calibri" w:cs="Arial"/>
                <w:sz w:val="20"/>
                <w:szCs w:val="20"/>
              </w:rPr>
              <w:t xml:space="preserve"> members</w:t>
            </w:r>
          </w:p>
        </w:tc>
        <w:tc>
          <w:tcPr>
            <w:tcW w:w="2169" w:type="dxa"/>
          </w:tcPr>
          <w:p w14:paraId="051A1A37" w14:textId="77777777" w:rsidR="00DC6C84" w:rsidRPr="002858BD" w:rsidRDefault="00646E1A" w:rsidP="002858BD">
            <w:pPr>
              <w:spacing w:after="0"/>
              <w:jc w:val="center"/>
              <w:rPr>
                <w:rFonts w:ascii="Calibri" w:hAnsi="Calibri" w:cs="Arial"/>
                <w:sz w:val="20"/>
                <w:szCs w:val="20"/>
              </w:rPr>
            </w:pPr>
            <w:r w:rsidRPr="002858BD">
              <w:rPr>
                <w:rFonts w:ascii="Calibri" w:hAnsi="Calibri" w:cs="Arial"/>
                <w:sz w:val="20"/>
                <w:szCs w:val="20"/>
              </w:rPr>
              <w:t>65</w:t>
            </w:r>
            <w:r w:rsidR="004E64F6" w:rsidRPr="002858BD">
              <w:rPr>
                <w:rFonts w:ascii="Calibri" w:hAnsi="Calibri" w:cs="Arial"/>
                <w:sz w:val="20"/>
                <w:szCs w:val="20"/>
              </w:rPr>
              <w:t xml:space="preserve"> members</w:t>
            </w:r>
          </w:p>
        </w:tc>
        <w:tc>
          <w:tcPr>
            <w:tcW w:w="1907" w:type="dxa"/>
          </w:tcPr>
          <w:p w14:paraId="556C5119" w14:textId="77777777" w:rsidR="00DC6C84" w:rsidRPr="002858BD" w:rsidRDefault="00646E1A" w:rsidP="002858BD">
            <w:pPr>
              <w:spacing w:after="0"/>
              <w:jc w:val="center"/>
              <w:rPr>
                <w:rFonts w:ascii="Calibri" w:hAnsi="Calibri" w:cs="Arial"/>
                <w:sz w:val="20"/>
                <w:szCs w:val="20"/>
              </w:rPr>
            </w:pPr>
            <w:r w:rsidRPr="002858BD">
              <w:rPr>
                <w:rFonts w:ascii="Calibri" w:hAnsi="Calibri" w:cs="Arial"/>
                <w:sz w:val="20"/>
                <w:szCs w:val="20"/>
              </w:rPr>
              <w:t>354 members</w:t>
            </w:r>
          </w:p>
        </w:tc>
      </w:tr>
      <w:tr w:rsidR="00DC6C84" w:rsidRPr="002858BD" w14:paraId="4C91C6A0" w14:textId="77777777" w:rsidTr="00BF06FF">
        <w:tc>
          <w:tcPr>
            <w:tcW w:w="1526" w:type="dxa"/>
          </w:tcPr>
          <w:p w14:paraId="6143AD86" w14:textId="77777777" w:rsidR="00DC6C84" w:rsidRPr="002858BD" w:rsidRDefault="00DC6C84" w:rsidP="002858BD">
            <w:pPr>
              <w:spacing w:after="0"/>
              <w:jc w:val="left"/>
              <w:rPr>
                <w:rFonts w:ascii="Calibri" w:hAnsi="Calibri" w:cs="Arial"/>
                <w:b/>
                <w:sz w:val="20"/>
                <w:szCs w:val="20"/>
              </w:rPr>
            </w:pPr>
            <w:r w:rsidRPr="002858BD">
              <w:rPr>
                <w:rFonts w:ascii="Calibri" w:hAnsi="Calibri" w:cs="Arial"/>
                <w:b/>
                <w:sz w:val="20"/>
                <w:szCs w:val="20"/>
              </w:rPr>
              <w:t>Women’s representation</w:t>
            </w:r>
          </w:p>
        </w:tc>
        <w:tc>
          <w:tcPr>
            <w:tcW w:w="2126" w:type="dxa"/>
          </w:tcPr>
          <w:p w14:paraId="7C64D334" w14:textId="77777777" w:rsidR="00DC6C84" w:rsidRPr="002858BD" w:rsidRDefault="00646E1A" w:rsidP="002858BD">
            <w:pPr>
              <w:spacing w:after="0"/>
              <w:jc w:val="center"/>
              <w:rPr>
                <w:rFonts w:ascii="Calibri" w:hAnsi="Calibri" w:cs="Arial"/>
                <w:sz w:val="20"/>
                <w:szCs w:val="20"/>
              </w:rPr>
            </w:pPr>
            <w:r w:rsidRPr="002858BD">
              <w:rPr>
                <w:rFonts w:ascii="Calibri" w:hAnsi="Calibri" w:cs="Arial"/>
                <w:sz w:val="20"/>
                <w:szCs w:val="20"/>
              </w:rPr>
              <w:t>30</w:t>
            </w:r>
          </w:p>
        </w:tc>
        <w:tc>
          <w:tcPr>
            <w:tcW w:w="2126" w:type="dxa"/>
          </w:tcPr>
          <w:p w14:paraId="430776D0" w14:textId="77777777" w:rsidR="00DC6C84" w:rsidRPr="002858BD" w:rsidRDefault="00646E1A" w:rsidP="002858BD">
            <w:pPr>
              <w:spacing w:after="0"/>
              <w:jc w:val="center"/>
              <w:rPr>
                <w:rFonts w:ascii="Calibri" w:hAnsi="Calibri" w:cs="Arial"/>
                <w:sz w:val="20"/>
                <w:szCs w:val="20"/>
              </w:rPr>
            </w:pPr>
            <w:r w:rsidRPr="002858BD">
              <w:rPr>
                <w:rFonts w:ascii="Calibri" w:hAnsi="Calibri" w:cs="Arial"/>
                <w:sz w:val="20"/>
                <w:szCs w:val="20"/>
              </w:rPr>
              <w:t>22</w:t>
            </w:r>
          </w:p>
        </w:tc>
        <w:tc>
          <w:tcPr>
            <w:tcW w:w="2169" w:type="dxa"/>
          </w:tcPr>
          <w:p w14:paraId="1065EC65" w14:textId="77777777" w:rsidR="00DC6C84" w:rsidRPr="002858BD" w:rsidRDefault="00646E1A" w:rsidP="002858BD">
            <w:pPr>
              <w:spacing w:after="0"/>
              <w:jc w:val="center"/>
              <w:rPr>
                <w:rFonts w:ascii="Calibri" w:hAnsi="Calibri" w:cs="Arial"/>
                <w:sz w:val="20"/>
                <w:szCs w:val="20"/>
              </w:rPr>
            </w:pPr>
            <w:r w:rsidRPr="002858BD">
              <w:rPr>
                <w:rFonts w:ascii="Calibri" w:hAnsi="Calibri" w:cs="Arial"/>
                <w:sz w:val="20"/>
                <w:szCs w:val="20"/>
              </w:rPr>
              <w:t>12</w:t>
            </w:r>
          </w:p>
        </w:tc>
        <w:tc>
          <w:tcPr>
            <w:tcW w:w="1907" w:type="dxa"/>
          </w:tcPr>
          <w:p w14:paraId="312AA892" w14:textId="77777777" w:rsidR="00DC6C84" w:rsidRPr="002858BD" w:rsidRDefault="00646E1A" w:rsidP="002858BD">
            <w:pPr>
              <w:spacing w:after="0"/>
              <w:jc w:val="center"/>
              <w:rPr>
                <w:rFonts w:ascii="Calibri" w:hAnsi="Calibri" w:cs="Arial"/>
                <w:sz w:val="20"/>
                <w:szCs w:val="20"/>
              </w:rPr>
            </w:pPr>
            <w:r w:rsidRPr="002858BD">
              <w:rPr>
                <w:rFonts w:ascii="Calibri" w:hAnsi="Calibri" w:cs="Arial"/>
                <w:sz w:val="20"/>
                <w:szCs w:val="20"/>
              </w:rPr>
              <w:t>7</w:t>
            </w:r>
            <w:r w:rsidR="006923F7" w:rsidRPr="002858BD">
              <w:rPr>
                <w:rFonts w:ascii="Calibri" w:hAnsi="Calibri" w:cs="Arial"/>
                <w:sz w:val="20"/>
                <w:szCs w:val="20"/>
              </w:rPr>
              <w:t>5</w:t>
            </w:r>
          </w:p>
        </w:tc>
      </w:tr>
      <w:tr w:rsidR="00DC6C84" w:rsidRPr="002858BD" w14:paraId="295867F1" w14:textId="77777777" w:rsidTr="00BF06FF">
        <w:tc>
          <w:tcPr>
            <w:tcW w:w="1526" w:type="dxa"/>
          </w:tcPr>
          <w:p w14:paraId="0F7DBCF2" w14:textId="77777777" w:rsidR="00DC6C84" w:rsidRPr="002858BD" w:rsidRDefault="00DC6C84" w:rsidP="002858BD">
            <w:pPr>
              <w:spacing w:after="0"/>
              <w:jc w:val="left"/>
              <w:rPr>
                <w:rFonts w:ascii="Calibri" w:hAnsi="Calibri" w:cs="Arial"/>
                <w:b/>
                <w:sz w:val="20"/>
                <w:szCs w:val="20"/>
              </w:rPr>
            </w:pPr>
            <w:r w:rsidRPr="002858BD">
              <w:rPr>
                <w:rFonts w:ascii="Calibri" w:hAnsi="Calibri" w:cs="Arial"/>
                <w:b/>
                <w:sz w:val="20"/>
                <w:szCs w:val="20"/>
              </w:rPr>
              <w:t>Number of committees</w:t>
            </w:r>
          </w:p>
        </w:tc>
        <w:tc>
          <w:tcPr>
            <w:tcW w:w="2126" w:type="dxa"/>
          </w:tcPr>
          <w:p w14:paraId="65C65B11" w14:textId="77777777" w:rsidR="00DC6C84" w:rsidRPr="002858BD" w:rsidRDefault="00646E1A" w:rsidP="002858BD">
            <w:pPr>
              <w:spacing w:after="0"/>
              <w:jc w:val="center"/>
              <w:rPr>
                <w:rFonts w:ascii="Calibri" w:hAnsi="Calibri" w:cs="Arial"/>
                <w:sz w:val="20"/>
                <w:szCs w:val="20"/>
              </w:rPr>
            </w:pPr>
            <w:r w:rsidRPr="002858BD">
              <w:rPr>
                <w:rFonts w:ascii="Calibri" w:hAnsi="Calibri" w:cs="Arial"/>
                <w:sz w:val="20"/>
                <w:szCs w:val="20"/>
              </w:rPr>
              <w:t>30</w:t>
            </w:r>
          </w:p>
        </w:tc>
        <w:tc>
          <w:tcPr>
            <w:tcW w:w="2126" w:type="dxa"/>
          </w:tcPr>
          <w:p w14:paraId="05A07C23" w14:textId="77777777" w:rsidR="00DC6C84" w:rsidRPr="002858BD" w:rsidRDefault="00646E1A" w:rsidP="002858BD">
            <w:pPr>
              <w:spacing w:after="0"/>
              <w:jc w:val="center"/>
              <w:rPr>
                <w:rFonts w:ascii="Calibri" w:hAnsi="Calibri" w:cs="Arial"/>
                <w:sz w:val="20"/>
                <w:szCs w:val="20"/>
              </w:rPr>
            </w:pPr>
            <w:r w:rsidRPr="002858BD">
              <w:rPr>
                <w:rFonts w:ascii="Calibri" w:hAnsi="Calibri" w:cs="Arial"/>
                <w:sz w:val="20"/>
                <w:szCs w:val="20"/>
              </w:rPr>
              <w:t>37</w:t>
            </w:r>
          </w:p>
        </w:tc>
        <w:tc>
          <w:tcPr>
            <w:tcW w:w="2169" w:type="dxa"/>
          </w:tcPr>
          <w:p w14:paraId="78C6FFD6" w14:textId="77777777" w:rsidR="00DC6C84" w:rsidRPr="002858BD" w:rsidRDefault="00615C7E" w:rsidP="002858BD">
            <w:pPr>
              <w:spacing w:after="0"/>
              <w:jc w:val="center"/>
              <w:rPr>
                <w:rFonts w:ascii="Calibri" w:hAnsi="Calibri" w:cs="Arial"/>
                <w:sz w:val="20"/>
                <w:szCs w:val="20"/>
              </w:rPr>
            </w:pPr>
            <w:r>
              <w:rPr>
                <w:rFonts w:ascii="Calibri" w:hAnsi="Calibri" w:cs="Arial"/>
                <w:sz w:val="20"/>
                <w:szCs w:val="20"/>
              </w:rPr>
              <w:t>-</w:t>
            </w:r>
          </w:p>
        </w:tc>
        <w:tc>
          <w:tcPr>
            <w:tcW w:w="1907" w:type="dxa"/>
          </w:tcPr>
          <w:p w14:paraId="0551ACA2" w14:textId="77777777" w:rsidR="00DC6C84" w:rsidRPr="002858BD" w:rsidRDefault="00646E1A" w:rsidP="002858BD">
            <w:pPr>
              <w:spacing w:after="0"/>
              <w:jc w:val="center"/>
              <w:rPr>
                <w:rFonts w:ascii="Calibri" w:hAnsi="Calibri" w:cs="Arial"/>
                <w:sz w:val="20"/>
                <w:szCs w:val="20"/>
              </w:rPr>
            </w:pPr>
            <w:r w:rsidRPr="002858BD">
              <w:rPr>
                <w:rFonts w:ascii="Calibri" w:hAnsi="Calibri" w:cs="Arial"/>
                <w:sz w:val="20"/>
                <w:szCs w:val="20"/>
              </w:rPr>
              <w:t>46</w:t>
            </w:r>
          </w:p>
        </w:tc>
      </w:tr>
      <w:tr w:rsidR="00DC6C84" w:rsidRPr="002858BD" w14:paraId="2FAEB8CB" w14:textId="77777777" w:rsidTr="00BF06FF">
        <w:tc>
          <w:tcPr>
            <w:tcW w:w="1526" w:type="dxa"/>
          </w:tcPr>
          <w:p w14:paraId="3F985F05" w14:textId="77777777" w:rsidR="00DC6C84" w:rsidRPr="002858BD" w:rsidRDefault="00615C7E" w:rsidP="008928C2">
            <w:pPr>
              <w:spacing w:after="0"/>
              <w:jc w:val="left"/>
              <w:rPr>
                <w:rFonts w:ascii="Calibri" w:hAnsi="Calibri" w:cs="Arial"/>
                <w:b/>
                <w:sz w:val="20"/>
                <w:szCs w:val="20"/>
              </w:rPr>
            </w:pPr>
            <w:r>
              <w:rPr>
                <w:rFonts w:ascii="Calibri" w:hAnsi="Calibri" w:cs="Arial"/>
                <w:b/>
                <w:sz w:val="20"/>
                <w:szCs w:val="20"/>
              </w:rPr>
              <w:t>Governance</w:t>
            </w:r>
            <w:r w:rsidR="00DC6C84" w:rsidRPr="002858BD">
              <w:rPr>
                <w:rFonts w:ascii="Calibri" w:hAnsi="Calibri" w:cs="Arial"/>
                <w:b/>
                <w:sz w:val="20"/>
                <w:szCs w:val="20"/>
              </w:rPr>
              <w:t xml:space="preserve"> </w:t>
            </w:r>
          </w:p>
        </w:tc>
        <w:tc>
          <w:tcPr>
            <w:tcW w:w="2126" w:type="dxa"/>
          </w:tcPr>
          <w:p w14:paraId="53820DD2" w14:textId="77777777" w:rsidR="00DC6C84" w:rsidRPr="002858BD" w:rsidRDefault="00707357" w:rsidP="002858BD">
            <w:pPr>
              <w:spacing w:after="0"/>
              <w:rPr>
                <w:rFonts w:ascii="Calibri" w:hAnsi="Calibri" w:cs="Arial"/>
                <w:sz w:val="20"/>
                <w:szCs w:val="20"/>
              </w:rPr>
            </w:pPr>
            <w:r w:rsidRPr="002858BD">
              <w:rPr>
                <w:rFonts w:asciiTheme="majorHAnsi" w:hAnsiTheme="majorHAnsi" w:cs="Georgia"/>
                <w:sz w:val="20"/>
                <w:szCs w:val="20"/>
                <w:lang w:eastAsia="es-ES"/>
              </w:rPr>
              <w:t xml:space="preserve">Pakistan Peoples Party (PPP) has </w:t>
            </w:r>
            <w:r w:rsidR="003441D5" w:rsidRPr="002858BD">
              <w:rPr>
                <w:rFonts w:asciiTheme="majorHAnsi" w:hAnsiTheme="majorHAnsi" w:cs="Georgia"/>
                <w:sz w:val="20"/>
                <w:szCs w:val="20"/>
                <w:lang w:eastAsia="es-ES"/>
              </w:rPr>
              <w:t>holds</w:t>
            </w:r>
            <w:r w:rsidRPr="002858BD">
              <w:rPr>
                <w:rFonts w:asciiTheme="majorHAnsi" w:hAnsiTheme="majorHAnsi" w:cs="Georgia"/>
                <w:sz w:val="20"/>
                <w:szCs w:val="20"/>
                <w:lang w:eastAsia="es-ES"/>
              </w:rPr>
              <w:t xml:space="preserve"> 67 seats, followed by the Mu</w:t>
            </w:r>
            <w:r w:rsidR="003441D5" w:rsidRPr="002858BD">
              <w:rPr>
                <w:rFonts w:asciiTheme="majorHAnsi" w:hAnsiTheme="majorHAnsi" w:cs="Georgia"/>
                <w:sz w:val="20"/>
                <w:szCs w:val="20"/>
                <w:lang w:eastAsia="es-ES"/>
              </w:rPr>
              <w:t xml:space="preserve">ttahida Qaumi Movement with </w:t>
            </w:r>
            <w:r w:rsidRPr="002858BD">
              <w:rPr>
                <w:rFonts w:asciiTheme="majorHAnsi" w:hAnsiTheme="majorHAnsi" w:cs="Georgia"/>
                <w:sz w:val="20"/>
                <w:szCs w:val="20"/>
                <w:lang w:eastAsia="es-ES"/>
              </w:rPr>
              <w:t>37 seats</w:t>
            </w:r>
            <w:r w:rsidR="003441D5" w:rsidRPr="002858BD">
              <w:rPr>
                <w:rFonts w:asciiTheme="majorHAnsi" w:hAnsiTheme="majorHAnsi" w:cs="Georgia"/>
                <w:sz w:val="20"/>
                <w:szCs w:val="20"/>
                <w:lang w:eastAsia="es-ES"/>
              </w:rPr>
              <w:t>.</w:t>
            </w:r>
            <w:r w:rsidR="003441D5" w:rsidRPr="002858BD">
              <w:rPr>
                <w:rFonts w:asciiTheme="majorHAnsi" w:hAnsiTheme="majorHAnsi" w:cs="Georgia"/>
                <w:sz w:val="20"/>
                <w:szCs w:val="20"/>
                <w:lang w:val="es-ES" w:eastAsia="es-ES"/>
              </w:rPr>
              <w:t xml:space="preserve"> </w:t>
            </w:r>
            <w:r w:rsidR="006923F7" w:rsidRPr="002858BD">
              <w:rPr>
                <w:rFonts w:asciiTheme="majorHAnsi" w:hAnsiTheme="majorHAnsi" w:cs="Arial"/>
                <w:sz w:val="20"/>
                <w:szCs w:val="20"/>
              </w:rPr>
              <w:t>The</w:t>
            </w:r>
            <w:r w:rsidR="006923F7" w:rsidRPr="002858BD">
              <w:rPr>
                <w:rFonts w:ascii="Calibri" w:hAnsi="Calibri" w:cs="Arial"/>
                <w:sz w:val="20"/>
                <w:szCs w:val="20"/>
              </w:rPr>
              <w:t xml:space="preserve"> PA </w:t>
            </w:r>
            <w:r w:rsidR="00646E1A" w:rsidRPr="002858BD">
              <w:rPr>
                <w:rFonts w:ascii="Calibri" w:hAnsi="Calibri" w:cs="Arial"/>
                <w:sz w:val="20"/>
                <w:szCs w:val="20"/>
              </w:rPr>
              <w:t xml:space="preserve">recently initiated </w:t>
            </w:r>
            <w:r w:rsidR="006923F7" w:rsidRPr="002858BD">
              <w:rPr>
                <w:rFonts w:ascii="Calibri" w:hAnsi="Calibri" w:cs="Arial"/>
                <w:sz w:val="20"/>
                <w:szCs w:val="20"/>
              </w:rPr>
              <w:t xml:space="preserve">a review of </w:t>
            </w:r>
            <w:r w:rsidR="00646E1A" w:rsidRPr="002858BD">
              <w:rPr>
                <w:rFonts w:ascii="Calibri" w:hAnsi="Calibri" w:cs="Arial"/>
                <w:sz w:val="20"/>
                <w:szCs w:val="20"/>
              </w:rPr>
              <w:t>its Rules of Procedure</w:t>
            </w:r>
            <w:r w:rsidR="006923F7" w:rsidRPr="002858BD">
              <w:rPr>
                <w:rFonts w:ascii="Calibri" w:hAnsi="Calibri" w:cs="Arial"/>
                <w:sz w:val="20"/>
                <w:szCs w:val="20"/>
              </w:rPr>
              <w:t>.</w:t>
            </w:r>
          </w:p>
        </w:tc>
        <w:tc>
          <w:tcPr>
            <w:tcW w:w="2126" w:type="dxa"/>
          </w:tcPr>
          <w:p w14:paraId="3F59044F" w14:textId="77777777" w:rsidR="00DC6C84" w:rsidRPr="002858BD" w:rsidRDefault="006923F7" w:rsidP="002858BD">
            <w:pPr>
              <w:spacing w:after="0"/>
              <w:rPr>
                <w:rFonts w:ascii="Calibri" w:hAnsi="Calibri" w:cs="Arial"/>
                <w:sz w:val="20"/>
                <w:szCs w:val="20"/>
              </w:rPr>
            </w:pPr>
            <w:r w:rsidRPr="002858BD">
              <w:rPr>
                <w:rFonts w:ascii="Calibri" w:hAnsi="Calibri" w:cs="Arial"/>
                <w:sz w:val="20"/>
                <w:szCs w:val="20"/>
              </w:rPr>
              <w:t>Province faces i</w:t>
            </w:r>
            <w:r w:rsidR="00646E1A" w:rsidRPr="002858BD">
              <w:rPr>
                <w:rFonts w:ascii="Calibri" w:hAnsi="Calibri" w:cs="Arial"/>
                <w:sz w:val="20"/>
                <w:szCs w:val="20"/>
              </w:rPr>
              <w:t xml:space="preserve">ncreasing militancy and insecurity. </w:t>
            </w:r>
            <w:r w:rsidR="008A4E72" w:rsidRPr="002858BD">
              <w:rPr>
                <w:rFonts w:ascii="Calibri" w:hAnsi="Calibri" w:cs="Arial"/>
                <w:sz w:val="20"/>
                <w:szCs w:val="20"/>
              </w:rPr>
              <w:t xml:space="preserve">PTI is the new ruling party </w:t>
            </w:r>
            <w:r w:rsidRPr="002858BD">
              <w:rPr>
                <w:rFonts w:ascii="Calibri" w:hAnsi="Calibri" w:cs="Arial"/>
                <w:sz w:val="20"/>
                <w:szCs w:val="20"/>
              </w:rPr>
              <w:t>with no previous experience in government</w:t>
            </w:r>
            <w:r w:rsidRPr="002858BD">
              <w:rPr>
                <w:rStyle w:val="FootnoteReference"/>
                <w:rFonts w:ascii="Calibri" w:hAnsi="Calibri" w:cs="Arial"/>
                <w:sz w:val="20"/>
                <w:szCs w:val="20"/>
              </w:rPr>
              <w:footnoteReference w:id="22"/>
            </w:r>
            <w:r w:rsidRPr="002858BD">
              <w:rPr>
                <w:rFonts w:ascii="Calibri" w:hAnsi="Calibri" w:cs="Arial"/>
                <w:sz w:val="20"/>
                <w:szCs w:val="20"/>
              </w:rPr>
              <w:t xml:space="preserve">. The PA </w:t>
            </w:r>
            <w:r w:rsidR="00646E1A" w:rsidRPr="002858BD">
              <w:rPr>
                <w:rFonts w:ascii="Calibri" w:hAnsi="Calibri" w:cs="Arial"/>
                <w:sz w:val="20"/>
                <w:szCs w:val="20"/>
              </w:rPr>
              <w:t>already amended its Rules in light of the 18</w:t>
            </w:r>
            <w:r w:rsidR="00646E1A" w:rsidRPr="002858BD">
              <w:rPr>
                <w:rFonts w:ascii="Calibri" w:hAnsi="Calibri" w:cs="Arial"/>
                <w:sz w:val="20"/>
                <w:szCs w:val="20"/>
                <w:vertAlign w:val="superscript"/>
              </w:rPr>
              <w:t>th</w:t>
            </w:r>
            <w:r w:rsidR="00646E1A" w:rsidRPr="002858BD">
              <w:rPr>
                <w:rFonts w:ascii="Calibri" w:hAnsi="Calibri" w:cs="Arial"/>
                <w:sz w:val="20"/>
                <w:szCs w:val="20"/>
              </w:rPr>
              <w:t xml:space="preserve"> Amendment.</w:t>
            </w:r>
          </w:p>
        </w:tc>
        <w:tc>
          <w:tcPr>
            <w:tcW w:w="2169" w:type="dxa"/>
          </w:tcPr>
          <w:p w14:paraId="55072E6E" w14:textId="77777777" w:rsidR="00DC6C84" w:rsidRPr="002858BD" w:rsidRDefault="006923F7" w:rsidP="00615C7E">
            <w:pPr>
              <w:spacing w:after="0"/>
              <w:rPr>
                <w:rFonts w:ascii="Calibri" w:hAnsi="Calibri" w:cs="Arial"/>
                <w:sz w:val="20"/>
                <w:szCs w:val="20"/>
              </w:rPr>
            </w:pPr>
            <w:r w:rsidRPr="002858BD">
              <w:rPr>
                <w:rFonts w:ascii="Calibri" w:hAnsi="Calibri" w:cs="Arial"/>
                <w:sz w:val="20"/>
                <w:szCs w:val="20"/>
              </w:rPr>
              <w:t>Most members come from the National Party, Balochistan</w:t>
            </w:r>
            <w:r w:rsidR="00615C7E">
              <w:rPr>
                <w:rFonts w:ascii="Calibri" w:hAnsi="Calibri" w:cs="Arial"/>
                <w:sz w:val="20"/>
                <w:szCs w:val="20"/>
              </w:rPr>
              <w:t>,</w:t>
            </w:r>
            <w:r w:rsidR="00646E1A" w:rsidRPr="002858BD">
              <w:rPr>
                <w:rFonts w:ascii="Calibri" w:hAnsi="Calibri" w:cs="Arial"/>
                <w:sz w:val="20"/>
                <w:szCs w:val="20"/>
              </w:rPr>
              <w:t xml:space="preserve"> out of the par</w:t>
            </w:r>
            <w:r w:rsidRPr="002858BD">
              <w:rPr>
                <w:rFonts w:ascii="Calibri" w:hAnsi="Calibri" w:cs="Arial"/>
                <w:sz w:val="20"/>
                <w:szCs w:val="20"/>
              </w:rPr>
              <w:t xml:space="preserve">liament for nearly a </w:t>
            </w:r>
            <w:r w:rsidR="00646E1A" w:rsidRPr="002858BD">
              <w:rPr>
                <w:rFonts w:ascii="Calibri" w:hAnsi="Calibri" w:cs="Arial"/>
                <w:sz w:val="20"/>
                <w:szCs w:val="20"/>
              </w:rPr>
              <w:t>decade</w:t>
            </w:r>
            <w:r w:rsidRPr="002858BD">
              <w:rPr>
                <w:rFonts w:ascii="Calibri" w:hAnsi="Calibri" w:cs="Arial"/>
                <w:sz w:val="20"/>
                <w:szCs w:val="20"/>
              </w:rPr>
              <w:t>.</w:t>
            </w:r>
            <w:r w:rsidR="00646E1A" w:rsidRPr="002858BD">
              <w:rPr>
                <w:rFonts w:ascii="Calibri" w:hAnsi="Calibri" w:cs="Arial"/>
                <w:sz w:val="20"/>
                <w:szCs w:val="20"/>
              </w:rPr>
              <w:t xml:space="preserve"> </w:t>
            </w:r>
            <w:r w:rsidR="00286C11" w:rsidRPr="002858BD">
              <w:rPr>
                <w:rFonts w:ascii="Calibri" w:hAnsi="Calibri" w:cs="Arial"/>
                <w:sz w:val="20"/>
                <w:szCs w:val="20"/>
              </w:rPr>
              <w:t>Execution of first</w:t>
            </w:r>
            <w:r w:rsidRPr="002858BD">
              <w:rPr>
                <w:rFonts w:ascii="Calibri" w:hAnsi="Calibri" w:cs="Arial"/>
                <w:sz w:val="20"/>
                <w:szCs w:val="20"/>
              </w:rPr>
              <w:t xml:space="preserve"> </w:t>
            </w:r>
            <w:r w:rsidR="00646E1A" w:rsidRPr="002858BD">
              <w:rPr>
                <w:rFonts w:ascii="Calibri" w:hAnsi="Calibri" w:cs="Arial"/>
                <w:sz w:val="20"/>
                <w:szCs w:val="20"/>
              </w:rPr>
              <w:t>Provincial Development Plan</w:t>
            </w:r>
            <w:r w:rsidR="00286C11" w:rsidRPr="002858BD">
              <w:rPr>
                <w:rFonts w:ascii="Calibri" w:hAnsi="Calibri" w:cs="Arial"/>
                <w:sz w:val="20"/>
                <w:szCs w:val="20"/>
              </w:rPr>
              <w:t xml:space="preserve"> a priority for the province.</w:t>
            </w:r>
            <w:r w:rsidR="00001721" w:rsidRPr="002858BD">
              <w:rPr>
                <w:rFonts w:ascii="Calibri" w:hAnsi="Calibri" w:cs="Arial"/>
                <w:sz w:val="20"/>
                <w:szCs w:val="20"/>
              </w:rPr>
              <w:t xml:space="preserve"> Strong nationalist movement.</w:t>
            </w:r>
          </w:p>
        </w:tc>
        <w:tc>
          <w:tcPr>
            <w:tcW w:w="1907" w:type="dxa"/>
          </w:tcPr>
          <w:p w14:paraId="0F8D02BD" w14:textId="77777777" w:rsidR="00DC6C84" w:rsidRPr="002858BD" w:rsidRDefault="00001721" w:rsidP="002858BD">
            <w:pPr>
              <w:spacing w:after="0"/>
              <w:rPr>
                <w:rFonts w:asciiTheme="majorHAnsi" w:hAnsiTheme="majorHAnsi" w:cs="Arial"/>
                <w:sz w:val="20"/>
                <w:szCs w:val="20"/>
              </w:rPr>
            </w:pPr>
            <w:r w:rsidRPr="002858BD">
              <w:rPr>
                <w:rFonts w:asciiTheme="majorHAnsi" w:hAnsiTheme="majorHAnsi" w:cs="Arial"/>
                <w:sz w:val="20"/>
                <w:szCs w:val="20"/>
                <w:lang w:eastAsia="es-ES"/>
              </w:rPr>
              <w:t>Pakistan Muslim League-N (PML-N) remains the main political force.</w:t>
            </w:r>
          </w:p>
        </w:tc>
      </w:tr>
    </w:tbl>
    <w:p w14:paraId="5CF41D0F" w14:textId="77777777" w:rsidR="00DC6C84" w:rsidRPr="002858BD" w:rsidRDefault="00DC6C84" w:rsidP="002858BD">
      <w:pPr>
        <w:spacing w:after="0"/>
        <w:jc w:val="left"/>
        <w:rPr>
          <w:rFonts w:ascii="Calibri" w:hAnsi="Calibri" w:cs="Arial"/>
          <w:szCs w:val="22"/>
        </w:rPr>
      </w:pPr>
    </w:p>
    <w:p w14:paraId="1C0BB612" w14:textId="77777777" w:rsidR="00220B69" w:rsidRPr="002858BD" w:rsidRDefault="00220B69" w:rsidP="002858BD">
      <w:pPr>
        <w:pStyle w:val="NormalWeb"/>
        <w:spacing w:before="0" w:beforeAutospacing="0" w:after="0" w:afterAutospacing="0"/>
        <w:rPr>
          <w:rFonts w:ascii="Calibri" w:hAnsi="Calibri" w:cs="Arial"/>
          <w:sz w:val="22"/>
          <w:szCs w:val="22"/>
          <w:lang w:val="en-GB"/>
        </w:rPr>
      </w:pPr>
    </w:p>
    <w:p w14:paraId="0854A06B" w14:textId="77777777" w:rsidR="00780EE4" w:rsidRPr="002858BD" w:rsidRDefault="008E7E2F" w:rsidP="002858BD">
      <w:pPr>
        <w:pStyle w:val="Heading1"/>
        <w:numPr>
          <w:ilvl w:val="0"/>
          <w:numId w:val="0"/>
        </w:numPr>
        <w:spacing w:before="0" w:after="0"/>
        <w:rPr>
          <w:rFonts w:ascii="Calibri" w:hAnsi="Calibri" w:cs="Arial"/>
          <w:sz w:val="32"/>
          <w:szCs w:val="32"/>
        </w:rPr>
      </w:pPr>
      <w:r w:rsidRPr="002858BD">
        <w:rPr>
          <w:rFonts w:ascii="Calibri" w:hAnsi="Calibri" w:cs="Arial"/>
          <w:sz w:val="32"/>
          <w:szCs w:val="32"/>
        </w:rPr>
        <w:br w:type="page"/>
      </w:r>
      <w:r w:rsidR="00780EE4" w:rsidRPr="002858BD">
        <w:rPr>
          <w:rFonts w:ascii="Calibri" w:hAnsi="Calibri" w:cs="Arial"/>
          <w:sz w:val="32"/>
          <w:szCs w:val="32"/>
        </w:rPr>
        <w:lastRenderedPageBreak/>
        <w:t>II. Strategy</w:t>
      </w:r>
    </w:p>
    <w:p w14:paraId="319ACE1D" w14:textId="77777777" w:rsidR="00B03325" w:rsidRPr="002858BD" w:rsidRDefault="00B03325" w:rsidP="002858BD">
      <w:pPr>
        <w:spacing w:after="0"/>
        <w:rPr>
          <w:rFonts w:ascii="Calibri" w:hAnsi="Calibri" w:cs="Arial"/>
          <w:sz w:val="28"/>
          <w:szCs w:val="28"/>
        </w:rPr>
      </w:pPr>
    </w:p>
    <w:p w14:paraId="1AE1EC94" w14:textId="566C9638" w:rsidR="003027DB" w:rsidRPr="002858BD" w:rsidRDefault="00675AA5" w:rsidP="006F3B78">
      <w:pPr>
        <w:numPr>
          <w:ilvl w:val="0"/>
          <w:numId w:val="3"/>
        </w:numPr>
        <w:spacing w:after="0"/>
        <w:rPr>
          <w:rFonts w:ascii="Calibri" w:hAnsi="Calibri" w:cs="Arial"/>
          <w:b/>
          <w:szCs w:val="22"/>
        </w:rPr>
      </w:pPr>
      <w:r w:rsidRPr="002858BD">
        <w:rPr>
          <w:rFonts w:ascii="Calibri" w:hAnsi="Calibri" w:cs="Arial"/>
          <w:b/>
          <w:szCs w:val="22"/>
        </w:rPr>
        <w:t xml:space="preserve">Overall strategies for </w:t>
      </w:r>
      <w:r w:rsidR="00AD19FB" w:rsidRPr="002858BD">
        <w:rPr>
          <w:rFonts w:ascii="Calibri" w:hAnsi="Calibri" w:cs="Arial"/>
          <w:b/>
          <w:szCs w:val="22"/>
        </w:rPr>
        <w:t>parliamentary</w:t>
      </w:r>
      <w:r w:rsidRPr="002858BD">
        <w:rPr>
          <w:rFonts w:ascii="Calibri" w:hAnsi="Calibri" w:cs="Arial"/>
          <w:b/>
          <w:szCs w:val="22"/>
        </w:rPr>
        <w:t xml:space="preserve"> </w:t>
      </w:r>
      <w:r w:rsidR="009C1DE4">
        <w:rPr>
          <w:rFonts w:ascii="Calibri" w:hAnsi="Calibri" w:cs="Arial"/>
          <w:b/>
          <w:szCs w:val="22"/>
        </w:rPr>
        <w:t>support</w:t>
      </w:r>
    </w:p>
    <w:p w14:paraId="683DAC86" w14:textId="77777777" w:rsidR="00CE5742" w:rsidRPr="002858BD" w:rsidRDefault="00496DF9" w:rsidP="002858BD">
      <w:pPr>
        <w:widowControl w:val="0"/>
        <w:autoSpaceDE w:val="0"/>
        <w:autoSpaceDN w:val="0"/>
        <w:adjustRightInd w:val="0"/>
        <w:spacing w:after="0"/>
        <w:rPr>
          <w:rFonts w:ascii="Calibri" w:hAnsi="Calibri" w:cs="Arial"/>
          <w:szCs w:val="22"/>
        </w:rPr>
      </w:pPr>
      <w:r w:rsidRPr="002858BD">
        <w:rPr>
          <w:rFonts w:ascii="Calibri" w:hAnsi="Calibri" w:cs="Arial"/>
          <w:szCs w:val="22"/>
        </w:rPr>
        <w:t xml:space="preserve">This project is designed to deliver </w:t>
      </w:r>
      <w:r w:rsidR="00DD7016" w:rsidRPr="002858BD">
        <w:rPr>
          <w:rFonts w:ascii="Calibri" w:hAnsi="Calibri" w:cs="Arial"/>
          <w:szCs w:val="22"/>
        </w:rPr>
        <w:t xml:space="preserve">gradual and consistent </w:t>
      </w:r>
      <w:r w:rsidRPr="002858BD">
        <w:rPr>
          <w:rFonts w:ascii="Calibri" w:hAnsi="Calibri" w:cs="Arial"/>
          <w:szCs w:val="22"/>
        </w:rPr>
        <w:t xml:space="preserve">institutional change in the national and provincial </w:t>
      </w:r>
      <w:r w:rsidR="00446194" w:rsidRPr="002858BD">
        <w:rPr>
          <w:rFonts w:ascii="Calibri" w:hAnsi="Calibri" w:cs="Arial"/>
          <w:szCs w:val="22"/>
        </w:rPr>
        <w:t xml:space="preserve">parliamentary </w:t>
      </w:r>
      <w:r w:rsidR="00DE4861" w:rsidRPr="002858BD">
        <w:rPr>
          <w:rFonts w:ascii="Calibri" w:hAnsi="Calibri" w:cs="Arial"/>
          <w:szCs w:val="22"/>
        </w:rPr>
        <w:t xml:space="preserve">bodies, </w:t>
      </w:r>
      <w:r w:rsidR="00DD7016" w:rsidRPr="002858BD">
        <w:rPr>
          <w:rFonts w:ascii="Calibri" w:hAnsi="Calibri" w:cs="Arial"/>
          <w:szCs w:val="22"/>
        </w:rPr>
        <w:t xml:space="preserve">in selected areas, </w:t>
      </w:r>
      <w:r w:rsidR="00DE4861" w:rsidRPr="002858BD">
        <w:rPr>
          <w:rFonts w:ascii="Calibri" w:hAnsi="Calibri" w:cs="Arial"/>
          <w:szCs w:val="22"/>
        </w:rPr>
        <w:t xml:space="preserve">which </w:t>
      </w:r>
      <w:r w:rsidRPr="002858BD">
        <w:rPr>
          <w:rFonts w:ascii="Calibri" w:hAnsi="Calibri" w:cs="Arial"/>
          <w:szCs w:val="22"/>
        </w:rPr>
        <w:t xml:space="preserve">over time, </w:t>
      </w:r>
      <w:r w:rsidR="00AD19FB" w:rsidRPr="002858BD">
        <w:rPr>
          <w:rFonts w:ascii="Calibri" w:hAnsi="Calibri" w:cs="Arial"/>
          <w:szCs w:val="22"/>
        </w:rPr>
        <w:t xml:space="preserve">will </w:t>
      </w:r>
      <w:r w:rsidRPr="002858BD">
        <w:rPr>
          <w:rFonts w:ascii="Calibri" w:hAnsi="Calibri" w:cs="Arial"/>
          <w:szCs w:val="22"/>
        </w:rPr>
        <w:t>positively impact on all the people of Pakistan. To this effect and in line with the UNDP national strategy</w:t>
      </w:r>
      <w:r w:rsidR="008A3537" w:rsidRPr="002858BD">
        <w:rPr>
          <w:rFonts w:ascii="Calibri" w:hAnsi="Calibri" w:cs="Arial"/>
          <w:szCs w:val="22"/>
        </w:rPr>
        <w:t xml:space="preserve"> as earlier mentioned</w:t>
      </w:r>
      <w:r w:rsidRPr="002858BD">
        <w:rPr>
          <w:rFonts w:ascii="Calibri" w:hAnsi="Calibri" w:cs="Arial"/>
          <w:szCs w:val="22"/>
        </w:rPr>
        <w:t xml:space="preserve">, </w:t>
      </w:r>
      <w:r w:rsidR="00027C06" w:rsidRPr="002858BD">
        <w:rPr>
          <w:rFonts w:ascii="Calibri" w:hAnsi="Calibri" w:cs="Arial"/>
          <w:szCs w:val="22"/>
          <w:lang w:eastAsia="es-ES"/>
        </w:rPr>
        <w:t xml:space="preserve">the UNDP project </w:t>
      </w:r>
      <w:r w:rsidR="00C24495" w:rsidRPr="002858BD">
        <w:rPr>
          <w:rFonts w:ascii="Calibri" w:hAnsi="Calibri" w:cs="Arial"/>
          <w:szCs w:val="22"/>
          <w:lang w:eastAsia="es-ES"/>
        </w:rPr>
        <w:t>intends that</w:t>
      </w:r>
      <w:r w:rsidR="00027C06" w:rsidRPr="002858BD">
        <w:rPr>
          <w:rFonts w:ascii="Calibri" w:hAnsi="Calibri" w:cs="Arial"/>
          <w:szCs w:val="22"/>
          <w:lang w:eastAsia="es-ES"/>
        </w:rPr>
        <w:t xml:space="preserve"> </w:t>
      </w:r>
      <w:r w:rsidR="00027C06" w:rsidRPr="002858BD">
        <w:rPr>
          <w:rFonts w:ascii="Calibri" w:hAnsi="Calibri" w:cs="Arial"/>
          <w:i/>
          <w:szCs w:val="22"/>
          <w:lang w:eastAsia="es-ES"/>
        </w:rPr>
        <w:t xml:space="preserve">parliamentary reform </w:t>
      </w:r>
      <w:r w:rsidR="00C24495" w:rsidRPr="002858BD">
        <w:rPr>
          <w:rFonts w:ascii="Calibri" w:hAnsi="Calibri" w:cs="Arial"/>
          <w:i/>
          <w:szCs w:val="22"/>
          <w:lang w:eastAsia="es-ES"/>
        </w:rPr>
        <w:t>support the assemblies promote</w:t>
      </w:r>
      <w:r w:rsidR="00027C06" w:rsidRPr="002858BD">
        <w:rPr>
          <w:rFonts w:ascii="Calibri" w:hAnsi="Calibri" w:cs="Arial"/>
          <w:i/>
          <w:szCs w:val="22"/>
          <w:lang w:eastAsia="es-ES"/>
        </w:rPr>
        <w:t xml:space="preserve"> inclusive, accountable and people-centred development policies and processes</w:t>
      </w:r>
      <w:r w:rsidR="009F7F1E" w:rsidRPr="002858BD">
        <w:rPr>
          <w:rFonts w:ascii="Calibri" w:hAnsi="Calibri" w:cs="Arial"/>
          <w:szCs w:val="22"/>
        </w:rPr>
        <w:t xml:space="preserve">. This will include </w:t>
      </w:r>
      <w:r w:rsidR="00A819A3" w:rsidRPr="002858BD">
        <w:rPr>
          <w:rFonts w:ascii="Calibri" w:hAnsi="Calibri" w:cs="Arial"/>
          <w:szCs w:val="22"/>
        </w:rPr>
        <w:t>engage</w:t>
      </w:r>
      <w:r w:rsidR="009F7F1E" w:rsidRPr="002858BD">
        <w:rPr>
          <w:rFonts w:ascii="Calibri" w:hAnsi="Calibri" w:cs="Arial"/>
          <w:szCs w:val="22"/>
        </w:rPr>
        <w:t>ment</w:t>
      </w:r>
      <w:r w:rsidRPr="002858BD">
        <w:rPr>
          <w:rFonts w:ascii="Calibri" w:hAnsi="Calibri" w:cs="Arial"/>
          <w:szCs w:val="22"/>
        </w:rPr>
        <w:t xml:space="preserve"> with media</w:t>
      </w:r>
      <w:r w:rsidR="009F7F1E" w:rsidRPr="002858BD">
        <w:rPr>
          <w:rFonts w:ascii="Calibri" w:hAnsi="Calibri" w:cs="Arial"/>
          <w:szCs w:val="22"/>
        </w:rPr>
        <w:t>, civil society</w:t>
      </w:r>
      <w:r w:rsidRPr="002858BD">
        <w:rPr>
          <w:rFonts w:ascii="Calibri" w:hAnsi="Calibri" w:cs="Arial"/>
          <w:szCs w:val="22"/>
        </w:rPr>
        <w:t xml:space="preserve"> and academia</w:t>
      </w:r>
      <w:r w:rsidR="00010AE7" w:rsidRPr="002858BD">
        <w:rPr>
          <w:rFonts w:ascii="Calibri" w:hAnsi="Calibri" w:cs="Arial"/>
          <w:szCs w:val="22"/>
        </w:rPr>
        <w:t xml:space="preserve"> so that </w:t>
      </w:r>
      <w:r w:rsidR="009F7F1E" w:rsidRPr="002858BD">
        <w:rPr>
          <w:rFonts w:ascii="Calibri" w:hAnsi="Calibri" w:cs="Arial"/>
          <w:szCs w:val="22"/>
        </w:rPr>
        <w:t xml:space="preserve">informed decisions reflect the needs to the most vulnerable. </w:t>
      </w:r>
      <w:r w:rsidR="00FB1960" w:rsidRPr="002858BD">
        <w:rPr>
          <w:rFonts w:ascii="Calibri" w:hAnsi="Calibri" w:cs="Arial"/>
          <w:szCs w:val="22"/>
        </w:rPr>
        <w:t xml:space="preserve">The </w:t>
      </w:r>
      <w:r w:rsidR="00CE5742" w:rsidRPr="002858BD">
        <w:rPr>
          <w:rFonts w:ascii="Calibri" w:hAnsi="Calibri" w:cs="Arial"/>
          <w:szCs w:val="22"/>
        </w:rPr>
        <w:t xml:space="preserve">Members of </w:t>
      </w:r>
      <w:r w:rsidR="00446194" w:rsidRPr="002858BD">
        <w:rPr>
          <w:rFonts w:ascii="Calibri" w:hAnsi="Calibri" w:cs="Arial"/>
          <w:szCs w:val="22"/>
        </w:rPr>
        <w:t xml:space="preserve">the Federal </w:t>
      </w:r>
      <w:r w:rsidR="00CE5742" w:rsidRPr="002858BD">
        <w:rPr>
          <w:rFonts w:ascii="Calibri" w:hAnsi="Calibri" w:cs="Arial"/>
          <w:szCs w:val="22"/>
        </w:rPr>
        <w:t>Parliament</w:t>
      </w:r>
      <w:r w:rsidR="00A819A3" w:rsidRPr="002858BD">
        <w:rPr>
          <w:rFonts w:ascii="Calibri" w:hAnsi="Calibri" w:cs="Arial"/>
          <w:szCs w:val="22"/>
        </w:rPr>
        <w:t xml:space="preserve"> and </w:t>
      </w:r>
      <w:r w:rsidR="00FB1960" w:rsidRPr="002858BD">
        <w:rPr>
          <w:rFonts w:ascii="Calibri" w:hAnsi="Calibri" w:cs="Arial"/>
          <w:szCs w:val="22"/>
        </w:rPr>
        <w:t>Provincial Assemblies</w:t>
      </w:r>
      <w:r w:rsidR="00CE5742" w:rsidRPr="002858BD">
        <w:rPr>
          <w:rFonts w:ascii="Calibri" w:hAnsi="Calibri" w:cs="Arial"/>
          <w:szCs w:val="22"/>
        </w:rPr>
        <w:t xml:space="preserve"> and the Parliamentary Service are the </w:t>
      </w:r>
      <w:r w:rsidR="00FB1960" w:rsidRPr="002858BD">
        <w:rPr>
          <w:rFonts w:ascii="Calibri" w:hAnsi="Calibri" w:cs="Arial"/>
          <w:szCs w:val="22"/>
        </w:rPr>
        <w:t>topmost</w:t>
      </w:r>
      <w:r w:rsidR="00CE5742" w:rsidRPr="002858BD">
        <w:rPr>
          <w:rFonts w:ascii="Calibri" w:hAnsi="Calibri" w:cs="Arial"/>
          <w:szCs w:val="22"/>
        </w:rPr>
        <w:t xml:space="preserve"> beneficiaries in terms of project outputs as it is through thei</w:t>
      </w:r>
      <w:r w:rsidR="00FB1960" w:rsidRPr="002858BD">
        <w:rPr>
          <w:rFonts w:ascii="Calibri" w:hAnsi="Calibri" w:cs="Arial"/>
          <w:szCs w:val="22"/>
        </w:rPr>
        <w:t xml:space="preserve">r </w:t>
      </w:r>
      <w:r w:rsidR="00A819A3" w:rsidRPr="002858BD">
        <w:rPr>
          <w:rFonts w:ascii="Calibri" w:hAnsi="Calibri" w:cs="Arial"/>
          <w:szCs w:val="22"/>
        </w:rPr>
        <w:t xml:space="preserve">parliamentary work </w:t>
      </w:r>
      <w:r w:rsidR="00FB1960" w:rsidRPr="002858BD">
        <w:rPr>
          <w:rFonts w:ascii="Calibri" w:hAnsi="Calibri" w:cs="Arial"/>
          <w:szCs w:val="22"/>
        </w:rPr>
        <w:t>that the above-</w:t>
      </w:r>
      <w:r w:rsidR="00CE5742" w:rsidRPr="002858BD">
        <w:rPr>
          <w:rFonts w:ascii="Calibri" w:hAnsi="Calibri" w:cs="Arial"/>
          <w:szCs w:val="22"/>
        </w:rPr>
        <w:t>mentioned</w:t>
      </w:r>
      <w:r w:rsidR="00FB1960" w:rsidRPr="002858BD">
        <w:rPr>
          <w:rFonts w:ascii="Calibri" w:hAnsi="Calibri" w:cs="Arial"/>
          <w:szCs w:val="22"/>
        </w:rPr>
        <w:t xml:space="preserve"> benefits will flow including a responsive engagement </w:t>
      </w:r>
      <w:r w:rsidR="00A819A3" w:rsidRPr="002858BD">
        <w:rPr>
          <w:rFonts w:ascii="Calibri" w:hAnsi="Calibri" w:cs="Arial"/>
          <w:szCs w:val="22"/>
        </w:rPr>
        <w:t xml:space="preserve">with </w:t>
      </w:r>
      <w:r w:rsidR="00FB1960" w:rsidRPr="002858BD">
        <w:rPr>
          <w:rFonts w:ascii="Calibri" w:hAnsi="Calibri" w:cs="Arial"/>
          <w:szCs w:val="22"/>
        </w:rPr>
        <w:t>and</w:t>
      </w:r>
      <w:r w:rsidR="00CE5742" w:rsidRPr="002858BD">
        <w:rPr>
          <w:rFonts w:ascii="Calibri" w:hAnsi="Calibri" w:cs="Arial"/>
          <w:szCs w:val="22"/>
        </w:rPr>
        <w:t xml:space="preserve"> </w:t>
      </w:r>
      <w:r w:rsidR="00FB1960" w:rsidRPr="002858BD">
        <w:rPr>
          <w:rFonts w:ascii="Calibri" w:hAnsi="Calibri" w:cs="Arial"/>
          <w:szCs w:val="22"/>
        </w:rPr>
        <w:t>improved</w:t>
      </w:r>
      <w:r w:rsidR="00CE5742" w:rsidRPr="002858BD">
        <w:rPr>
          <w:rFonts w:ascii="Calibri" w:hAnsi="Calibri" w:cs="Arial"/>
          <w:szCs w:val="22"/>
        </w:rPr>
        <w:t xml:space="preserve"> perception of their work am</w:t>
      </w:r>
      <w:r w:rsidR="00A819A3" w:rsidRPr="002858BD">
        <w:rPr>
          <w:rFonts w:ascii="Calibri" w:hAnsi="Calibri" w:cs="Arial"/>
          <w:szCs w:val="22"/>
        </w:rPr>
        <w:t>ongst the citizens of Pakistan</w:t>
      </w:r>
      <w:r w:rsidR="00CE5742" w:rsidRPr="002858BD">
        <w:rPr>
          <w:rFonts w:ascii="Calibri" w:hAnsi="Calibri" w:cs="Arial"/>
          <w:szCs w:val="22"/>
        </w:rPr>
        <w:t>.</w:t>
      </w:r>
      <w:r w:rsidR="001B3939" w:rsidRPr="002858BD">
        <w:rPr>
          <w:rFonts w:ascii="Calibri" w:hAnsi="Calibri" w:cs="Arial"/>
          <w:szCs w:val="22"/>
        </w:rPr>
        <w:t xml:space="preserve"> </w:t>
      </w:r>
    </w:p>
    <w:p w14:paraId="21108AD1" w14:textId="77777777" w:rsidR="008851CC" w:rsidRPr="002858BD" w:rsidRDefault="008851CC" w:rsidP="00285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szCs w:val="22"/>
          <w:lang w:eastAsia="es-ES"/>
        </w:rPr>
      </w:pPr>
    </w:p>
    <w:p w14:paraId="12AA2A40" w14:textId="77777777" w:rsidR="008851CC" w:rsidRPr="002858BD" w:rsidRDefault="008851CC" w:rsidP="00285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szCs w:val="22"/>
          <w:lang w:eastAsia="es-ES"/>
        </w:rPr>
      </w:pPr>
      <w:r w:rsidRPr="002858BD">
        <w:rPr>
          <w:rFonts w:ascii="Calibri" w:hAnsi="Calibri" w:cs="Arial"/>
          <w:szCs w:val="22"/>
          <w:lang w:eastAsia="es-ES"/>
        </w:rPr>
        <w:t xml:space="preserve">The proposed project outputs are the result of extensive consultations and are based on a total consideration of various factors: these include strategic importance to the parliamentarians and the parliamentary administration; consistency with the </w:t>
      </w:r>
      <w:r w:rsidRPr="002858BD">
        <w:rPr>
          <w:rFonts w:ascii="Calibri" w:hAnsi="Calibri" w:cs="Arial"/>
          <w:i/>
          <w:szCs w:val="22"/>
          <w:lang w:eastAsia="es-ES"/>
        </w:rPr>
        <w:t>One UN</w:t>
      </w:r>
      <w:r w:rsidRPr="002858BD">
        <w:rPr>
          <w:rFonts w:ascii="Calibri" w:hAnsi="Calibri" w:cs="Arial"/>
          <w:szCs w:val="22"/>
          <w:lang w:eastAsia="es-ES"/>
        </w:rPr>
        <w:t xml:space="preserve"> </w:t>
      </w:r>
      <w:r w:rsidR="00ED18BA" w:rsidRPr="002858BD">
        <w:rPr>
          <w:rFonts w:ascii="Calibri" w:hAnsi="Calibri" w:cs="Arial"/>
          <w:szCs w:val="22"/>
          <w:lang w:eastAsia="es-ES"/>
        </w:rPr>
        <w:t xml:space="preserve">development </w:t>
      </w:r>
      <w:r w:rsidRPr="002858BD">
        <w:rPr>
          <w:rFonts w:ascii="Calibri" w:hAnsi="Calibri" w:cs="Arial"/>
          <w:szCs w:val="22"/>
          <w:lang w:eastAsia="es-ES"/>
        </w:rPr>
        <w:t xml:space="preserve">objectives; perceived importance, urgency and feasibility; findings and recommendations of the 2012 Mid-Term Review of the SDPD-II project; other donor interventions and; value-for-money. </w:t>
      </w:r>
    </w:p>
    <w:p w14:paraId="2523A72D" w14:textId="77777777" w:rsidR="00010AE7" w:rsidRPr="002858BD" w:rsidRDefault="00010AE7" w:rsidP="002858BD">
      <w:pPr>
        <w:spacing w:after="0"/>
        <w:rPr>
          <w:rFonts w:ascii="Calibri" w:hAnsi="Calibri" w:cs="Arial"/>
          <w:szCs w:val="22"/>
        </w:rPr>
      </w:pPr>
    </w:p>
    <w:p w14:paraId="63D13F97" w14:textId="77777777" w:rsidR="003274D7" w:rsidRPr="002858BD" w:rsidRDefault="00010AE7" w:rsidP="002858BD">
      <w:pPr>
        <w:spacing w:after="0"/>
        <w:rPr>
          <w:rFonts w:ascii="Calibri" w:hAnsi="Calibri" w:cs="Arial"/>
          <w:szCs w:val="22"/>
        </w:rPr>
      </w:pPr>
      <w:r w:rsidRPr="002858BD">
        <w:rPr>
          <w:rFonts w:ascii="Calibri" w:hAnsi="Calibri" w:cs="Arial"/>
          <w:szCs w:val="22"/>
        </w:rPr>
        <w:t xml:space="preserve">Aware of the presence of other donors and especially the </w:t>
      </w:r>
      <w:r w:rsidR="00B77848" w:rsidRPr="002858BD">
        <w:rPr>
          <w:rFonts w:ascii="Calibri" w:hAnsi="Calibri" w:cs="Arial"/>
          <w:szCs w:val="22"/>
        </w:rPr>
        <w:t>EU-sponsored "Improving Parliamentary Performance in Pakistan" (IP3) risks for overlap have been carefully considered during the formulation of the project</w:t>
      </w:r>
      <w:r w:rsidR="00092F12" w:rsidRPr="002858BD">
        <w:rPr>
          <w:rFonts w:ascii="Calibri" w:hAnsi="Calibri" w:cs="Arial"/>
          <w:szCs w:val="22"/>
        </w:rPr>
        <w:t xml:space="preserve"> and in consultation with parliament authorities</w:t>
      </w:r>
      <w:r w:rsidR="00B77848" w:rsidRPr="002858BD">
        <w:rPr>
          <w:rFonts w:ascii="Calibri" w:hAnsi="Calibri" w:cs="Arial"/>
          <w:szCs w:val="22"/>
        </w:rPr>
        <w:t xml:space="preserve">. Consequently, the final design of this project has aimed to address areas </w:t>
      </w:r>
      <w:r w:rsidR="00092F12" w:rsidRPr="002858BD">
        <w:rPr>
          <w:rFonts w:ascii="Calibri" w:hAnsi="Calibri" w:cs="Arial"/>
          <w:szCs w:val="22"/>
        </w:rPr>
        <w:t xml:space="preserve">and approaches </w:t>
      </w:r>
      <w:r w:rsidR="00B77848" w:rsidRPr="002858BD">
        <w:rPr>
          <w:rFonts w:ascii="Calibri" w:hAnsi="Calibri" w:cs="Arial"/>
          <w:szCs w:val="22"/>
        </w:rPr>
        <w:t xml:space="preserve">that result </w:t>
      </w:r>
      <w:r w:rsidR="00B77848" w:rsidRPr="002858BD">
        <w:rPr>
          <w:rFonts w:ascii="Calibri" w:hAnsi="Calibri" w:cs="Arial"/>
          <w:i/>
          <w:szCs w:val="22"/>
        </w:rPr>
        <w:t>complementary</w:t>
      </w:r>
      <w:r w:rsidRPr="002858BD">
        <w:rPr>
          <w:rFonts w:ascii="Calibri" w:hAnsi="Calibri" w:cs="Arial"/>
          <w:szCs w:val="22"/>
        </w:rPr>
        <w:t xml:space="preserve"> to the IP3 project</w:t>
      </w:r>
      <w:r w:rsidR="00B77848" w:rsidRPr="002858BD">
        <w:rPr>
          <w:rFonts w:ascii="Calibri" w:hAnsi="Calibri" w:cs="Arial"/>
          <w:szCs w:val="22"/>
        </w:rPr>
        <w:t xml:space="preserve">. </w:t>
      </w:r>
    </w:p>
    <w:p w14:paraId="6D816051" w14:textId="77777777" w:rsidR="003274D7" w:rsidRPr="002858BD" w:rsidRDefault="003274D7" w:rsidP="002858BD">
      <w:pPr>
        <w:spacing w:after="0"/>
        <w:rPr>
          <w:rFonts w:ascii="Calibri" w:hAnsi="Calibri" w:cs="Arial"/>
          <w:szCs w:val="22"/>
        </w:rPr>
      </w:pPr>
    </w:p>
    <w:p w14:paraId="1758E2D0" w14:textId="77777777" w:rsidR="00B77848" w:rsidRPr="002858BD" w:rsidRDefault="009F7F1E" w:rsidP="002858BD">
      <w:pPr>
        <w:spacing w:after="0"/>
        <w:rPr>
          <w:rFonts w:ascii="Calibri" w:hAnsi="Calibri" w:cs="Arial"/>
          <w:szCs w:val="22"/>
          <w:lang w:eastAsia="es-ES"/>
        </w:rPr>
      </w:pPr>
      <w:r w:rsidRPr="002858BD">
        <w:rPr>
          <w:rFonts w:ascii="Calibri" w:hAnsi="Calibri" w:cs="Arial"/>
          <w:szCs w:val="22"/>
        </w:rPr>
        <w:t>Overall, the c</w:t>
      </w:r>
      <w:r w:rsidR="00B715E6" w:rsidRPr="002858BD">
        <w:rPr>
          <w:rFonts w:ascii="Calibri" w:hAnsi="Calibri" w:cs="Arial"/>
          <w:szCs w:val="22"/>
        </w:rPr>
        <w:t xml:space="preserve">apacity development work of </w:t>
      </w:r>
      <w:r w:rsidRPr="002858BD">
        <w:rPr>
          <w:rFonts w:ascii="Calibri" w:hAnsi="Calibri" w:cs="Arial"/>
          <w:szCs w:val="22"/>
        </w:rPr>
        <w:t xml:space="preserve">UNDP will be focused on strengthening institutional and individual capabilities for enhanced </w:t>
      </w:r>
      <w:r w:rsidR="00B715E6" w:rsidRPr="002858BD">
        <w:rPr>
          <w:rFonts w:ascii="Calibri" w:hAnsi="Calibri" w:cs="Arial"/>
          <w:szCs w:val="22"/>
        </w:rPr>
        <w:t xml:space="preserve">and proactive </w:t>
      </w:r>
      <w:r w:rsidR="00ED18BA" w:rsidRPr="002858BD">
        <w:rPr>
          <w:rFonts w:ascii="Calibri" w:hAnsi="Calibri" w:cs="Arial"/>
          <w:szCs w:val="22"/>
        </w:rPr>
        <w:t xml:space="preserve">contribution to and </w:t>
      </w:r>
      <w:r w:rsidRPr="002858BD">
        <w:rPr>
          <w:rFonts w:ascii="Calibri" w:hAnsi="Calibri" w:cs="Arial"/>
          <w:szCs w:val="22"/>
        </w:rPr>
        <w:t>oversight of the Pakistani development process</w:t>
      </w:r>
      <w:r w:rsidR="00E221A1" w:rsidRPr="002858BD">
        <w:rPr>
          <w:rFonts w:ascii="Calibri" w:hAnsi="Calibri" w:cs="Arial"/>
          <w:szCs w:val="22"/>
        </w:rPr>
        <w:t>, at national and provincial levels</w:t>
      </w:r>
      <w:r w:rsidRPr="002858BD">
        <w:rPr>
          <w:rFonts w:ascii="Calibri" w:hAnsi="Calibri" w:cs="Arial"/>
          <w:szCs w:val="22"/>
        </w:rPr>
        <w:t>.</w:t>
      </w:r>
      <w:r w:rsidR="00B715E6" w:rsidRPr="002858BD">
        <w:rPr>
          <w:rFonts w:ascii="Calibri" w:hAnsi="Calibri" w:cs="Arial"/>
          <w:szCs w:val="22"/>
        </w:rPr>
        <w:t xml:space="preserve"> This will entail empowering Parliamentarians to oversee </w:t>
      </w:r>
      <w:r w:rsidR="00E221A1" w:rsidRPr="002858BD">
        <w:rPr>
          <w:rFonts w:ascii="Calibri" w:hAnsi="Calibri" w:cs="Arial"/>
          <w:szCs w:val="22"/>
        </w:rPr>
        <w:t xml:space="preserve">achievement of development goals including </w:t>
      </w:r>
      <w:r w:rsidR="00B715E6" w:rsidRPr="002858BD">
        <w:rPr>
          <w:rFonts w:ascii="Calibri" w:hAnsi="Calibri" w:cs="Arial"/>
          <w:szCs w:val="22"/>
        </w:rPr>
        <w:t xml:space="preserve">implementation of MDG and poverty reduction goals and programmes </w:t>
      </w:r>
      <w:r w:rsidR="00091E00">
        <w:rPr>
          <w:rFonts w:ascii="Calibri" w:hAnsi="Calibri" w:cs="Arial"/>
          <w:szCs w:val="22"/>
        </w:rPr>
        <w:t>and</w:t>
      </w:r>
      <w:r w:rsidR="00B715E6" w:rsidRPr="002858BD">
        <w:rPr>
          <w:rFonts w:ascii="Calibri" w:hAnsi="Calibri" w:cs="Arial"/>
          <w:szCs w:val="22"/>
        </w:rPr>
        <w:t xml:space="preserve"> from a gender perspective; </w:t>
      </w:r>
      <w:r w:rsidR="00ED18BA" w:rsidRPr="002858BD">
        <w:rPr>
          <w:rFonts w:ascii="Calibri" w:hAnsi="Calibri" w:cs="Arial"/>
          <w:szCs w:val="22"/>
        </w:rPr>
        <w:t>to recommend</w:t>
      </w:r>
      <w:r w:rsidR="001D05B6" w:rsidRPr="002858BD">
        <w:rPr>
          <w:rFonts w:ascii="Calibri" w:hAnsi="Calibri" w:cs="Arial"/>
          <w:szCs w:val="22"/>
        </w:rPr>
        <w:t xml:space="preserve"> corrective measures and improvements when weaknesses are found; and </w:t>
      </w:r>
      <w:r w:rsidR="00B715E6" w:rsidRPr="002858BD">
        <w:rPr>
          <w:rFonts w:ascii="Calibri" w:hAnsi="Calibri" w:cs="Arial"/>
          <w:szCs w:val="22"/>
        </w:rPr>
        <w:t>to co-decide and monitor budget procedures and allocations</w:t>
      </w:r>
      <w:r w:rsidR="00ED18BA" w:rsidRPr="002858BD">
        <w:rPr>
          <w:rFonts w:ascii="Calibri" w:hAnsi="Calibri" w:cs="Arial"/>
          <w:szCs w:val="22"/>
        </w:rPr>
        <w:t xml:space="preserve">, -all of this through inclusive, participatory and transparent processes. </w:t>
      </w:r>
      <w:r w:rsidR="00B77848" w:rsidRPr="002858BD">
        <w:rPr>
          <w:rFonts w:ascii="Calibri" w:hAnsi="Calibri" w:cs="Arial"/>
          <w:szCs w:val="22"/>
          <w:lang w:eastAsia="es-ES"/>
        </w:rPr>
        <w:t>The UNDP program</w:t>
      </w:r>
      <w:r w:rsidR="00600C9C" w:rsidRPr="002858BD">
        <w:rPr>
          <w:rFonts w:ascii="Calibri" w:hAnsi="Calibri" w:cs="Arial"/>
          <w:szCs w:val="22"/>
          <w:lang w:eastAsia="es-ES"/>
        </w:rPr>
        <w:t>me</w:t>
      </w:r>
      <w:r w:rsidR="00B77848" w:rsidRPr="002858BD">
        <w:rPr>
          <w:rFonts w:ascii="Calibri" w:hAnsi="Calibri" w:cs="Arial"/>
          <w:szCs w:val="22"/>
          <w:lang w:eastAsia="es-ES"/>
        </w:rPr>
        <w:t xml:space="preserve"> with the federal parliament will </w:t>
      </w:r>
      <w:r w:rsidR="00010AE7" w:rsidRPr="002858BD">
        <w:rPr>
          <w:rFonts w:ascii="Calibri" w:hAnsi="Calibri" w:cs="Arial"/>
          <w:szCs w:val="22"/>
          <w:lang w:eastAsia="es-ES"/>
        </w:rPr>
        <w:t xml:space="preserve">largely </w:t>
      </w:r>
      <w:r w:rsidR="00B77848" w:rsidRPr="002858BD">
        <w:rPr>
          <w:rFonts w:ascii="Calibri" w:hAnsi="Calibri" w:cs="Arial"/>
          <w:szCs w:val="22"/>
          <w:lang w:eastAsia="es-ES"/>
        </w:rPr>
        <w:t xml:space="preserve">work with the parliamentary </w:t>
      </w:r>
      <w:r w:rsidR="00B77848" w:rsidRPr="002858BD">
        <w:rPr>
          <w:rFonts w:ascii="Calibri" w:hAnsi="Calibri" w:cs="Arial"/>
          <w:i/>
          <w:szCs w:val="22"/>
          <w:lang w:eastAsia="es-ES"/>
        </w:rPr>
        <w:t>governance structures</w:t>
      </w:r>
      <w:r w:rsidR="00B77848" w:rsidRPr="002858BD">
        <w:rPr>
          <w:rFonts w:ascii="Calibri" w:hAnsi="Calibri" w:cs="Arial"/>
          <w:szCs w:val="22"/>
          <w:lang w:eastAsia="es-ES"/>
        </w:rPr>
        <w:t xml:space="preserve"> by supporting them in their strategic decision-making role in institutional reform processes</w:t>
      </w:r>
      <w:r w:rsidR="001D05B6" w:rsidRPr="002858BD">
        <w:rPr>
          <w:rFonts w:ascii="Calibri" w:hAnsi="Calibri" w:cs="Arial"/>
          <w:szCs w:val="22"/>
          <w:lang w:eastAsia="es-ES"/>
        </w:rPr>
        <w:t xml:space="preserve"> and broader parliament contribution to development issues</w:t>
      </w:r>
      <w:r w:rsidR="00E221A1" w:rsidRPr="002858BD">
        <w:rPr>
          <w:rFonts w:ascii="Calibri" w:hAnsi="Calibri" w:cs="Arial"/>
          <w:szCs w:val="22"/>
          <w:lang w:eastAsia="es-ES"/>
        </w:rPr>
        <w:t xml:space="preserve">. The EU project instead </w:t>
      </w:r>
      <w:r w:rsidR="001D05B6" w:rsidRPr="002858BD">
        <w:rPr>
          <w:rFonts w:ascii="Calibri" w:hAnsi="Calibri" w:cs="Arial"/>
          <w:szCs w:val="22"/>
          <w:lang w:eastAsia="es-ES"/>
        </w:rPr>
        <w:t xml:space="preserve">seems to </w:t>
      </w:r>
      <w:r w:rsidR="00E221A1" w:rsidRPr="002858BD">
        <w:rPr>
          <w:rFonts w:ascii="Calibri" w:hAnsi="Calibri" w:cs="Arial"/>
          <w:szCs w:val="22"/>
          <w:lang w:eastAsia="es-ES"/>
        </w:rPr>
        <w:t xml:space="preserve">largely </w:t>
      </w:r>
      <w:r w:rsidR="001D05B6" w:rsidRPr="002858BD">
        <w:rPr>
          <w:rFonts w:ascii="Calibri" w:hAnsi="Calibri" w:cs="Arial"/>
          <w:szCs w:val="22"/>
          <w:lang w:eastAsia="es-ES"/>
        </w:rPr>
        <w:t xml:space="preserve">target </w:t>
      </w:r>
      <w:r w:rsidR="00BB66AB" w:rsidRPr="002858BD">
        <w:rPr>
          <w:rFonts w:ascii="Calibri" w:hAnsi="Calibri" w:cs="Arial"/>
          <w:szCs w:val="22"/>
          <w:lang w:eastAsia="es-ES"/>
        </w:rPr>
        <w:t xml:space="preserve">several </w:t>
      </w:r>
      <w:r w:rsidR="00E77704" w:rsidRPr="002858BD">
        <w:rPr>
          <w:rFonts w:ascii="Calibri" w:hAnsi="Calibri" w:cs="Arial"/>
          <w:szCs w:val="22"/>
          <w:lang w:eastAsia="es-ES"/>
        </w:rPr>
        <w:t>segments</w:t>
      </w:r>
      <w:r w:rsidR="00BB66AB" w:rsidRPr="002858BD">
        <w:rPr>
          <w:rFonts w:ascii="Calibri" w:hAnsi="Calibri" w:cs="Arial"/>
          <w:szCs w:val="22"/>
          <w:lang w:eastAsia="es-ES"/>
        </w:rPr>
        <w:t xml:space="preserve"> of</w:t>
      </w:r>
      <w:r w:rsidR="003274D7" w:rsidRPr="002858BD">
        <w:rPr>
          <w:rFonts w:ascii="Calibri" w:hAnsi="Calibri" w:cs="Arial"/>
          <w:szCs w:val="22"/>
          <w:lang w:eastAsia="es-ES"/>
        </w:rPr>
        <w:t xml:space="preserve"> institutional development</w:t>
      </w:r>
      <w:r w:rsidR="00E221A1" w:rsidRPr="002858BD">
        <w:rPr>
          <w:rFonts w:ascii="Calibri" w:hAnsi="Calibri" w:cs="Arial"/>
          <w:szCs w:val="22"/>
          <w:lang w:eastAsia="es-ES"/>
        </w:rPr>
        <w:t xml:space="preserve"> and</w:t>
      </w:r>
      <w:r w:rsidR="005002CD" w:rsidRPr="002858BD">
        <w:rPr>
          <w:rFonts w:ascii="Calibri" w:hAnsi="Calibri" w:cs="Arial"/>
          <w:szCs w:val="22"/>
          <w:lang w:eastAsia="es-ES"/>
        </w:rPr>
        <w:t>,</w:t>
      </w:r>
      <w:r w:rsidR="00E221A1" w:rsidRPr="002858BD">
        <w:rPr>
          <w:rFonts w:ascii="Calibri" w:hAnsi="Calibri" w:cs="Arial"/>
          <w:szCs w:val="22"/>
          <w:lang w:eastAsia="es-ES"/>
        </w:rPr>
        <w:t xml:space="preserve"> policy work </w:t>
      </w:r>
      <w:r w:rsidR="00C24495" w:rsidRPr="002858BD">
        <w:rPr>
          <w:rFonts w:ascii="Calibri" w:hAnsi="Calibri" w:cs="Arial"/>
          <w:szCs w:val="22"/>
          <w:lang w:eastAsia="es-ES"/>
        </w:rPr>
        <w:t xml:space="preserve">appears </w:t>
      </w:r>
      <w:r w:rsidR="00E221A1" w:rsidRPr="002858BD">
        <w:rPr>
          <w:rFonts w:ascii="Calibri" w:hAnsi="Calibri" w:cs="Arial"/>
          <w:szCs w:val="22"/>
          <w:lang w:eastAsia="es-ES"/>
        </w:rPr>
        <w:t xml:space="preserve">mostly </w:t>
      </w:r>
      <w:r w:rsidR="005002CD" w:rsidRPr="002858BD">
        <w:rPr>
          <w:rFonts w:ascii="Calibri" w:hAnsi="Calibri" w:cs="Arial"/>
          <w:szCs w:val="22"/>
          <w:lang w:eastAsia="es-ES"/>
        </w:rPr>
        <w:t xml:space="preserve">focused </w:t>
      </w:r>
      <w:r w:rsidR="00E221A1" w:rsidRPr="002858BD">
        <w:rPr>
          <w:rFonts w:ascii="Calibri" w:hAnsi="Calibri" w:cs="Arial"/>
          <w:szCs w:val="22"/>
          <w:lang w:eastAsia="es-ES"/>
        </w:rPr>
        <w:t>on human rights and electoral matters</w:t>
      </w:r>
      <w:r w:rsidR="00B77848" w:rsidRPr="002858BD">
        <w:rPr>
          <w:rFonts w:ascii="Calibri" w:hAnsi="Calibri" w:cs="Arial"/>
          <w:szCs w:val="22"/>
        </w:rPr>
        <w:t xml:space="preserve">. </w:t>
      </w:r>
    </w:p>
    <w:p w14:paraId="480201E1" w14:textId="77777777" w:rsidR="00152E24" w:rsidRPr="002858BD" w:rsidRDefault="00152E24" w:rsidP="002858BD">
      <w:pPr>
        <w:spacing w:after="0"/>
        <w:rPr>
          <w:rFonts w:ascii="Calibri" w:hAnsi="Calibri" w:cs="Arial"/>
          <w:szCs w:val="22"/>
        </w:rPr>
      </w:pPr>
    </w:p>
    <w:p w14:paraId="100EF70C" w14:textId="77777777" w:rsidR="00873124" w:rsidRPr="002858BD" w:rsidRDefault="00E77704" w:rsidP="002858BD">
      <w:pPr>
        <w:spacing w:after="0"/>
        <w:rPr>
          <w:rFonts w:ascii="Calibri" w:hAnsi="Calibri" w:cs="Arial"/>
          <w:szCs w:val="22"/>
        </w:rPr>
      </w:pPr>
      <w:r w:rsidRPr="002858BD">
        <w:rPr>
          <w:rFonts w:ascii="Calibri" w:hAnsi="Calibri" w:cs="Arial"/>
          <w:b/>
          <w:szCs w:val="22"/>
        </w:rPr>
        <w:t xml:space="preserve">Core </w:t>
      </w:r>
      <w:r w:rsidR="00873124" w:rsidRPr="002858BD">
        <w:rPr>
          <w:rFonts w:ascii="Calibri" w:hAnsi="Calibri" w:cs="Arial"/>
          <w:b/>
          <w:szCs w:val="22"/>
        </w:rPr>
        <w:t>themes</w:t>
      </w:r>
      <w:r w:rsidR="00873124" w:rsidRPr="002858BD">
        <w:rPr>
          <w:rFonts w:ascii="Calibri" w:hAnsi="Calibri" w:cs="Arial"/>
          <w:szCs w:val="22"/>
        </w:rPr>
        <w:t xml:space="preserve"> </w:t>
      </w:r>
    </w:p>
    <w:p w14:paraId="292846D3" w14:textId="77777777" w:rsidR="00873124" w:rsidRPr="002858BD" w:rsidRDefault="00873124" w:rsidP="002858BD">
      <w:pPr>
        <w:widowControl w:val="0"/>
        <w:autoSpaceDE w:val="0"/>
        <w:autoSpaceDN w:val="0"/>
        <w:adjustRightInd w:val="0"/>
        <w:spacing w:after="0"/>
        <w:rPr>
          <w:rFonts w:ascii="Calibri" w:hAnsi="Calibri" w:cs="Arial"/>
          <w:szCs w:val="22"/>
        </w:rPr>
      </w:pPr>
      <w:r w:rsidRPr="002858BD">
        <w:rPr>
          <w:rFonts w:ascii="Calibri" w:hAnsi="Calibri" w:cs="Arial"/>
          <w:szCs w:val="22"/>
        </w:rPr>
        <w:t xml:space="preserve">As the highest representative and law making bodies in Pakistan, the decisions of the </w:t>
      </w:r>
      <w:r w:rsidR="00741D5D">
        <w:rPr>
          <w:rFonts w:ascii="Calibri" w:hAnsi="Calibri" w:cs="Arial"/>
          <w:szCs w:val="22"/>
        </w:rPr>
        <w:t xml:space="preserve">Federal </w:t>
      </w:r>
      <w:r w:rsidRPr="002858BD">
        <w:rPr>
          <w:rFonts w:ascii="Calibri" w:hAnsi="Calibri" w:cs="Arial"/>
          <w:szCs w:val="22"/>
        </w:rPr>
        <w:t xml:space="preserve">Parliament as well as Provincial Assemblies, have a major influence on issues facing the Pakistani people, such as poverty reduction, peace and stability, the Millennium Development Goals, devolution process, human rights, anti-corruption, gender equality and equity, climate change, among others. Consideration of </w:t>
      </w:r>
      <w:r w:rsidR="00E77704" w:rsidRPr="002858BD">
        <w:rPr>
          <w:rFonts w:ascii="Calibri" w:hAnsi="Calibri" w:cs="Arial"/>
          <w:szCs w:val="22"/>
        </w:rPr>
        <w:t>these</w:t>
      </w:r>
      <w:r w:rsidRPr="002858BD">
        <w:rPr>
          <w:rFonts w:ascii="Calibri" w:hAnsi="Calibri" w:cs="Arial"/>
          <w:szCs w:val="22"/>
        </w:rPr>
        <w:t xml:space="preserve"> themes will need to be carefully integrated within the overall work programme of the project, cognizant of the need to maintain support for the parliament in its key functional areas, and of the constitutional mandate within which the parliamentary institutions have to work. An indicative approach to integration of </w:t>
      </w:r>
      <w:r w:rsidR="00E77704" w:rsidRPr="002858BD">
        <w:rPr>
          <w:rFonts w:ascii="Calibri" w:hAnsi="Calibri" w:cs="Arial"/>
          <w:szCs w:val="22"/>
        </w:rPr>
        <w:t>core policy</w:t>
      </w:r>
      <w:r w:rsidRPr="002858BD">
        <w:rPr>
          <w:rFonts w:ascii="Calibri" w:hAnsi="Calibri" w:cs="Arial"/>
          <w:szCs w:val="22"/>
        </w:rPr>
        <w:t xml:space="preserve"> issues will be as follows:</w:t>
      </w:r>
    </w:p>
    <w:p w14:paraId="0931E0BA" w14:textId="77777777" w:rsidR="00873124" w:rsidRPr="002858BD" w:rsidRDefault="00873124" w:rsidP="006F3B78">
      <w:pPr>
        <w:widowControl w:val="0"/>
        <w:numPr>
          <w:ilvl w:val="0"/>
          <w:numId w:val="4"/>
        </w:numPr>
        <w:autoSpaceDE w:val="0"/>
        <w:autoSpaceDN w:val="0"/>
        <w:adjustRightInd w:val="0"/>
        <w:spacing w:after="0"/>
        <w:rPr>
          <w:rFonts w:ascii="Calibri" w:hAnsi="Calibri" w:cs="Arial"/>
          <w:szCs w:val="22"/>
        </w:rPr>
      </w:pPr>
      <w:r w:rsidRPr="002858BD">
        <w:rPr>
          <w:rFonts w:ascii="Calibri" w:hAnsi="Calibri" w:cs="Arial"/>
          <w:b/>
          <w:i/>
          <w:szCs w:val="22"/>
        </w:rPr>
        <w:t>Gender:</w:t>
      </w:r>
      <w:r w:rsidRPr="002858BD">
        <w:rPr>
          <w:rFonts w:ascii="Calibri" w:hAnsi="Calibri" w:cs="Arial"/>
          <w:szCs w:val="22"/>
        </w:rPr>
        <w:t xml:space="preserve"> gender equality and women’s issues will be tackled through specific policy and technical support to male and female Members through a multi-party caucus on women and gender (</w:t>
      </w:r>
      <w:r w:rsidR="00741D5D">
        <w:rPr>
          <w:rFonts w:ascii="Calibri" w:hAnsi="Calibri" w:cs="Arial"/>
          <w:szCs w:val="22"/>
        </w:rPr>
        <w:t xml:space="preserve">federal </w:t>
      </w:r>
      <w:r w:rsidRPr="002858BD">
        <w:rPr>
          <w:rFonts w:ascii="Calibri" w:hAnsi="Calibri" w:cs="Arial"/>
          <w:szCs w:val="22"/>
        </w:rPr>
        <w:t>Parliament and Provincial Assemblies) and via the two Standing Committees on Law &amp; Justice, and on Parliamentary &amp; Women Affairs of the National Assembly. The project intends to support the establishment of a mechanism and tools for standing committees to be able to gradually incorporate gender analysis in their legislative tasks</w:t>
      </w:r>
      <w:r w:rsidR="00E77704" w:rsidRPr="002858BD">
        <w:rPr>
          <w:rFonts w:ascii="Calibri" w:hAnsi="Calibri" w:cs="Arial"/>
          <w:szCs w:val="22"/>
        </w:rPr>
        <w:t xml:space="preserve"> and, promote gender mainstreaming in the consideration of MDG and poverty related policies and programmes</w:t>
      </w:r>
      <w:r w:rsidRPr="002858BD">
        <w:rPr>
          <w:rFonts w:ascii="Calibri" w:hAnsi="Calibri" w:cs="Arial"/>
          <w:szCs w:val="22"/>
        </w:rPr>
        <w:t xml:space="preserve">. </w:t>
      </w:r>
    </w:p>
    <w:p w14:paraId="5986EB67" w14:textId="77777777" w:rsidR="003E46E6" w:rsidRDefault="00873124" w:rsidP="006F3B78">
      <w:pPr>
        <w:widowControl w:val="0"/>
        <w:numPr>
          <w:ilvl w:val="0"/>
          <w:numId w:val="4"/>
        </w:numPr>
        <w:autoSpaceDE w:val="0"/>
        <w:autoSpaceDN w:val="0"/>
        <w:adjustRightInd w:val="0"/>
        <w:spacing w:after="0"/>
        <w:rPr>
          <w:rFonts w:ascii="Calibri" w:hAnsi="Calibri" w:cs="Arial"/>
          <w:szCs w:val="22"/>
        </w:rPr>
      </w:pPr>
      <w:r w:rsidRPr="002858BD">
        <w:rPr>
          <w:rFonts w:ascii="Calibri" w:hAnsi="Calibri" w:cs="Arial"/>
          <w:b/>
          <w:i/>
          <w:szCs w:val="22"/>
        </w:rPr>
        <w:t>Millennium Development Goals (MDGs) and poverty reduction:</w:t>
      </w:r>
      <w:r w:rsidRPr="002858BD">
        <w:rPr>
          <w:rFonts w:ascii="Calibri" w:hAnsi="Calibri" w:cs="Arial"/>
          <w:szCs w:val="22"/>
        </w:rPr>
        <w:t xml:space="preserve"> these are top priorities of the country </w:t>
      </w:r>
      <w:r w:rsidRPr="002858BD">
        <w:rPr>
          <w:rFonts w:ascii="Calibri" w:hAnsi="Calibri" w:cs="Arial"/>
          <w:szCs w:val="22"/>
        </w:rPr>
        <w:lastRenderedPageBreak/>
        <w:t xml:space="preserve">for which the project aim to provide policy analysis support to selected standing committees (national and provincial assemblies) dealing with social and economic development themes. The National Assembly has established a Task Force on the MDGs and policy support will be extended to this body. Also, Pakistan national MDG </w:t>
      </w:r>
      <w:r w:rsidR="003E46E6">
        <w:rPr>
          <w:rFonts w:ascii="Calibri" w:hAnsi="Calibri" w:cs="Arial"/>
          <w:szCs w:val="22"/>
        </w:rPr>
        <w:t>i</w:t>
      </w:r>
    </w:p>
    <w:p w14:paraId="2801B239" w14:textId="77777777" w:rsidR="003E46E6" w:rsidRDefault="003E46E6" w:rsidP="003E46E6">
      <w:pPr>
        <w:widowControl w:val="0"/>
        <w:autoSpaceDE w:val="0"/>
        <w:autoSpaceDN w:val="0"/>
        <w:adjustRightInd w:val="0"/>
        <w:spacing w:after="0"/>
        <w:ind w:left="360"/>
        <w:rPr>
          <w:rFonts w:ascii="Calibri" w:hAnsi="Calibri" w:cs="Arial"/>
          <w:szCs w:val="22"/>
        </w:rPr>
      </w:pPr>
      <w:r>
        <w:rPr>
          <w:rFonts w:ascii="Calibri" w:hAnsi="Calibri" w:cs="Arial"/>
          <w:b/>
          <w:i/>
          <w:szCs w:val="22"/>
        </w:rPr>
        <w:t>;</w:t>
      </w:r>
      <w:r w:rsidR="00873124" w:rsidRPr="002858BD">
        <w:rPr>
          <w:rFonts w:ascii="Calibri" w:hAnsi="Calibri" w:cs="Arial"/>
          <w:szCs w:val="22"/>
        </w:rPr>
        <w:t xml:space="preserve"> </w:t>
      </w:r>
    </w:p>
    <w:p w14:paraId="641F0C72" w14:textId="77777777" w:rsidR="003E46E6" w:rsidRDefault="003E46E6" w:rsidP="003E46E6">
      <w:pPr>
        <w:widowControl w:val="0"/>
        <w:autoSpaceDE w:val="0"/>
        <w:autoSpaceDN w:val="0"/>
        <w:adjustRightInd w:val="0"/>
        <w:spacing w:after="0"/>
        <w:ind w:left="360"/>
        <w:rPr>
          <w:rFonts w:ascii="Calibri" w:hAnsi="Calibri" w:cs="Arial"/>
          <w:szCs w:val="22"/>
        </w:rPr>
      </w:pPr>
    </w:p>
    <w:p w14:paraId="162D6628" w14:textId="77777777" w:rsidR="00873124" w:rsidRPr="002858BD" w:rsidRDefault="003E46E6" w:rsidP="003E46E6">
      <w:pPr>
        <w:widowControl w:val="0"/>
        <w:autoSpaceDE w:val="0"/>
        <w:autoSpaceDN w:val="0"/>
        <w:adjustRightInd w:val="0"/>
        <w:spacing w:after="0"/>
        <w:ind w:left="360"/>
        <w:rPr>
          <w:rFonts w:ascii="Calibri" w:hAnsi="Calibri" w:cs="Arial"/>
          <w:szCs w:val="22"/>
        </w:rPr>
      </w:pPr>
      <w:r>
        <w:rPr>
          <w:rFonts w:ascii="Calibri" w:hAnsi="Calibri" w:cs="Arial"/>
          <w:szCs w:val="22"/>
        </w:rPr>
        <w:t>]</w:t>
      </w:r>
      <w:r w:rsidR="00873124" w:rsidRPr="002858BD">
        <w:rPr>
          <w:rFonts w:ascii="Calibri" w:hAnsi="Calibri" w:cs="Arial"/>
          <w:szCs w:val="22"/>
        </w:rPr>
        <w:t xml:space="preserve">should be translated into strategies and programmes at the provincial level for which provincial assemblies will be assisted to fully understand the importance of the MDG commitments and their monitoring role. </w:t>
      </w:r>
    </w:p>
    <w:p w14:paraId="66B4BFDB" w14:textId="77777777" w:rsidR="00873124" w:rsidRPr="002858BD" w:rsidRDefault="00873124" w:rsidP="006F3B78">
      <w:pPr>
        <w:widowControl w:val="0"/>
        <w:numPr>
          <w:ilvl w:val="0"/>
          <w:numId w:val="4"/>
        </w:numPr>
        <w:autoSpaceDE w:val="0"/>
        <w:autoSpaceDN w:val="0"/>
        <w:adjustRightInd w:val="0"/>
        <w:spacing w:after="0"/>
        <w:rPr>
          <w:rFonts w:ascii="Calibri" w:hAnsi="Calibri" w:cs="Arial"/>
          <w:szCs w:val="22"/>
        </w:rPr>
      </w:pPr>
      <w:r w:rsidRPr="002858BD">
        <w:rPr>
          <w:rFonts w:ascii="Calibri" w:hAnsi="Calibri" w:cs="Arial"/>
          <w:b/>
          <w:i/>
          <w:szCs w:val="22"/>
        </w:rPr>
        <w:t xml:space="preserve">Climate change and sustainable development: </w:t>
      </w:r>
      <w:r w:rsidRPr="002858BD">
        <w:rPr>
          <w:rFonts w:ascii="Calibri" w:hAnsi="Calibri" w:cs="Arial"/>
          <w:szCs w:val="22"/>
        </w:rPr>
        <w:t>Pakistan is highly vulnerable to</w:t>
      </w:r>
      <w:r w:rsidRPr="002858BD">
        <w:rPr>
          <w:rFonts w:ascii="Calibri" w:hAnsi="Calibri" w:cs="Arial"/>
          <w:b/>
          <w:i/>
          <w:szCs w:val="22"/>
        </w:rPr>
        <w:t xml:space="preserve"> </w:t>
      </w:r>
      <w:r w:rsidRPr="002858BD">
        <w:rPr>
          <w:rFonts w:ascii="Calibri" w:hAnsi="Calibri" w:cs="Arial"/>
          <w:szCs w:val="22"/>
        </w:rPr>
        <w:t>climate change and natural disasters for which sustainable development becomes critical. So the project aims to offer technical and policy support to standing committees with jurisdiction on these issues. It will be important to raise Pakistani parliamentarians awareness on the Rio+20 UN Conference on Sustainable Development 2012 Outcome Document –and subsequent developments- where legislative bodies are called to play a key role in the planning and scrutiny of implementation of sustainable development policies and, engage with citizens and stakeholders providing them with relevant information on the various dimensions of sustainable development.</w:t>
      </w:r>
    </w:p>
    <w:p w14:paraId="3F311EA8" w14:textId="77777777" w:rsidR="00873124" w:rsidRPr="002858BD" w:rsidRDefault="00873124" w:rsidP="006F3B78">
      <w:pPr>
        <w:widowControl w:val="0"/>
        <w:numPr>
          <w:ilvl w:val="0"/>
          <w:numId w:val="4"/>
        </w:numPr>
        <w:autoSpaceDE w:val="0"/>
        <w:autoSpaceDN w:val="0"/>
        <w:adjustRightInd w:val="0"/>
        <w:spacing w:after="0"/>
        <w:rPr>
          <w:rFonts w:ascii="Calibri" w:hAnsi="Calibri" w:cs="Arial"/>
          <w:szCs w:val="22"/>
        </w:rPr>
      </w:pPr>
      <w:r w:rsidRPr="002858BD">
        <w:rPr>
          <w:rFonts w:ascii="Calibri" w:hAnsi="Calibri" w:cs="Arial"/>
          <w:b/>
          <w:i/>
          <w:szCs w:val="22"/>
        </w:rPr>
        <w:t>Implementation of the 18</w:t>
      </w:r>
      <w:r w:rsidRPr="002858BD">
        <w:rPr>
          <w:rFonts w:ascii="Calibri" w:hAnsi="Calibri" w:cs="Arial"/>
          <w:b/>
          <w:i/>
          <w:szCs w:val="22"/>
          <w:vertAlign w:val="superscript"/>
        </w:rPr>
        <w:t>th</w:t>
      </w:r>
      <w:r w:rsidRPr="002858BD">
        <w:rPr>
          <w:rFonts w:ascii="Calibri" w:hAnsi="Calibri" w:cs="Arial"/>
          <w:b/>
          <w:i/>
          <w:szCs w:val="22"/>
        </w:rPr>
        <w:t xml:space="preserve"> Constitutional Amendment: </w:t>
      </w:r>
      <w:r w:rsidRPr="002858BD">
        <w:rPr>
          <w:rFonts w:ascii="Calibri" w:hAnsi="Calibri" w:cs="Arial"/>
          <w:szCs w:val="22"/>
        </w:rPr>
        <w:t>activities will focus on raising awareness of parliamentarians at national and provincial levels on the scope and implications of the 18</w:t>
      </w:r>
      <w:r w:rsidRPr="002858BD">
        <w:rPr>
          <w:rFonts w:ascii="Calibri" w:hAnsi="Calibri" w:cs="Arial"/>
          <w:szCs w:val="22"/>
          <w:vertAlign w:val="superscript"/>
        </w:rPr>
        <w:t>th</w:t>
      </w:r>
      <w:r w:rsidRPr="002858BD">
        <w:rPr>
          <w:rFonts w:ascii="Calibri" w:hAnsi="Calibri" w:cs="Arial"/>
          <w:szCs w:val="22"/>
        </w:rPr>
        <w:t xml:space="preserve"> Amendment as well as on providing technical and policy analysis support to standing committees which may debate on such issues. The amendment has reformed various constitutional forums and has imprinted new features to the federal-provincial relationship. It will be important for the assemblies to be equipped to effectively monitor these policy processes and, promote inclusive decision-making approaches that allow citizens to meaningfully participation. In this area, the project will also work closely with the new UNDP "Federalism" project.</w:t>
      </w:r>
    </w:p>
    <w:p w14:paraId="5A71F4A9" w14:textId="77777777" w:rsidR="00873124" w:rsidRPr="002858BD" w:rsidRDefault="00873124" w:rsidP="006F3B78">
      <w:pPr>
        <w:widowControl w:val="0"/>
        <w:numPr>
          <w:ilvl w:val="0"/>
          <w:numId w:val="4"/>
        </w:numPr>
        <w:autoSpaceDE w:val="0"/>
        <w:autoSpaceDN w:val="0"/>
        <w:adjustRightInd w:val="0"/>
        <w:spacing w:after="0"/>
        <w:rPr>
          <w:rFonts w:ascii="Calibri" w:hAnsi="Calibri" w:cs="Arial"/>
          <w:szCs w:val="22"/>
        </w:rPr>
      </w:pPr>
      <w:r w:rsidRPr="002858BD">
        <w:rPr>
          <w:rFonts w:ascii="Calibri" w:hAnsi="Calibri" w:cs="Arial"/>
          <w:b/>
          <w:i/>
          <w:szCs w:val="22"/>
        </w:rPr>
        <w:t>Peace and Conflict:</w:t>
      </w:r>
      <w:r w:rsidRPr="002858BD">
        <w:rPr>
          <w:rFonts w:ascii="Calibri" w:hAnsi="Calibri" w:cs="Arial"/>
          <w:szCs w:val="22"/>
        </w:rPr>
        <w:t xml:space="preserve"> key challenges the Pakistan state face include maintaining stability, peace and resolving conflict internally and with its neighbours which parliament may be called to debate as a forum of high-level dialogue where multiple interests are represented. Should there be an enabling space the project could offer technical support to standing committees and senior leaders, on mechanisms for effective consideration of such issues of national importance. </w:t>
      </w:r>
    </w:p>
    <w:p w14:paraId="60C3EB3B" w14:textId="77777777" w:rsidR="00873124" w:rsidRPr="002858BD" w:rsidRDefault="00873124" w:rsidP="006F3B78">
      <w:pPr>
        <w:widowControl w:val="0"/>
        <w:numPr>
          <w:ilvl w:val="0"/>
          <w:numId w:val="4"/>
        </w:numPr>
        <w:autoSpaceDE w:val="0"/>
        <w:autoSpaceDN w:val="0"/>
        <w:adjustRightInd w:val="0"/>
        <w:spacing w:after="0"/>
        <w:rPr>
          <w:rFonts w:ascii="Calibri" w:hAnsi="Calibri" w:cs="Arial"/>
          <w:szCs w:val="22"/>
        </w:rPr>
      </w:pPr>
      <w:r w:rsidRPr="002858BD">
        <w:rPr>
          <w:rFonts w:ascii="Calibri" w:hAnsi="Calibri" w:cs="Arial"/>
          <w:b/>
          <w:i/>
          <w:szCs w:val="22"/>
        </w:rPr>
        <w:t>Anti-corruption</w:t>
      </w:r>
      <w:r w:rsidRPr="002858BD">
        <w:rPr>
          <w:rFonts w:ascii="Calibri" w:hAnsi="Calibri" w:cs="Arial"/>
          <w:szCs w:val="22"/>
        </w:rPr>
        <w:t>: while corruption is a critical challenge in Pakistan, the project will seize any opportunity to increase the knowledge of parliamentarians and relevant committees, on the United Nations Convention on Anti-Corruption (UNCAC), ratified by Pakistan in 2002, and follow up actions carried out by the government, and the related oversight role of parliament. The parliament plays a critical role in monitoring the activities of the government to implement this and related commitments. The project will also encourage the development of key rules (Code of Conduct) to promote greater accountability of Members and officials.</w:t>
      </w:r>
    </w:p>
    <w:p w14:paraId="57242F97" w14:textId="77777777" w:rsidR="003D1251" w:rsidRPr="002858BD" w:rsidRDefault="003D1251" w:rsidP="002858BD">
      <w:pPr>
        <w:spacing w:after="0"/>
        <w:rPr>
          <w:rFonts w:ascii="Calibri" w:hAnsi="Calibri" w:cs="Arial"/>
          <w:b/>
          <w:szCs w:val="22"/>
        </w:rPr>
      </w:pPr>
    </w:p>
    <w:p w14:paraId="2242A90C" w14:textId="77777777" w:rsidR="006B38DC" w:rsidRPr="002858BD" w:rsidRDefault="006B38DC" w:rsidP="002858BD">
      <w:pPr>
        <w:spacing w:after="0"/>
        <w:rPr>
          <w:rFonts w:ascii="Calibri" w:hAnsi="Calibri" w:cs="Arial"/>
          <w:szCs w:val="22"/>
        </w:rPr>
      </w:pPr>
      <w:r w:rsidRPr="002858BD">
        <w:rPr>
          <w:rFonts w:ascii="Calibri" w:hAnsi="Calibri" w:cs="Arial"/>
          <w:b/>
          <w:szCs w:val="22"/>
        </w:rPr>
        <w:t>Capacity development</w:t>
      </w:r>
      <w:r w:rsidRPr="002858BD">
        <w:rPr>
          <w:rFonts w:ascii="Calibri" w:hAnsi="Calibri" w:cs="Arial"/>
          <w:szCs w:val="22"/>
        </w:rPr>
        <w:t xml:space="preserve"> </w:t>
      </w:r>
    </w:p>
    <w:p w14:paraId="725BE821" w14:textId="77777777" w:rsidR="00CE5742" w:rsidRPr="002858BD" w:rsidRDefault="006C5F29" w:rsidP="002858BD">
      <w:pPr>
        <w:widowControl w:val="0"/>
        <w:autoSpaceDE w:val="0"/>
        <w:autoSpaceDN w:val="0"/>
        <w:adjustRightInd w:val="0"/>
        <w:spacing w:after="0"/>
        <w:rPr>
          <w:rFonts w:ascii="Calibri" w:hAnsi="Calibri" w:cs="Arial"/>
          <w:szCs w:val="22"/>
        </w:rPr>
      </w:pPr>
      <w:r w:rsidRPr="002858BD">
        <w:rPr>
          <w:rFonts w:ascii="Calibri" w:hAnsi="Calibri" w:cs="Arial"/>
          <w:szCs w:val="22"/>
        </w:rPr>
        <w:t>T</w:t>
      </w:r>
      <w:r w:rsidR="00CE5742" w:rsidRPr="002858BD">
        <w:rPr>
          <w:rFonts w:ascii="Calibri" w:hAnsi="Calibri" w:cs="Arial"/>
          <w:szCs w:val="22"/>
        </w:rPr>
        <w:t>he project will utilize</w:t>
      </w:r>
      <w:r w:rsidRPr="002858BD">
        <w:rPr>
          <w:rFonts w:ascii="Calibri" w:hAnsi="Calibri" w:cs="Arial"/>
          <w:szCs w:val="22"/>
        </w:rPr>
        <w:t xml:space="preserve"> long-term technical assistance,</w:t>
      </w:r>
      <w:r w:rsidR="009374C6" w:rsidRPr="002858BD">
        <w:rPr>
          <w:rFonts w:ascii="Calibri" w:hAnsi="Calibri" w:cs="Arial"/>
          <w:szCs w:val="22"/>
        </w:rPr>
        <w:t xml:space="preserve"> advisory services,</w:t>
      </w:r>
      <w:r w:rsidRPr="002858BD">
        <w:rPr>
          <w:rFonts w:ascii="Calibri" w:hAnsi="Calibri" w:cs="Arial"/>
          <w:szCs w:val="22"/>
        </w:rPr>
        <w:t xml:space="preserve"> </w:t>
      </w:r>
      <w:r w:rsidRPr="002858BD">
        <w:rPr>
          <w:rFonts w:ascii="Calibri" w:hAnsi="Calibri" w:cs="Arial"/>
          <w:i/>
          <w:szCs w:val="22"/>
        </w:rPr>
        <w:t xml:space="preserve">on-the-job </w:t>
      </w:r>
      <w:r w:rsidRPr="002858BD">
        <w:rPr>
          <w:rFonts w:ascii="Calibri" w:hAnsi="Calibri" w:cs="Arial"/>
          <w:szCs w:val="22"/>
        </w:rPr>
        <w:t>training and mentoring as</w:t>
      </w:r>
      <w:r w:rsidR="00CE5742" w:rsidRPr="002858BD">
        <w:rPr>
          <w:rFonts w:ascii="Calibri" w:hAnsi="Calibri" w:cs="Arial"/>
          <w:szCs w:val="22"/>
        </w:rPr>
        <w:t xml:space="preserve"> pr</w:t>
      </w:r>
      <w:r w:rsidRPr="002858BD">
        <w:rPr>
          <w:rFonts w:ascii="Calibri" w:hAnsi="Calibri" w:cs="Arial"/>
          <w:szCs w:val="22"/>
        </w:rPr>
        <w:t>imary</w:t>
      </w:r>
      <w:r w:rsidR="008A36A2" w:rsidRPr="002858BD">
        <w:rPr>
          <w:rFonts w:ascii="Calibri" w:hAnsi="Calibri" w:cs="Arial"/>
          <w:szCs w:val="22"/>
        </w:rPr>
        <w:t xml:space="preserve"> means of capacity development</w:t>
      </w:r>
      <w:r w:rsidR="00CE5742" w:rsidRPr="002858BD">
        <w:rPr>
          <w:rFonts w:ascii="Calibri" w:hAnsi="Calibri" w:cs="Arial"/>
          <w:szCs w:val="22"/>
        </w:rPr>
        <w:t>. Such advice an</w:t>
      </w:r>
      <w:r w:rsidRPr="002858BD">
        <w:rPr>
          <w:rFonts w:ascii="Calibri" w:hAnsi="Calibri" w:cs="Arial"/>
          <w:szCs w:val="22"/>
        </w:rPr>
        <w:t>d support will be complemented with</w:t>
      </w:r>
      <w:r w:rsidR="00CE5742" w:rsidRPr="002858BD">
        <w:rPr>
          <w:rFonts w:ascii="Calibri" w:hAnsi="Calibri" w:cs="Arial"/>
          <w:szCs w:val="22"/>
        </w:rPr>
        <w:t xml:space="preserve"> knowledge materials and knowledge dissemination.</w:t>
      </w:r>
      <w:r w:rsidR="00044F2A" w:rsidRPr="002858BD">
        <w:rPr>
          <w:rFonts w:ascii="Calibri" w:hAnsi="Calibri" w:cs="Arial"/>
          <w:szCs w:val="22"/>
        </w:rPr>
        <w:t xml:space="preserve"> Capacity developme</w:t>
      </w:r>
      <w:r w:rsidR="00600C9C" w:rsidRPr="002858BD">
        <w:rPr>
          <w:rFonts w:ascii="Calibri" w:hAnsi="Calibri" w:cs="Arial"/>
          <w:szCs w:val="22"/>
        </w:rPr>
        <w:t>nt approaches shall</w:t>
      </w:r>
      <w:r w:rsidR="00044F2A" w:rsidRPr="002858BD">
        <w:rPr>
          <w:rFonts w:ascii="Calibri" w:hAnsi="Calibri" w:cs="Arial"/>
          <w:szCs w:val="22"/>
        </w:rPr>
        <w:t xml:space="preserve"> tackle</w:t>
      </w:r>
      <w:r w:rsidR="001767CF" w:rsidRPr="002858BD">
        <w:rPr>
          <w:rFonts w:ascii="Calibri" w:hAnsi="Calibri" w:cs="Arial"/>
          <w:szCs w:val="22"/>
        </w:rPr>
        <w:t xml:space="preserve"> parliamentary</w:t>
      </w:r>
      <w:r w:rsidR="00044F2A" w:rsidRPr="002858BD">
        <w:rPr>
          <w:rFonts w:ascii="Calibri" w:hAnsi="Calibri" w:cs="Arial"/>
          <w:szCs w:val="22"/>
        </w:rPr>
        <w:t xml:space="preserve"> </w:t>
      </w:r>
      <w:r w:rsidR="00044F2A" w:rsidRPr="002858BD">
        <w:rPr>
          <w:rFonts w:ascii="Calibri" w:hAnsi="Calibri" w:cs="Arial"/>
          <w:i/>
          <w:szCs w:val="22"/>
        </w:rPr>
        <w:t>systems and processes</w:t>
      </w:r>
      <w:r w:rsidR="00044F2A" w:rsidRPr="002858BD">
        <w:rPr>
          <w:rFonts w:ascii="Calibri" w:hAnsi="Calibri" w:cs="Arial"/>
          <w:szCs w:val="22"/>
        </w:rPr>
        <w:t xml:space="preserve">; </w:t>
      </w:r>
      <w:r w:rsidR="00044F2A" w:rsidRPr="002858BD">
        <w:rPr>
          <w:rFonts w:ascii="Calibri" w:hAnsi="Calibri" w:cs="Arial"/>
          <w:i/>
          <w:szCs w:val="22"/>
        </w:rPr>
        <w:t>knowledge and skills</w:t>
      </w:r>
      <w:r w:rsidR="00546AE9" w:rsidRPr="002858BD">
        <w:rPr>
          <w:rFonts w:ascii="Calibri" w:hAnsi="Calibri" w:cs="Arial"/>
          <w:szCs w:val="22"/>
        </w:rPr>
        <w:t xml:space="preserve"> and</w:t>
      </w:r>
      <w:r w:rsidR="00044F2A" w:rsidRPr="002858BD">
        <w:rPr>
          <w:rFonts w:ascii="Calibri" w:hAnsi="Calibri" w:cs="Arial"/>
          <w:szCs w:val="22"/>
        </w:rPr>
        <w:t xml:space="preserve"> </w:t>
      </w:r>
      <w:r w:rsidR="00044F2A" w:rsidRPr="002858BD">
        <w:rPr>
          <w:rFonts w:ascii="Calibri" w:hAnsi="Calibri" w:cs="Arial"/>
          <w:i/>
          <w:szCs w:val="22"/>
        </w:rPr>
        <w:t>attitudes</w:t>
      </w:r>
      <w:r w:rsidR="00044F2A" w:rsidRPr="002858BD">
        <w:rPr>
          <w:rFonts w:ascii="Calibri" w:hAnsi="Calibri" w:cs="Arial"/>
          <w:szCs w:val="22"/>
        </w:rPr>
        <w:t xml:space="preserve"> and </w:t>
      </w:r>
      <w:r w:rsidR="00044F2A" w:rsidRPr="002858BD">
        <w:rPr>
          <w:rFonts w:ascii="Calibri" w:hAnsi="Calibri" w:cs="Arial"/>
          <w:i/>
          <w:szCs w:val="22"/>
        </w:rPr>
        <w:t>behaviours</w:t>
      </w:r>
      <w:r w:rsidR="00493E26" w:rsidRPr="002858BD">
        <w:rPr>
          <w:rFonts w:ascii="Calibri" w:hAnsi="Calibri" w:cs="Arial"/>
          <w:szCs w:val="22"/>
        </w:rPr>
        <w:t xml:space="preserve"> of parliamentary leaders and officials</w:t>
      </w:r>
      <w:r w:rsidR="00E3557E" w:rsidRPr="002858BD">
        <w:rPr>
          <w:rFonts w:ascii="Calibri" w:hAnsi="Calibri" w:cs="Arial"/>
          <w:szCs w:val="22"/>
        </w:rPr>
        <w:t xml:space="preserve"> for a stronger parliamentary role </w:t>
      </w:r>
      <w:r w:rsidR="00027C06" w:rsidRPr="002858BD">
        <w:rPr>
          <w:rFonts w:ascii="Calibri" w:hAnsi="Calibri" w:cs="Arial"/>
          <w:szCs w:val="22"/>
        </w:rPr>
        <w:t>in building an inclusive development process</w:t>
      </w:r>
      <w:r w:rsidR="005B16EC" w:rsidRPr="002858BD">
        <w:rPr>
          <w:rFonts w:ascii="Calibri" w:hAnsi="Calibri" w:cs="Arial"/>
          <w:szCs w:val="22"/>
        </w:rPr>
        <w:t>.</w:t>
      </w:r>
      <w:r w:rsidR="00493E26" w:rsidRPr="002858BD">
        <w:rPr>
          <w:rFonts w:ascii="Calibri" w:hAnsi="Calibri" w:cs="Arial"/>
          <w:szCs w:val="22"/>
        </w:rPr>
        <w:t xml:space="preserve"> Capacity development approaches shall be closely consulted with relevant counterparts to ensure their applicability to the local context and a positive lasting impact.</w:t>
      </w:r>
    </w:p>
    <w:p w14:paraId="4AE531B9" w14:textId="77777777" w:rsidR="00351E6B" w:rsidRDefault="00351E6B" w:rsidP="00285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szCs w:val="22"/>
        </w:rPr>
      </w:pPr>
    </w:p>
    <w:p w14:paraId="55B16A3C" w14:textId="77777777" w:rsidR="00B415C9" w:rsidRPr="002858BD" w:rsidRDefault="000432F1" w:rsidP="00285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szCs w:val="22"/>
          <w:lang w:eastAsia="es-ES"/>
        </w:rPr>
      </w:pPr>
      <w:r w:rsidRPr="002858BD">
        <w:rPr>
          <w:rFonts w:ascii="Calibri" w:hAnsi="Calibri" w:cs="Arial"/>
          <w:szCs w:val="22"/>
        </w:rPr>
        <w:t>Building on UNDP lessons learnt in parliamenta</w:t>
      </w:r>
      <w:r w:rsidR="00546AE9" w:rsidRPr="002858BD">
        <w:rPr>
          <w:rFonts w:ascii="Calibri" w:hAnsi="Calibri" w:cs="Arial"/>
          <w:szCs w:val="22"/>
        </w:rPr>
        <w:t xml:space="preserve">ry development the project </w:t>
      </w:r>
      <w:r w:rsidRPr="002858BD">
        <w:rPr>
          <w:rFonts w:ascii="Calibri" w:hAnsi="Calibri" w:cs="Arial"/>
          <w:szCs w:val="22"/>
        </w:rPr>
        <w:t>seek</w:t>
      </w:r>
      <w:r w:rsidR="00546AE9" w:rsidRPr="002858BD">
        <w:rPr>
          <w:rFonts w:ascii="Calibri" w:hAnsi="Calibri" w:cs="Arial"/>
          <w:szCs w:val="22"/>
        </w:rPr>
        <w:t>s</w:t>
      </w:r>
      <w:r w:rsidR="00E3557E" w:rsidRPr="002858BD">
        <w:rPr>
          <w:rFonts w:ascii="Calibri" w:hAnsi="Calibri" w:cs="Arial"/>
          <w:szCs w:val="22"/>
        </w:rPr>
        <w:t xml:space="preserve"> coaching</w:t>
      </w:r>
      <w:r w:rsidRPr="002858BD">
        <w:rPr>
          <w:rFonts w:ascii="Calibri" w:hAnsi="Calibri" w:cs="Arial"/>
          <w:szCs w:val="22"/>
        </w:rPr>
        <w:t xml:space="preserve"> and </w:t>
      </w:r>
      <w:r w:rsidRPr="002858BD">
        <w:rPr>
          <w:rFonts w:ascii="Calibri" w:hAnsi="Calibri" w:cs="Arial"/>
          <w:i/>
          <w:szCs w:val="22"/>
        </w:rPr>
        <w:t>on-the-job</w:t>
      </w:r>
      <w:r w:rsidR="008847B3" w:rsidRPr="002858BD">
        <w:rPr>
          <w:rFonts w:ascii="Calibri" w:hAnsi="Calibri" w:cs="Arial"/>
          <w:szCs w:val="22"/>
        </w:rPr>
        <w:t xml:space="preserve"> </w:t>
      </w:r>
      <w:r w:rsidR="00E3557E" w:rsidRPr="002858BD">
        <w:rPr>
          <w:rFonts w:ascii="Calibri" w:hAnsi="Calibri" w:cs="Arial"/>
          <w:szCs w:val="22"/>
        </w:rPr>
        <w:t>mentoring/training</w:t>
      </w:r>
      <w:r w:rsidR="008847B3" w:rsidRPr="002858BD">
        <w:rPr>
          <w:rFonts w:ascii="Calibri" w:hAnsi="Calibri" w:cs="Arial"/>
          <w:szCs w:val="22"/>
        </w:rPr>
        <w:t xml:space="preserve"> as </w:t>
      </w:r>
      <w:r w:rsidRPr="002858BD">
        <w:rPr>
          <w:rFonts w:ascii="Calibri" w:hAnsi="Calibri" w:cs="Arial"/>
          <w:szCs w:val="22"/>
        </w:rPr>
        <w:t xml:space="preserve">appropriate and sustainable approaches to enhance </w:t>
      </w:r>
      <w:r w:rsidR="00B415C9" w:rsidRPr="002858BD">
        <w:rPr>
          <w:rFonts w:ascii="Calibri" w:hAnsi="Calibri" w:cs="Arial"/>
          <w:szCs w:val="22"/>
        </w:rPr>
        <w:t xml:space="preserve">individual </w:t>
      </w:r>
      <w:r w:rsidR="00B415C9" w:rsidRPr="002858BD">
        <w:rPr>
          <w:rFonts w:ascii="Calibri" w:hAnsi="Calibri" w:cs="Arial"/>
          <w:i/>
          <w:szCs w:val="22"/>
        </w:rPr>
        <w:t>skills</w:t>
      </w:r>
      <w:r w:rsidR="00B415C9" w:rsidRPr="002858BD">
        <w:rPr>
          <w:rFonts w:ascii="Calibri" w:hAnsi="Calibri" w:cs="Arial"/>
          <w:szCs w:val="22"/>
        </w:rPr>
        <w:t xml:space="preserve"> and </w:t>
      </w:r>
      <w:r w:rsidR="00B415C9" w:rsidRPr="002858BD">
        <w:rPr>
          <w:rFonts w:ascii="Calibri" w:hAnsi="Calibri" w:cs="Arial"/>
          <w:i/>
          <w:szCs w:val="22"/>
        </w:rPr>
        <w:t>knowledge</w:t>
      </w:r>
      <w:r w:rsidRPr="002858BD">
        <w:rPr>
          <w:rFonts w:ascii="Calibri" w:hAnsi="Calibri" w:cs="Arial"/>
          <w:szCs w:val="22"/>
        </w:rPr>
        <w:t xml:space="preserve"> of parliamentarians and officials including </w:t>
      </w:r>
      <w:r w:rsidRPr="002858BD">
        <w:rPr>
          <w:rFonts w:ascii="Calibri" w:hAnsi="Calibri" w:cs="Arial"/>
          <w:i/>
          <w:szCs w:val="22"/>
        </w:rPr>
        <w:t>peer-to-peer</w:t>
      </w:r>
      <w:r w:rsidRPr="002858BD">
        <w:rPr>
          <w:rFonts w:ascii="Calibri" w:hAnsi="Calibri" w:cs="Arial"/>
          <w:szCs w:val="22"/>
        </w:rPr>
        <w:t xml:space="preserve"> support. In this context the project will </w:t>
      </w:r>
      <w:r w:rsidR="008847B3" w:rsidRPr="002858BD">
        <w:rPr>
          <w:rFonts w:ascii="Calibri" w:hAnsi="Calibri" w:cs="Arial"/>
          <w:szCs w:val="22"/>
        </w:rPr>
        <w:t xml:space="preserve">also </w:t>
      </w:r>
      <w:r w:rsidR="00D638D7" w:rsidRPr="002858BD">
        <w:rPr>
          <w:rFonts w:ascii="Calibri" w:hAnsi="Calibri" w:cs="Arial"/>
          <w:szCs w:val="22"/>
        </w:rPr>
        <w:t xml:space="preserve">strategically </w:t>
      </w:r>
      <w:r w:rsidRPr="002858BD">
        <w:rPr>
          <w:rFonts w:ascii="Calibri" w:hAnsi="Calibri" w:cs="Arial"/>
          <w:szCs w:val="22"/>
        </w:rPr>
        <w:t xml:space="preserve">explore </w:t>
      </w:r>
      <w:r w:rsidR="008847B3" w:rsidRPr="002858BD">
        <w:rPr>
          <w:rFonts w:ascii="Calibri" w:hAnsi="Calibri" w:cs="Arial"/>
          <w:szCs w:val="22"/>
        </w:rPr>
        <w:t xml:space="preserve">staff fellowships with twinned parliaments as well as experiences sharing with parliamentarians from other countries of a parliamentary tradition similar to that one of Pakistan. </w:t>
      </w:r>
      <w:r w:rsidR="00D9724B" w:rsidRPr="002858BD">
        <w:rPr>
          <w:rFonts w:ascii="Calibri" w:hAnsi="Calibri" w:cs="Arial"/>
          <w:szCs w:val="22"/>
          <w:lang w:eastAsia="es-ES"/>
        </w:rPr>
        <w:t>The gradual</w:t>
      </w:r>
      <w:r w:rsidR="00B415C9" w:rsidRPr="002858BD">
        <w:rPr>
          <w:rFonts w:ascii="Calibri" w:hAnsi="Calibri" w:cs="Arial"/>
          <w:szCs w:val="22"/>
          <w:lang w:eastAsia="es-ES"/>
        </w:rPr>
        <w:t xml:space="preserve"> improvement of systems</w:t>
      </w:r>
      <w:r w:rsidR="00E3557E" w:rsidRPr="002858BD">
        <w:rPr>
          <w:rFonts w:ascii="Calibri" w:hAnsi="Calibri" w:cs="Arial"/>
          <w:szCs w:val="22"/>
          <w:lang w:eastAsia="es-ES"/>
        </w:rPr>
        <w:t>, processes</w:t>
      </w:r>
      <w:r w:rsidR="00B415C9" w:rsidRPr="002858BD">
        <w:rPr>
          <w:rFonts w:ascii="Calibri" w:hAnsi="Calibri" w:cs="Arial"/>
          <w:szCs w:val="22"/>
          <w:lang w:eastAsia="es-ES"/>
        </w:rPr>
        <w:t xml:space="preserve"> and skills is ho</w:t>
      </w:r>
      <w:r w:rsidR="00D9724B" w:rsidRPr="002858BD">
        <w:rPr>
          <w:rFonts w:ascii="Calibri" w:hAnsi="Calibri" w:cs="Arial"/>
          <w:szCs w:val="22"/>
          <w:lang w:eastAsia="es-ES"/>
        </w:rPr>
        <w:t xml:space="preserve">ped to result in </w:t>
      </w:r>
      <w:r w:rsidR="00B415C9" w:rsidRPr="002858BD">
        <w:rPr>
          <w:rFonts w:ascii="Calibri" w:hAnsi="Calibri" w:cs="Arial"/>
          <w:szCs w:val="22"/>
          <w:lang w:eastAsia="es-ES"/>
        </w:rPr>
        <w:t xml:space="preserve">incentives that will also boost </w:t>
      </w:r>
      <w:r w:rsidR="00B415C9" w:rsidRPr="002858BD">
        <w:rPr>
          <w:rFonts w:ascii="Calibri" w:hAnsi="Calibri" w:cs="Arial"/>
          <w:i/>
          <w:iCs/>
          <w:szCs w:val="22"/>
          <w:lang w:eastAsia="es-ES"/>
        </w:rPr>
        <w:t xml:space="preserve">confidence </w:t>
      </w:r>
      <w:r w:rsidR="00B415C9" w:rsidRPr="002858BD">
        <w:rPr>
          <w:rFonts w:ascii="Calibri" w:hAnsi="Calibri" w:cs="Arial"/>
          <w:szCs w:val="22"/>
          <w:lang w:eastAsia="es-ES"/>
        </w:rPr>
        <w:t xml:space="preserve">and </w:t>
      </w:r>
      <w:r w:rsidR="00D9724B" w:rsidRPr="002858BD">
        <w:rPr>
          <w:rFonts w:ascii="Calibri" w:hAnsi="Calibri" w:cs="Arial"/>
          <w:i/>
          <w:iCs/>
          <w:szCs w:val="22"/>
          <w:lang w:eastAsia="es-ES"/>
        </w:rPr>
        <w:t>behavioural change</w:t>
      </w:r>
      <w:r w:rsidR="00B415C9" w:rsidRPr="002858BD">
        <w:rPr>
          <w:rFonts w:ascii="Calibri" w:hAnsi="Calibri" w:cs="Arial"/>
          <w:i/>
          <w:iCs/>
          <w:szCs w:val="22"/>
          <w:lang w:eastAsia="es-ES"/>
        </w:rPr>
        <w:t xml:space="preserve"> </w:t>
      </w:r>
      <w:r w:rsidR="00D9724B" w:rsidRPr="002858BD">
        <w:rPr>
          <w:rFonts w:ascii="Calibri" w:hAnsi="Calibri" w:cs="Arial"/>
          <w:szCs w:val="22"/>
          <w:lang w:eastAsia="es-ES"/>
        </w:rPr>
        <w:t>in the staff and parliamentarians.</w:t>
      </w:r>
      <w:r w:rsidR="00E77704" w:rsidRPr="002858BD">
        <w:rPr>
          <w:rFonts w:ascii="Calibri" w:hAnsi="Calibri" w:cs="Arial"/>
          <w:szCs w:val="22"/>
        </w:rPr>
        <w:t xml:space="preserve"> These activities however shall be linked to strategic objectives and results expected regarding parliamentary legislation and oversight in the </w:t>
      </w:r>
      <w:r w:rsidR="00E77704" w:rsidRPr="002858BD">
        <w:rPr>
          <w:rFonts w:ascii="Calibri" w:hAnsi="Calibri" w:cs="Arial"/>
          <w:szCs w:val="22"/>
        </w:rPr>
        <w:lastRenderedPageBreak/>
        <w:t>core policy areas described above.</w:t>
      </w:r>
    </w:p>
    <w:p w14:paraId="12456C72" w14:textId="77777777" w:rsidR="006B38DC" w:rsidRPr="002858BD" w:rsidRDefault="006B38DC" w:rsidP="002858BD">
      <w:pPr>
        <w:spacing w:after="0"/>
        <w:rPr>
          <w:rFonts w:ascii="Calibri" w:hAnsi="Calibri" w:cs="Arial"/>
          <w:sz w:val="16"/>
          <w:szCs w:val="16"/>
        </w:rPr>
      </w:pPr>
    </w:p>
    <w:p w14:paraId="0C5E136E" w14:textId="77777777" w:rsidR="000575A7" w:rsidRPr="002858BD" w:rsidRDefault="00B415C9" w:rsidP="00285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szCs w:val="22"/>
          <w:lang w:eastAsia="es-ES"/>
        </w:rPr>
      </w:pPr>
      <w:r w:rsidRPr="002858BD">
        <w:rPr>
          <w:rFonts w:ascii="Calibri" w:hAnsi="Calibri" w:cs="Arial"/>
          <w:iCs/>
          <w:szCs w:val="22"/>
          <w:lang w:eastAsia="es-ES"/>
        </w:rPr>
        <w:t xml:space="preserve">National and international </w:t>
      </w:r>
      <w:r w:rsidR="00E221A1" w:rsidRPr="002858BD">
        <w:rPr>
          <w:rFonts w:ascii="Calibri" w:hAnsi="Calibri" w:cs="Arial"/>
          <w:iCs/>
          <w:szCs w:val="22"/>
          <w:lang w:eastAsia="es-ES"/>
        </w:rPr>
        <w:t>resident</w:t>
      </w:r>
      <w:r w:rsidR="00E3557E" w:rsidRPr="002858BD">
        <w:rPr>
          <w:rFonts w:ascii="Calibri" w:hAnsi="Calibri" w:cs="Arial"/>
          <w:iCs/>
          <w:szCs w:val="22"/>
          <w:lang w:eastAsia="es-ES"/>
        </w:rPr>
        <w:t>/visiting</w:t>
      </w:r>
      <w:r w:rsidR="00CA68CD" w:rsidRPr="002858BD">
        <w:rPr>
          <w:rFonts w:ascii="Calibri" w:hAnsi="Calibri" w:cs="Arial"/>
          <w:iCs/>
          <w:szCs w:val="22"/>
          <w:lang w:eastAsia="es-ES"/>
        </w:rPr>
        <w:t xml:space="preserve"> </w:t>
      </w:r>
      <w:r w:rsidRPr="002858BD">
        <w:rPr>
          <w:rFonts w:ascii="Calibri" w:hAnsi="Calibri" w:cs="Arial"/>
          <w:iCs/>
          <w:szCs w:val="22"/>
          <w:lang w:eastAsia="es-ES"/>
        </w:rPr>
        <w:t>technical advisors</w:t>
      </w:r>
      <w:r w:rsidRPr="002858BD">
        <w:rPr>
          <w:rFonts w:ascii="Calibri" w:hAnsi="Calibri" w:cs="Arial"/>
          <w:szCs w:val="22"/>
          <w:lang w:eastAsia="es-ES"/>
        </w:rPr>
        <w:t xml:space="preserve"> </w:t>
      </w:r>
      <w:r w:rsidR="000575A7" w:rsidRPr="002858BD">
        <w:rPr>
          <w:rFonts w:ascii="Calibri" w:hAnsi="Calibri" w:cs="Arial"/>
          <w:szCs w:val="22"/>
          <w:lang w:eastAsia="es-ES"/>
        </w:rPr>
        <w:t>will be commissioned to address key</w:t>
      </w:r>
      <w:r w:rsidR="0090354A" w:rsidRPr="002858BD">
        <w:rPr>
          <w:rFonts w:ascii="Calibri" w:hAnsi="Calibri" w:cs="Arial"/>
          <w:szCs w:val="22"/>
          <w:lang w:eastAsia="es-ES"/>
        </w:rPr>
        <w:t xml:space="preserve"> aspects</w:t>
      </w:r>
      <w:r w:rsidR="000575A7" w:rsidRPr="002858BD">
        <w:rPr>
          <w:rFonts w:ascii="Calibri" w:hAnsi="Calibri" w:cs="Arial"/>
          <w:szCs w:val="22"/>
          <w:lang w:eastAsia="es-ES"/>
        </w:rPr>
        <w:t xml:space="preserve"> of</w:t>
      </w:r>
      <w:r w:rsidR="0090354A" w:rsidRPr="002858BD">
        <w:rPr>
          <w:rFonts w:ascii="Calibri" w:hAnsi="Calibri" w:cs="Arial"/>
          <w:szCs w:val="22"/>
          <w:lang w:eastAsia="es-ES"/>
        </w:rPr>
        <w:t xml:space="preserve"> institutional capacity</w:t>
      </w:r>
      <w:r w:rsidR="00CA68CD" w:rsidRPr="002858BD">
        <w:rPr>
          <w:rFonts w:ascii="Calibri" w:hAnsi="Calibri" w:cs="Arial"/>
          <w:szCs w:val="22"/>
          <w:lang w:eastAsia="es-ES"/>
        </w:rPr>
        <w:t xml:space="preserve"> and coach/mentor senior leaders</w:t>
      </w:r>
      <w:r w:rsidR="0090354A" w:rsidRPr="002858BD">
        <w:rPr>
          <w:rFonts w:ascii="Calibri" w:hAnsi="Calibri" w:cs="Arial"/>
          <w:szCs w:val="22"/>
          <w:lang w:eastAsia="es-ES"/>
        </w:rPr>
        <w:t xml:space="preserve">. </w:t>
      </w:r>
      <w:r w:rsidR="00E221A1" w:rsidRPr="002858BD">
        <w:rPr>
          <w:rFonts w:ascii="Calibri" w:hAnsi="Calibri" w:cs="Arial"/>
          <w:szCs w:val="22"/>
          <w:lang w:eastAsia="es-ES"/>
        </w:rPr>
        <w:t xml:space="preserve">An international resident Chief Technical Advisor responsible for policy and strategy direction of the project will lead the project. </w:t>
      </w:r>
      <w:r w:rsidR="00C505C4" w:rsidRPr="002858BD">
        <w:rPr>
          <w:rFonts w:ascii="Calibri" w:hAnsi="Calibri" w:cs="Arial"/>
          <w:szCs w:val="22"/>
          <w:lang w:eastAsia="es-ES"/>
        </w:rPr>
        <w:t xml:space="preserve">The project will </w:t>
      </w:r>
      <w:r w:rsidR="00027C06" w:rsidRPr="002858BD">
        <w:rPr>
          <w:rFonts w:ascii="Calibri" w:hAnsi="Calibri" w:cs="Arial"/>
          <w:szCs w:val="22"/>
          <w:lang w:eastAsia="es-ES"/>
        </w:rPr>
        <w:t xml:space="preserve">also </w:t>
      </w:r>
      <w:r w:rsidR="00C505C4" w:rsidRPr="002858BD">
        <w:rPr>
          <w:rFonts w:ascii="Calibri" w:hAnsi="Calibri" w:cs="Arial"/>
          <w:szCs w:val="22"/>
          <w:lang w:eastAsia="es-ES"/>
        </w:rPr>
        <w:t>seek the engagement of national senior former parliamentarians who command the respect of all political groups</w:t>
      </w:r>
      <w:r w:rsidR="00480C6F" w:rsidRPr="002858BD">
        <w:rPr>
          <w:rFonts w:ascii="Calibri" w:hAnsi="Calibri" w:cs="Arial"/>
          <w:szCs w:val="22"/>
          <w:lang w:eastAsia="es-ES"/>
        </w:rPr>
        <w:t>, and other respected national policy advisors with good understanding of parliamentary practices</w:t>
      </w:r>
      <w:r w:rsidR="004E526A" w:rsidRPr="002858BD">
        <w:rPr>
          <w:rFonts w:ascii="Calibri" w:hAnsi="Calibri" w:cs="Arial"/>
          <w:szCs w:val="22"/>
          <w:lang w:eastAsia="es-ES"/>
        </w:rPr>
        <w:t xml:space="preserve"> and development issues</w:t>
      </w:r>
      <w:r w:rsidR="00027C06" w:rsidRPr="002858BD">
        <w:rPr>
          <w:rFonts w:ascii="Calibri" w:hAnsi="Calibri" w:cs="Arial"/>
          <w:szCs w:val="22"/>
          <w:lang w:eastAsia="es-ES"/>
        </w:rPr>
        <w:t>. In addition, the project will</w:t>
      </w:r>
      <w:r w:rsidR="00C505C4" w:rsidRPr="002858BD">
        <w:rPr>
          <w:rFonts w:ascii="Calibri" w:hAnsi="Calibri" w:cs="Arial"/>
          <w:szCs w:val="22"/>
          <w:lang w:eastAsia="es-ES"/>
        </w:rPr>
        <w:t xml:space="preserve"> identify </w:t>
      </w:r>
      <w:r w:rsidR="00123B8D">
        <w:rPr>
          <w:rFonts w:ascii="Calibri" w:hAnsi="Calibri" w:cs="Arial"/>
          <w:szCs w:val="22"/>
          <w:lang w:eastAsia="es-ES"/>
        </w:rPr>
        <w:t xml:space="preserve">two </w:t>
      </w:r>
      <w:r w:rsidR="00C505C4" w:rsidRPr="002858BD">
        <w:rPr>
          <w:rFonts w:ascii="Calibri" w:hAnsi="Calibri" w:cs="Arial"/>
          <w:szCs w:val="22"/>
          <w:lang w:eastAsia="es-ES"/>
        </w:rPr>
        <w:t xml:space="preserve">international </w:t>
      </w:r>
      <w:r w:rsidR="00E3557E" w:rsidRPr="002858BD">
        <w:rPr>
          <w:rFonts w:ascii="Calibri" w:hAnsi="Calibri" w:cs="Arial"/>
          <w:szCs w:val="22"/>
          <w:lang w:eastAsia="es-ES"/>
        </w:rPr>
        <w:t xml:space="preserve">(visiting) </w:t>
      </w:r>
      <w:r w:rsidR="00C505C4" w:rsidRPr="002858BD">
        <w:rPr>
          <w:rFonts w:ascii="Calibri" w:hAnsi="Calibri" w:cs="Arial"/>
          <w:szCs w:val="22"/>
          <w:lang w:eastAsia="es-ES"/>
        </w:rPr>
        <w:t xml:space="preserve">advisors with strong experience in parliamentary development as well as </w:t>
      </w:r>
      <w:r w:rsidR="00446194" w:rsidRPr="002858BD">
        <w:rPr>
          <w:rFonts w:ascii="Calibri" w:hAnsi="Calibri" w:cs="Arial"/>
          <w:szCs w:val="22"/>
          <w:lang w:eastAsia="es-ES"/>
        </w:rPr>
        <w:t>C</w:t>
      </w:r>
      <w:r w:rsidR="00C505C4" w:rsidRPr="002858BD">
        <w:rPr>
          <w:rFonts w:ascii="Calibri" w:hAnsi="Calibri" w:cs="Arial"/>
          <w:szCs w:val="22"/>
          <w:lang w:eastAsia="es-ES"/>
        </w:rPr>
        <w:t>ommonwealth parliamentary system</w:t>
      </w:r>
      <w:r w:rsidR="00F4722E" w:rsidRPr="002858BD">
        <w:rPr>
          <w:rFonts w:ascii="Calibri" w:hAnsi="Calibri" w:cs="Arial"/>
          <w:szCs w:val="22"/>
          <w:lang w:eastAsia="es-ES"/>
        </w:rPr>
        <w:t xml:space="preserve"> and bring in best international parliamentary practices</w:t>
      </w:r>
      <w:r w:rsidR="00E221A1" w:rsidRPr="002858BD">
        <w:rPr>
          <w:rFonts w:ascii="Calibri" w:hAnsi="Calibri" w:cs="Arial"/>
          <w:szCs w:val="22"/>
          <w:lang w:eastAsia="es-ES"/>
        </w:rPr>
        <w:t xml:space="preserve"> to advise and oversee specific components</w:t>
      </w:r>
      <w:r w:rsidR="00F4722E" w:rsidRPr="002858BD">
        <w:rPr>
          <w:rFonts w:ascii="Calibri" w:hAnsi="Calibri" w:cs="Arial"/>
          <w:szCs w:val="22"/>
          <w:lang w:eastAsia="es-ES"/>
        </w:rPr>
        <w:t xml:space="preserve">. </w:t>
      </w:r>
      <w:r w:rsidR="0090354A" w:rsidRPr="002858BD">
        <w:rPr>
          <w:rFonts w:ascii="Calibri" w:hAnsi="Calibri" w:cs="Arial"/>
          <w:szCs w:val="22"/>
          <w:lang w:eastAsia="es-ES"/>
        </w:rPr>
        <w:t>Short-term experts may be deployed for very punctual and highly specialised matters.</w:t>
      </w:r>
    </w:p>
    <w:p w14:paraId="101C176A" w14:textId="77777777" w:rsidR="00CA68CD" w:rsidRPr="002858BD" w:rsidRDefault="00CA68CD" w:rsidP="002858BD">
      <w:pPr>
        <w:spacing w:after="0"/>
        <w:rPr>
          <w:rFonts w:ascii="Calibri" w:hAnsi="Calibri" w:cs="Arial"/>
          <w:sz w:val="16"/>
          <w:szCs w:val="16"/>
          <w:lang w:eastAsia="es-ES"/>
        </w:rPr>
      </w:pPr>
    </w:p>
    <w:p w14:paraId="20BAF6AE" w14:textId="77777777" w:rsidR="00B415C9" w:rsidRPr="002858BD" w:rsidRDefault="000322AB" w:rsidP="002858BD">
      <w:pPr>
        <w:spacing w:after="0"/>
        <w:rPr>
          <w:rFonts w:ascii="Calibri" w:hAnsi="Calibri" w:cs="Arial"/>
          <w:szCs w:val="22"/>
          <w:lang w:eastAsia="es-ES"/>
        </w:rPr>
      </w:pPr>
      <w:r w:rsidRPr="002858BD">
        <w:rPr>
          <w:rFonts w:ascii="Calibri" w:hAnsi="Calibri" w:cs="Arial"/>
          <w:szCs w:val="22"/>
          <w:lang w:eastAsia="es-ES"/>
        </w:rPr>
        <w:t>Parliamentary committees particularly</w:t>
      </w:r>
      <w:r w:rsidR="006038CD" w:rsidRPr="002858BD">
        <w:rPr>
          <w:rFonts w:ascii="Calibri" w:hAnsi="Calibri" w:cs="Arial"/>
          <w:szCs w:val="22"/>
          <w:lang w:eastAsia="es-ES"/>
        </w:rPr>
        <w:t>,</w:t>
      </w:r>
      <w:r w:rsidRPr="002858BD">
        <w:rPr>
          <w:rFonts w:ascii="Calibri" w:hAnsi="Calibri" w:cs="Arial"/>
          <w:szCs w:val="22"/>
          <w:lang w:eastAsia="es-ES"/>
        </w:rPr>
        <w:t xml:space="preserve"> need to be able to access high quality, policy level, objective information which provide them with the facts required to make fully informed political decisions</w:t>
      </w:r>
      <w:r w:rsidR="00C8492B" w:rsidRPr="002858BD">
        <w:rPr>
          <w:rFonts w:ascii="Calibri" w:hAnsi="Calibri" w:cs="Arial"/>
          <w:szCs w:val="22"/>
          <w:lang w:eastAsia="es-ES"/>
        </w:rPr>
        <w:t xml:space="preserve"> on the critical development issues Pakistan faces</w:t>
      </w:r>
      <w:r w:rsidRPr="002858BD">
        <w:rPr>
          <w:rFonts w:ascii="Calibri" w:hAnsi="Calibri" w:cs="Arial"/>
          <w:szCs w:val="22"/>
          <w:lang w:eastAsia="es-ES"/>
        </w:rPr>
        <w:t xml:space="preserve">. </w:t>
      </w:r>
      <w:r w:rsidR="00CA68CD" w:rsidRPr="002858BD">
        <w:rPr>
          <w:rFonts w:ascii="Calibri" w:hAnsi="Calibri" w:cs="Arial"/>
          <w:szCs w:val="22"/>
          <w:lang w:eastAsia="es-ES"/>
        </w:rPr>
        <w:t xml:space="preserve">The Project will </w:t>
      </w:r>
      <w:r w:rsidRPr="002858BD">
        <w:rPr>
          <w:rFonts w:ascii="Calibri" w:hAnsi="Calibri" w:cs="Arial"/>
          <w:szCs w:val="22"/>
          <w:lang w:eastAsia="es-ES"/>
        </w:rPr>
        <w:t>act as a catalyst</w:t>
      </w:r>
      <w:r w:rsidR="00CA68CD" w:rsidRPr="002858BD">
        <w:rPr>
          <w:rFonts w:ascii="Calibri" w:hAnsi="Calibri" w:cs="Arial"/>
          <w:szCs w:val="22"/>
          <w:lang w:eastAsia="es-ES"/>
        </w:rPr>
        <w:t>, through a viable mechanism,</w:t>
      </w:r>
      <w:r w:rsidRPr="002858BD">
        <w:rPr>
          <w:rFonts w:ascii="Calibri" w:hAnsi="Calibri" w:cs="Arial"/>
          <w:szCs w:val="22"/>
          <w:lang w:eastAsia="es-ES"/>
        </w:rPr>
        <w:t xml:space="preserve"> to</w:t>
      </w:r>
      <w:r w:rsidR="00C505C4" w:rsidRPr="002858BD">
        <w:rPr>
          <w:rFonts w:ascii="Calibri" w:hAnsi="Calibri" w:cs="Arial"/>
          <w:szCs w:val="22"/>
          <w:lang w:eastAsia="es-ES"/>
        </w:rPr>
        <w:t xml:space="preserve"> p</w:t>
      </w:r>
      <w:r w:rsidRPr="002858BD">
        <w:rPr>
          <w:rFonts w:ascii="Calibri" w:hAnsi="Calibri" w:cs="Arial"/>
          <w:szCs w:val="22"/>
          <w:lang w:eastAsia="es-ES"/>
        </w:rPr>
        <w:t xml:space="preserve">ut at the disposal of </w:t>
      </w:r>
      <w:r w:rsidR="00CA68CD" w:rsidRPr="002858BD">
        <w:rPr>
          <w:rFonts w:ascii="Calibri" w:hAnsi="Calibri" w:cs="Arial"/>
          <w:szCs w:val="22"/>
          <w:lang w:eastAsia="es-ES"/>
        </w:rPr>
        <w:t xml:space="preserve">selected </w:t>
      </w:r>
      <w:r w:rsidRPr="002858BD">
        <w:rPr>
          <w:rFonts w:ascii="Calibri" w:hAnsi="Calibri" w:cs="Arial"/>
          <w:szCs w:val="22"/>
          <w:lang w:eastAsia="es-ES"/>
        </w:rPr>
        <w:t xml:space="preserve">committees the expertise available within the UN </w:t>
      </w:r>
      <w:r w:rsidR="00480C6F" w:rsidRPr="002858BD">
        <w:rPr>
          <w:rFonts w:ascii="Calibri" w:hAnsi="Calibri" w:cs="Arial"/>
          <w:szCs w:val="22"/>
          <w:lang w:eastAsia="es-ES"/>
        </w:rPr>
        <w:t xml:space="preserve">system </w:t>
      </w:r>
      <w:r w:rsidRPr="002858BD">
        <w:rPr>
          <w:rFonts w:ascii="Calibri" w:hAnsi="Calibri" w:cs="Arial"/>
          <w:szCs w:val="22"/>
          <w:lang w:eastAsia="es-ES"/>
        </w:rPr>
        <w:t xml:space="preserve">in Pakistan. Several </w:t>
      </w:r>
      <w:r w:rsidR="00546AE9" w:rsidRPr="002858BD">
        <w:rPr>
          <w:rFonts w:ascii="Calibri" w:hAnsi="Calibri" w:cs="Arial"/>
          <w:szCs w:val="22"/>
          <w:lang w:eastAsia="es-ES"/>
        </w:rPr>
        <w:t xml:space="preserve">UN </w:t>
      </w:r>
      <w:r w:rsidRPr="002858BD">
        <w:rPr>
          <w:rFonts w:ascii="Calibri" w:hAnsi="Calibri" w:cs="Arial"/>
          <w:szCs w:val="22"/>
          <w:lang w:eastAsia="es-ES"/>
        </w:rPr>
        <w:t>agencies are</w:t>
      </w:r>
      <w:r w:rsidR="006038CD" w:rsidRPr="002858BD">
        <w:rPr>
          <w:rFonts w:ascii="Calibri" w:hAnsi="Calibri" w:cs="Arial"/>
          <w:szCs w:val="22"/>
          <w:lang w:eastAsia="es-ES"/>
        </w:rPr>
        <w:t xml:space="preserve"> </w:t>
      </w:r>
      <w:r w:rsidRPr="002858BD">
        <w:rPr>
          <w:rFonts w:ascii="Calibri" w:hAnsi="Calibri" w:cs="Arial"/>
          <w:szCs w:val="22"/>
          <w:lang w:eastAsia="es-ES"/>
        </w:rPr>
        <w:t xml:space="preserve">working on health, education, children, </w:t>
      </w:r>
      <w:r w:rsidR="006038CD" w:rsidRPr="002858BD">
        <w:rPr>
          <w:rFonts w:ascii="Calibri" w:hAnsi="Calibri" w:cs="Arial"/>
          <w:szCs w:val="22"/>
          <w:lang w:eastAsia="es-ES"/>
        </w:rPr>
        <w:t xml:space="preserve">poverty reduction and sustainable development, climate change and other policy areas and are well positioned to offer their expertise to many of the parliamentary committees. In addition, the Project will aim to assist the </w:t>
      </w:r>
      <w:r w:rsidR="008A3537" w:rsidRPr="002858BD">
        <w:rPr>
          <w:rFonts w:ascii="Calibri" w:hAnsi="Calibri" w:cs="Arial"/>
          <w:szCs w:val="22"/>
          <w:lang w:eastAsia="es-ES"/>
        </w:rPr>
        <w:t xml:space="preserve">assemblies </w:t>
      </w:r>
      <w:r w:rsidR="00C505C4" w:rsidRPr="002858BD">
        <w:rPr>
          <w:rFonts w:ascii="Calibri" w:hAnsi="Calibri" w:cs="Arial"/>
          <w:szCs w:val="22"/>
          <w:lang w:eastAsia="es-ES"/>
        </w:rPr>
        <w:t xml:space="preserve">to </w:t>
      </w:r>
      <w:r w:rsidR="006038CD" w:rsidRPr="002858BD">
        <w:rPr>
          <w:rFonts w:ascii="Calibri" w:hAnsi="Calibri" w:cs="Arial"/>
          <w:szCs w:val="22"/>
          <w:lang w:eastAsia="es-ES"/>
        </w:rPr>
        <w:t xml:space="preserve">develop </w:t>
      </w:r>
      <w:r w:rsidR="00480C6F" w:rsidRPr="002858BD">
        <w:rPr>
          <w:rFonts w:ascii="Calibri" w:hAnsi="Calibri" w:cs="Arial"/>
          <w:szCs w:val="22"/>
          <w:lang w:eastAsia="es-ES"/>
        </w:rPr>
        <w:t xml:space="preserve">and maintain </w:t>
      </w:r>
      <w:r w:rsidR="006038CD" w:rsidRPr="002858BD">
        <w:rPr>
          <w:rFonts w:ascii="Calibri" w:hAnsi="Calibri" w:cs="Arial"/>
          <w:szCs w:val="22"/>
          <w:lang w:eastAsia="es-ES"/>
        </w:rPr>
        <w:t xml:space="preserve">a database of national experts, academia, </w:t>
      </w:r>
      <w:r w:rsidR="00546AE9" w:rsidRPr="002858BD">
        <w:rPr>
          <w:rFonts w:ascii="Calibri" w:hAnsi="Calibri" w:cs="Arial"/>
          <w:szCs w:val="22"/>
          <w:lang w:eastAsia="es-ES"/>
        </w:rPr>
        <w:t>think tanks</w:t>
      </w:r>
      <w:r w:rsidR="006038CD" w:rsidRPr="002858BD">
        <w:rPr>
          <w:rFonts w:ascii="Calibri" w:hAnsi="Calibri" w:cs="Arial"/>
          <w:szCs w:val="22"/>
          <w:lang w:eastAsia="es-ES"/>
        </w:rPr>
        <w:t xml:space="preserve"> which can offer authoritative information and expertise in areas of jurisdiction of the various parliamentary co</w:t>
      </w:r>
      <w:r w:rsidR="00C505C4" w:rsidRPr="002858BD">
        <w:rPr>
          <w:rFonts w:ascii="Calibri" w:hAnsi="Calibri" w:cs="Arial"/>
          <w:szCs w:val="22"/>
          <w:lang w:eastAsia="es-ES"/>
        </w:rPr>
        <w:t>m</w:t>
      </w:r>
      <w:r w:rsidR="006038CD" w:rsidRPr="002858BD">
        <w:rPr>
          <w:rFonts w:ascii="Calibri" w:hAnsi="Calibri" w:cs="Arial"/>
          <w:szCs w:val="22"/>
          <w:lang w:eastAsia="es-ES"/>
        </w:rPr>
        <w:t xml:space="preserve">mittees (federal and provincial level). </w:t>
      </w:r>
      <w:r w:rsidR="00D638D7" w:rsidRPr="002858BD">
        <w:rPr>
          <w:rFonts w:ascii="Calibri" w:hAnsi="Calibri" w:cs="Arial"/>
          <w:szCs w:val="22"/>
          <w:lang w:eastAsia="es-ES"/>
        </w:rPr>
        <w:t xml:space="preserve">These interventions shall complement </w:t>
      </w:r>
      <w:r w:rsidR="00134A2C" w:rsidRPr="002858BD">
        <w:rPr>
          <w:rFonts w:ascii="Calibri" w:hAnsi="Calibri" w:cs="Arial"/>
          <w:szCs w:val="22"/>
          <w:lang w:eastAsia="es-ES"/>
        </w:rPr>
        <w:t>actions</w:t>
      </w:r>
      <w:r w:rsidR="00D638D7" w:rsidRPr="002858BD">
        <w:rPr>
          <w:rFonts w:ascii="Calibri" w:hAnsi="Calibri" w:cs="Arial"/>
          <w:szCs w:val="22"/>
          <w:lang w:eastAsia="es-ES"/>
        </w:rPr>
        <w:t xml:space="preserve"> by other donors to strengthen in-house research capacities.</w:t>
      </w:r>
    </w:p>
    <w:p w14:paraId="3F963B64" w14:textId="77777777" w:rsidR="000575A7" w:rsidRPr="002858BD" w:rsidRDefault="000575A7" w:rsidP="002858BD">
      <w:pPr>
        <w:spacing w:after="0"/>
        <w:rPr>
          <w:rFonts w:ascii="Calibri" w:hAnsi="Calibri" w:cs="Arial"/>
          <w:szCs w:val="22"/>
        </w:rPr>
      </w:pPr>
    </w:p>
    <w:p w14:paraId="01713E6E" w14:textId="77777777" w:rsidR="00CE5742" w:rsidRPr="002858BD" w:rsidRDefault="00CE5742" w:rsidP="002858BD">
      <w:pPr>
        <w:widowControl w:val="0"/>
        <w:autoSpaceDE w:val="0"/>
        <w:autoSpaceDN w:val="0"/>
        <w:adjustRightInd w:val="0"/>
        <w:spacing w:after="0"/>
        <w:rPr>
          <w:rFonts w:ascii="Calibri" w:hAnsi="Calibri" w:cs="Arial"/>
          <w:szCs w:val="22"/>
        </w:rPr>
      </w:pPr>
    </w:p>
    <w:p w14:paraId="70749FEE" w14:textId="77777777" w:rsidR="006B38DC" w:rsidRPr="002858BD" w:rsidRDefault="006B38DC" w:rsidP="002858BD">
      <w:pPr>
        <w:spacing w:after="0"/>
        <w:rPr>
          <w:rFonts w:ascii="Calibri" w:hAnsi="Calibri" w:cs="Arial"/>
          <w:szCs w:val="22"/>
        </w:rPr>
      </w:pPr>
      <w:r w:rsidRPr="002858BD">
        <w:rPr>
          <w:rFonts w:ascii="Calibri" w:hAnsi="Calibri" w:cs="Arial"/>
          <w:b/>
          <w:szCs w:val="22"/>
        </w:rPr>
        <w:t>Partnerships</w:t>
      </w:r>
      <w:r w:rsidRPr="002858BD">
        <w:rPr>
          <w:rFonts w:ascii="Calibri" w:hAnsi="Calibri" w:cs="Arial"/>
          <w:szCs w:val="22"/>
        </w:rPr>
        <w:t xml:space="preserve"> </w:t>
      </w:r>
    </w:p>
    <w:p w14:paraId="4528607A" w14:textId="77777777" w:rsidR="00B74BA4" w:rsidRPr="002858BD" w:rsidRDefault="008C26EC" w:rsidP="00285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szCs w:val="22"/>
          <w:lang w:eastAsia="es-ES"/>
        </w:rPr>
      </w:pPr>
      <w:r w:rsidRPr="002858BD">
        <w:rPr>
          <w:rFonts w:ascii="Calibri" w:hAnsi="Calibri" w:cs="Arial"/>
          <w:szCs w:val="22"/>
          <w:lang w:eastAsia="es-ES"/>
        </w:rPr>
        <w:t>The project will encourage</w:t>
      </w:r>
      <w:r w:rsidR="000575A7" w:rsidRPr="002858BD">
        <w:rPr>
          <w:rFonts w:ascii="Calibri" w:hAnsi="Calibri" w:cs="Arial"/>
          <w:szCs w:val="22"/>
          <w:lang w:eastAsia="es-ES"/>
        </w:rPr>
        <w:t xml:space="preserve"> a wide range of </w:t>
      </w:r>
      <w:r w:rsidR="000575A7" w:rsidRPr="002858BD">
        <w:rPr>
          <w:rFonts w:ascii="Calibri" w:hAnsi="Calibri" w:cs="Arial"/>
          <w:i/>
          <w:iCs/>
          <w:szCs w:val="22"/>
          <w:lang w:eastAsia="es-ES"/>
        </w:rPr>
        <w:t xml:space="preserve">relations </w:t>
      </w:r>
      <w:r w:rsidRPr="002858BD">
        <w:rPr>
          <w:rFonts w:ascii="Calibri" w:hAnsi="Calibri" w:cs="Arial"/>
          <w:szCs w:val="22"/>
          <w:lang w:eastAsia="es-ES"/>
        </w:rPr>
        <w:t xml:space="preserve">between the </w:t>
      </w:r>
      <w:r w:rsidR="000575A7" w:rsidRPr="002858BD">
        <w:rPr>
          <w:rFonts w:ascii="Calibri" w:hAnsi="Calibri" w:cs="Arial"/>
          <w:szCs w:val="22"/>
          <w:lang w:eastAsia="es-ES"/>
        </w:rPr>
        <w:t xml:space="preserve">Parliament and other </w:t>
      </w:r>
      <w:r w:rsidR="000575A7" w:rsidRPr="002858BD">
        <w:rPr>
          <w:rFonts w:ascii="Calibri" w:hAnsi="Calibri" w:cs="Arial"/>
          <w:iCs/>
          <w:szCs w:val="22"/>
          <w:lang w:eastAsia="es-ES"/>
        </w:rPr>
        <w:t xml:space="preserve">national </w:t>
      </w:r>
      <w:r w:rsidR="000575A7" w:rsidRPr="002858BD">
        <w:rPr>
          <w:rFonts w:ascii="Calibri" w:hAnsi="Calibri" w:cs="Arial"/>
          <w:szCs w:val="22"/>
          <w:lang w:eastAsia="es-ES"/>
        </w:rPr>
        <w:t xml:space="preserve">entities, including </w:t>
      </w:r>
      <w:r w:rsidRPr="002858BD">
        <w:rPr>
          <w:rFonts w:ascii="Calibri" w:hAnsi="Calibri" w:cs="Arial"/>
          <w:szCs w:val="22"/>
          <w:lang w:eastAsia="es-ES"/>
        </w:rPr>
        <w:t>parallel</w:t>
      </w:r>
      <w:r w:rsidR="000575A7" w:rsidRPr="002858BD">
        <w:rPr>
          <w:rFonts w:ascii="Calibri" w:hAnsi="Calibri" w:cs="Arial"/>
          <w:szCs w:val="22"/>
          <w:lang w:eastAsia="es-ES"/>
        </w:rPr>
        <w:t xml:space="preserve"> organs of sovereignty (e.g. government), learning institutions, civil society organizations, the media and local communities</w:t>
      </w:r>
      <w:r w:rsidRPr="002858BD">
        <w:rPr>
          <w:rFonts w:ascii="Calibri" w:hAnsi="Calibri" w:cs="Arial"/>
          <w:szCs w:val="22"/>
          <w:lang w:eastAsia="es-ES"/>
        </w:rPr>
        <w:t xml:space="preserve"> whenever appropriate</w:t>
      </w:r>
      <w:r w:rsidR="000575A7" w:rsidRPr="002858BD">
        <w:rPr>
          <w:rFonts w:ascii="Calibri" w:hAnsi="Calibri" w:cs="Arial"/>
          <w:szCs w:val="22"/>
          <w:lang w:eastAsia="es-ES"/>
        </w:rPr>
        <w:t>.</w:t>
      </w:r>
      <w:r w:rsidRPr="002858BD">
        <w:rPr>
          <w:rFonts w:ascii="Calibri" w:hAnsi="Calibri" w:cs="Arial"/>
          <w:szCs w:val="22"/>
          <w:lang w:eastAsia="es-ES"/>
        </w:rPr>
        <w:t xml:space="preserve"> </w:t>
      </w:r>
    </w:p>
    <w:p w14:paraId="390A06CE" w14:textId="77777777" w:rsidR="00351E6B" w:rsidRDefault="00351E6B" w:rsidP="00285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szCs w:val="22"/>
          <w:lang w:eastAsia="es-ES"/>
        </w:rPr>
      </w:pPr>
    </w:p>
    <w:p w14:paraId="50B3E88C" w14:textId="77777777" w:rsidR="00F918B8" w:rsidRPr="002858BD" w:rsidRDefault="00733F18" w:rsidP="00285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szCs w:val="22"/>
          <w:lang w:eastAsia="es-ES"/>
        </w:rPr>
      </w:pPr>
      <w:r w:rsidRPr="002858BD">
        <w:rPr>
          <w:rFonts w:ascii="Calibri" w:hAnsi="Calibri" w:cs="Arial"/>
          <w:szCs w:val="22"/>
          <w:lang w:eastAsia="es-ES"/>
        </w:rPr>
        <w:t>The Pakistan Institute fo</w:t>
      </w:r>
      <w:r w:rsidR="00C24495" w:rsidRPr="002858BD">
        <w:rPr>
          <w:rFonts w:ascii="Calibri" w:hAnsi="Calibri" w:cs="Arial"/>
          <w:szCs w:val="22"/>
          <w:lang w:eastAsia="es-ES"/>
        </w:rPr>
        <w:t xml:space="preserve">r Parliamentary Services (PIPS) </w:t>
      </w:r>
      <w:r w:rsidR="00EA6653" w:rsidRPr="002858BD">
        <w:rPr>
          <w:rFonts w:ascii="Calibri" w:hAnsi="Calibri" w:cs="Arial"/>
          <w:szCs w:val="22"/>
          <w:lang w:eastAsia="es-ES"/>
        </w:rPr>
        <w:t>in-house capacity to deliver</w:t>
      </w:r>
      <w:r w:rsidR="00FC7DA1" w:rsidRPr="002858BD">
        <w:rPr>
          <w:rFonts w:ascii="Calibri" w:hAnsi="Calibri" w:cs="Arial"/>
          <w:szCs w:val="22"/>
          <w:lang w:eastAsia="es-ES"/>
        </w:rPr>
        <w:t xml:space="preserve"> its mandate</w:t>
      </w:r>
      <w:r w:rsidR="00EA6653" w:rsidRPr="002858BD">
        <w:rPr>
          <w:rFonts w:ascii="Calibri" w:hAnsi="Calibri" w:cs="Arial"/>
          <w:szCs w:val="22"/>
          <w:lang w:eastAsia="es-ES"/>
        </w:rPr>
        <w:t xml:space="preserve"> </w:t>
      </w:r>
      <w:r w:rsidR="0036745E" w:rsidRPr="002858BD">
        <w:rPr>
          <w:rFonts w:ascii="Calibri" w:hAnsi="Calibri" w:cs="Arial"/>
          <w:szCs w:val="22"/>
          <w:lang w:eastAsia="es-ES"/>
        </w:rPr>
        <w:t>is yet being built</w:t>
      </w:r>
      <w:r w:rsidR="00C24495" w:rsidRPr="002858BD">
        <w:rPr>
          <w:rFonts w:ascii="Calibri" w:hAnsi="Calibri" w:cs="Arial"/>
          <w:szCs w:val="22"/>
          <w:lang w:eastAsia="es-ES"/>
        </w:rPr>
        <w:t xml:space="preserve"> as a newly established institution. D</w:t>
      </w:r>
      <w:r w:rsidR="008C26EC" w:rsidRPr="002858BD">
        <w:rPr>
          <w:rFonts w:ascii="Calibri" w:hAnsi="Calibri" w:cs="Arial"/>
          <w:szCs w:val="22"/>
          <w:lang w:eastAsia="es-ES"/>
        </w:rPr>
        <w:t xml:space="preserve">uring consultations </w:t>
      </w:r>
      <w:r w:rsidR="00C24495" w:rsidRPr="002858BD">
        <w:rPr>
          <w:rFonts w:ascii="Calibri" w:hAnsi="Calibri" w:cs="Arial"/>
          <w:szCs w:val="22"/>
          <w:lang w:eastAsia="es-ES"/>
        </w:rPr>
        <w:t xml:space="preserve">thought, </w:t>
      </w:r>
      <w:r w:rsidR="008C26EC" w:rsidRPr="002858BD">
        <w:rPr>
          <w:rFonts w:ascii="Calibri" w:hAnsi="Calibri" w:cs="Arial"/>
          <w:szCs w:val="22"/>
          <w:lang w:eastAsia="es-ES"/>
        </w:rPr>
        <w:t xml:space="preserve">the various stakeholders raised concerns with regard to the current performance of PIPS. </w:t>
      </w:r>
      <w:r w:rsidR="00B74BA4" w:rsidRPr="002858BD">
        <w:rPr>
          <w:rFonts w:ascii="Calibri" w:hAnsi="Calibri" w:cs="Arial"/>
          <w:szCs w:val="22"/>
          <w:lang w:eastAsia="es-ES"/>
        </w:rPr>
        <w:t>In this context,</w:t>
      </w:r>
      <w:r w:rsidR="008C26EC" w:rsidRPr="002858BD">
        <w:rPr>
          <w:rFonts w:ascii="Calibri" w:hAnsi="Calibri" w:cs="Arial"/>
          <w:szCs w:val="22"/>
          <w:lang w:eastAsia="es-ES"/>
        </w:rPr>
        <w:t xml:space="preserve"> the project will remain vigilant and will seize the opportunity to work with </w:t>
      </w:r>
      <w:r w:rsidR="001150C1" w:rsidRPr="002858BD">
        <w:rPr>
          <w:rFonts w:ascii="Calibri" w:hAnsi="Calibri" w:cs="Arial"/>
          <w:szCs w:val="22"/>
          <w:lang w:eastAsia="es-ES"/>
        </w:rPr>
        <w:t xml:space="preserve">PIPS Board of Governors </w:t>
      </w:r>
      <w:r w:rsidR="008C26EC" w:rsidRPr="002858BD">
        <w:rPr>
          <w:rFonts w:ascii="Calibri" w:hAnsi="Calibri" w:cs="Arial"/>
          <w:szCs w:val="22"/>
          <w:lang w:eastAsia="es-ES"/>
        </w:rPr>
        <w:t xml:space="preserve">once such concerns are resolved. </w:t>
      </w:r>
    </w:p>
    <w:p w14:paraId="20ED294A" w14:textId="77777777" w:rsidR="00351E6B" w:rsidRDefault="00351E6B" w:rsidP="00285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szCs w:val="22"/>
          <w:lang w:eastAsia="es-ES"/>
        </w:rPr>
      </w:pPr>
    </w:p>
    <w:p w14:paraId="4555BAF9" w14:textId="77777777" w:rsidR="000575A7" w:rsidRPr="002858BD" w:rsidRDefault="00351E6B" w:rsidP="00285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szCs w:val="22"/>
          <w:lang w:eastAsia="es-ES"/>
        </w:rPr>
      </w:pPr>
      <w:r>
        <w:rPr>
          <w:rFonts w:ascii="Calibri" w:hAnsi="Calibri" w:cs="Arial"/>
          <w:szCs w:val="22"/>
          <w:lang w:eastAsia="es-ES"/>
        </w:rPr>
        <w:t>T</w:t>
      </w:r>
      <w:r w:rsidR="00B74BA4" w:rsidRPr="002858BD">
        <w:rPr>
          <w:rFonts w:ascii="Calibri" w:hAnsi="Calibri" w:cs="Arial"/>
          <w:szCs w:val="22"/>
          <w:lang w:eastAsia="es-ES"/>
        </w:rPr>
        <w:t xml:space="preserve">he project will </w:t>
      </w:r>
      <w:r>
        <w:rPr>
          <w:rFonts w:ascii="Calibri" w:hAnsi="Calibri" w:cs="Arial"/>
          <w:szCs w:val="22"/>
          <w:lang w:eastAsia="es-ES"/>
        </w:rPr>
        <w:t xml:space="preserve">also </w:t>
      </w:r>
      <w:r w:rsidR="00B74BA4" w:rsidRPr="002858BD">
        <w:rPr>
          <w:rFonts w:ascii="Calibri" w:hAnsi="Calibri" w:cs="Arial"/>
          <w:szCs w:val="22"/>
          <w:lang w:eastAsia="es-ES"/>
        </w:rPr>
        <w:t xml:space="preserve">partner with </w:t>
      </w:r>
      <w:r w:rsidR="008E55D2" w:rsidRPr="002858BD">
        <w:rPr>
          <w:rFonts w:ascii="Calibri" w:hAnsi="Calibri" w:cs="Arial"/>
          <w:szCs w:val="22"/>
          <w:lang w:eastAsia="es-ES"/>
        </w:rPr>
        <w:t xml:space="preserve">the Higher Education Commission and </w:t>
      </w:r>
      <w:r w:rsidR="00B74BA4" w:rsidRPr="002858BD">
        <w:rPr>
          <w:rFonts w:ascii="Calibri" w:hAnsi="Calibri" w:cs="Arial"/>
          <w:szCs w:val="22"/>
          <w:lang w:eastAsia="es-ES"/>
        </w:rPr>
        <w:t xml:space="preserve">an academic institution(s) to develop and deliver a diploma course on </w:t>
      </w:r>
      <w:r>
        <w:rPr>
          <w:rFonts w:ascii="Calibri" w:hAnsi="Calibri" w:cs="Arial"/>
          <w:szCs w:val="22"/>
          <w:lang w:eastAsia="es-ES"/>
        </w:rPr>
        <w:t>legislative drafting</w:t>
      </w:r>
      <w:r w:rsidR="008E55D2" w:rsidRPr="002858BD">
        <w:rPr>
          <w:rFonts w:ascii="Calibri" w:hAnsi="Calibri" w:cs="Arial"/>
          <w:szCs w:val="22"/>
          <w:lang w:eastAsia="es-ES"/>
        </w:rPr>
        <w:t>.</w:t>
      </w:r>
      <w:r w:rsidR="00B74BA4" w:rsidRPr="002858BD">
        <w:rPr>
          <w:rFonts w:ascii="Calibri" w:hAnsi="Calibri" w:cs="Arial"/>
          <w:szCs w:val="22"/>
          <w:lang w:eastAsia="es-ES"/>
        </w:rPr>
        <w:t xml:space="preserve"> The project will also </w:t>
      </w:r>
      <w:r w:rsidR="00B40ECB" w:rsidRPr="002858BD">
        <w:rPr>
          <w:rFonts w:ascii="Calibri" w:hAnsi="Calibri" w:cs="Arial"/>
          <w:szCs w:val="22"/>
          <w:lang w:eastAsia="es-ES"/>
        </w:rPr>
        <w:t xml:space="preserve">partner </w:t>
      </w:r>
      <w:r w:rsidR="00B74BA4" w:rsidRPr="002858BD">
        <w:rPr>
          <w:rFonts w:ascii="Calibri" w:hAnsi="Calibri" w:cs="Arial"/>
          <w:szCs w:val="22"/>
          <w:lang w:eastAsia="es-ES"/>
        </w:rPr>
        <w:t xml:space="preserve">with the Parliamentary Reporters Association to strengthen their parliamentary reporting </w:t>
      </w:r>
      <w:r w:rsidR="00B40ECB" w:rsidRPr="002858BD">
        <w:rPr>
          <w:rFonts w:ascii="Calibri" w:hAnsi="Calibri" w:cs="Arial"/>
          <w:szCs w:val="22"/>
          <w:lang w:eastAsia="es-ES"/>
        </w:rPr>
        <w:t xml:space="preserve">practices and strategies. In the area of women and gender, the project will engage with the </w:t>
      </w:r>
      <w:r w:rsidR="00E4061F" w:rsidRPr="002858BD">
        <w:rPr>
          <w:rFonts w:ascii="Calibri" w:hAnsi="Calibri" w:cs="Arial"/>
          <w:szCs w:val="22"/>
          <w:lang w:eastAsia="es-ES"/>
        </w:rPr>
        <w:t xml:space="preserve">National Commission </w:t>
      </w:r>
      <w:r w:rsidR="008D48DD" w:rsidRPr="002858BD">
        <w:rPr>
          <w:rFonts w:ascii="Calibri" w:hAnsi="Calibri" w:cs="Arial"/>
          <w:szCs w:val="22"/>
          <w:lang w:eastAsia="es-ES"/>
        </w:rPr>
        <w:t xml:space="preserve">on the Status of </w:t>
      </w:r>
      <w:r w:rsidR="00E4061F" w:rsidRPr="002858BD">
        <w:rPr>
          <w:rFonts w:ascii="Calibri" w:hAnsi="Calibri" w:cs="Arial"/>
          <w:szCs w:val="22"/>
          <w:lang w:eastAsia="es-ES"/>
        </w:rPr>
        <w:t>Women</w:t>
      </w:r>
      <w:r w:rsidR="00B40ECB" w:rsidRPr="002858BD">
        <w:rPr>
          <w:rFonts w:ascii="Calibri" w:hAnsi="Calibri" w:cs="Arial"/>
          <w:szCs w:val="22"/>
          <w:lang w:eastAsia="es-ES"/>
        </w:rPr>
        <w:t xml:space="preserve"> </w:t>
      </w:r>
      <w:r w:rsidR="00AD448D" w:rsidRPr="002858BD">
        <w:rPr>
          <w:rFonts w:ascii="Calibri" w:hAnsi="Calibri" w:cs="Arial"/>
          <w:szCs w:val="22"/>
          <w:lang w:eastAsia="es-ES"/>
        </w:rPr>
        <w:t>(</w:t>
      </w:r>
      <w:r w:rsidR="008D48DD" w:rsidRPr="002858BD">
        <w:rPr>
          <w:rFonts w:ascii="Calibri" w:hAnsi="Calibri" w:cs="Arial"/>
          <w:szCs w:val="22"/>
          <w:lang w:eastAsia="es-ES"/>
        </w:rPr>
        <w:t>NCSW</w:t>
      </w:r>
      <w:r w:rsidR="00AD448D" w:rsidRPr="002858BD">
        <w:rPr>
          <w:rFonts w:ascii="Calibri" w:hAnsi="Calibri" w:cs="Arial"/>
          <w:szCs w:val="22"/>
          <w:lang w:eastAsia="es-ES"/>
        </w:rPr>
        <w:t xml:space="preserve">) </w:t>
      </w:r>
      <w:r w:rsidR="00B40ECB" w:rsidRPr="002858BD">
        <w:rPr>
          <w:rFonts w:ascii="Calibri" w:hAnsi="Calibri" w:cs="Arial"/>
          <w:szCs w:val="22"/>
          <w:lang w:eastAsia="es-ES"/>
        </w:rPr>
        <w:t xml:space="preserve">as a partner of the Women’s </w:t>
      </w:r>
      <w:r w:rsidR="00AD448D" w:rsidRPr="002858BD">
        <w:rPr>
          <w:rFonts w:ascii="Calibri" w:hAnsi="Calibri" w:cs="Arial"/>
          <w:szCs w:val="22"/>
          <w:lang w:eastAsia="es-ES"/>
        </w:rPr>
        <w:t xml:space="preserve">Parliamentary </w:t>
      </w:r>
      <w:r w:rsidR="00B40ECB" w:rsidRPr="002858BD">
        <w:rPr>
          <w:rFonts w:ascii="Calibri" w:hAnsi="Calibri" w:cs="Arial"/>
          <w:szCs w:val="22"/>
          <w:lang w:eastAsia="es-ES"/>
        </w:rPr>
        <w:t>Caucus</w:t>
      </w:r>
      <w:r w:rsidR="00AD448D" w:rsidRPr="002858BD">
        <w:rPr>
          <w:rFonts w:ascii="Calibri" w:hAnsi="Calibri" w:cs="Arial"/>
          <w:szCs w:val="22"/>
          <w:lang w:eastAsia="es-ES"/>
        </w:rPr>
        <w:t xml:space="preserve"> (WPC)</w:t>
      </w:r>
      <w:r w:rsidR="008E55D2" w:rsidRPr="002858BD">
        <w:rPr>
          <w:rFonts w:ascii="Calibri" w:hAnsi="Calibri" w:cs="Arial"/>
          <w:szCs w:val="22"/>
          <w:lang w:eastAsia="es-ES"/>
        </w:rPr>
        <w:t>; in addition to UNWomen</w:t>
      </w:r>
      <w:r w:rsidR="00B40ECB" w:rsidRPr="002858BD">
        <w:rPr>
          <w:rFonts w:ascii="Calibri" w:hAnsi="Calibri" w:cs="Arial"/>
          <w:szCs w:val="22"/>
          <w:lang w:eastAsia="es-ES"/>
        </w:rPr>
        <w:t>.</w:t>
      </w:r>
    </w:p>
    <w:p w14:paraId="04F2BA0D" w14:textId="77777777" w:rsidR="00351E6B" w:rsidRDefault="00351E6B" w:rsidP="002858BD">
      <w:pPr>
        <w:spacing w:after="0"/>
        <w:rPr>
          <w:rFonts w:ascii="Calibri" w:hAnsi="Calibri" w:cs="Arial"/>
          <w:szCs w:val="22"/>
          <w:lang w:eastAsia="es-ES"/>
        </w:rPr>
      </w:pPr>
    </w:p>
    <w:p w14:paraId="6ED84529" w14:textId="77777777" w:rsidR="00E14F75" w:rsidRPr="002858BD" w:rsidRDefault="00B74BA4" w:rsidP="002858BD">
      <w:pPr>
        <w:spacing w:after="0"/>
        <w:rPr>
          <w:rFonts w:ascii="Calibri" w:hAnsi="Calibri" w:cs="Arial"/>
          <w:szCs w:val="22"/>
        </w:rPr>
      </w:pPr>
      <w:r w:rsidRPr="002858BD">
        <w:rPr>
          <w:rFonts w:ascii="Calibri" w:hAnsi="Calibri" w:cs="Arial"/>
          <w:szCs w:val="22"/>
          <w:lang w:eastAsia="es-ES"/>
        </w:rPr>
        <w:t>The P</w:t>
      </w:r>
      <w:r w:rsidR="000575A7" w:rsidRPr="002858BD">
        <w:rPr>
          <w:rFonts w:ascii="Calibri" w:hAnsi="Calibri" w:cs="Arial"/>
          <w:szCs w:val="22"/>
          <w:lang w:eastAsia="es-ES"/>
        </w:rPr>
        <w:t xml:space="preserve">arliament will also benefit from </w:t>
      </w:r>
      <w:r w:rsidRPr="002858BD">
        <w:rPr>
          <w:rFonts w:ascii="Calibri" w:hAnsi="Calibri" w:cs="Arial"/>
          <w:szCs w:val="22"/>
          <w:lang w:eastAsia="es-ES"/>
        </w:rPr>
        <w:t>international experiences</w:t>
      </w:r>
      <w:r w:rsidR="000575A7" w:rsidRPr="002858BD">
        <w:rPr>
          <w:rFonts w:ascii="Calibri" w:hAnsi="Calibri" w:cs="Arial"/>
          <w:szCs w:val="22"/>
          <w:lang w:eastAsia="es-ES"/>
        </w:rPr>
        <w:t xml:space="preserve"> from </w:t>
      </w:r>
      <w:r w:rsidR="000575A7" w:rsidRPr="002858BD">
        <w:rPr>
          <w:rFonts w:ascii="Calibri" w:hAnsi="Calibri" w:cs="Arial"/>
          <w:i/>
          <w:iCs/>
          <w:szCs w:val="22"/>
          <w:lang w:eastAsia="es-ES"/>
        </w:rPr>
        <w:t>other parliaments</w:t>
      </w:r>
      <w:r w:rsidR="008E55D2" w:rsidRPr="002858BD">
        <w:rPr>
          <w:rFonts w:ascii="Calibri" w:hAnsi="Calibri" w:cs="Arial"/>
          <w:i/>
          <w:iCs/>
          <w:szCs w:val="22"/>
          <w:lang w:eastAsia="es-ES"/>
        </w:rPr>
        <w:t xml:space="preserve"> </w:t>
      </w:r>
      <w:r w:rsidR="008E55D2" w:rsidRPr="002858BD">
        <w:rPr>
          <w:rFonts w:ascii="Calibri" w:hAnsi="Calibri" w:cs="Arial"/>
          <w:iCs/>
          <w:szCs w:val="22"/>
          <w:lang w:eastAsia="es-ES"/>
        </w:rPr>
        <w:t>in the region and elsewhere</w:t>
      </w:r>
      <w:r w:rsidR="000575A7" w:rsidRPr="002858BD">
        <w:rPr>
          <w:rFonts w:ascii="Calibri" w:hAnsi="Calibri" w:cs="Arial"/>
          <w:szCs w:val="22"/>
          <w:lang w:eastAsia="es-ES"/>
        </w:rPr>
        <w:t xml:space="preserve">. </w:t>
      </w:r>
      <w:r w:rsidR="00CE5742" w:rsidRPr="002858BD">
        <w:rPr>
          <w:rFonts w:ascii="Calibri" w:hAnsi="Calibri" w:cs="Arial"/>
          <w:szCs w:val="22"/>
        </w:rPr>
        <w:t xml:space="preserve">Some </w:t>
      </w:r>
      <w:r w:rsidR="00125471" w:rsidRPr="002858BD">
        <w:rPr>
          <w:rFonts w:ascii="Calibri" w:hAnsi="Calibri" w:cs="Arial"/>
          <w:szCs w:val="22"/>
        </w:rPr>
        <w:t xml:space="preserve">intra-parliamentary </w:t>
      </w:r>
      <w:r w:rsidR="00CE5742" w:rsidRPr="002858BD">
        <w:rPr>
          <w:rFonts w:ascii="Calibri" w:hAnsi="Calibri" w:cs="Arial"/>
          <w:szCs w:val="22"/>
        </w:rPr>
        <w:t>organiza</w:t>
      </w:r>
      <w:r w:rsidR="00125471" w:rsidRPr="002858BD">
        <w:rPr>
          <w:rFonts w:ascii="Calibri" w:hAnsi="Calibri" w:cs="Arial"/>
          <w:szCs w:val="22"/>
        </w:rPr>
        <w:t>tions</w:t>
      </w:r>
      <w:r w:rsidR="00CE5742" w:rsidRPr="002858BD">
        <w:rPr>
          <w:rFonts w:ascii="Calibri" w:hAnsi="Calibri" w:cs="Arial"/>
          <w:szCs w:val="22"/>
        </w:rPr>
        <w:t xml:space="preserve">, such as the Commonwealth Parliamentary Association (CPA), </w:t>
      </w:r>
      <w:r w:rsidR="00125471" w:rsidRPr="002858BD">
        <w:rPr>
          <w:rFonts w:ascii="Calibri" w:hAnsi="Calibri" w:cs="Arial"/>
          <w:szCs w:val="22"/>
        </w:rPr>
        <w:t xml:space="preserve">could be approached to facilitate </w:t>
      </w:r>
      <w:r w:rsidR="00CE5742" w:rsidRPr="002858BD">
        <w:rPr>
          <w:rFonts w:ascii="Calibri" w:hAnsi="Calibri" w:cs="Arial"/>
          <w:szCs w:val="22"/>
        </w:rPr>
        <w:t xml:space="preserve">international study tours </w:t>
      </w:r>
      <w:r w:rsidR="00125471" w:rsidRPr="002858BD">
        <w:rPr>
          <w:rFonts w:ascii="Calibri" w:hAnsi="Calibri" w:cs="Arial"/>
          <w:szCs w:val="22"/>
        </w:rPr>
        <w:t xml:space="preserve">as well as twinning arrangements </w:t>
      </w:r>
      <w:r w:rsidR="00CE5742" w:rsidRPr="002858BD">
        <w:rPr>
          <w:rFonts w:ascii="Calibri" w:hAnsi="Calibri" w:cs="Arial"/>
          <w:szCs w:val="22"/>
        </w:rPr>
        <w:t>that are identified as necessary in the project document</w:t>
      </w:r>
      <w:r w:rsidR="00125471" w:rsidRPr="002858BD">
        <w:rPr>
          <w:rFonts w:ascii="Calibri" w:hAnsi="Calibri" w:cs="Arial"/>
          <w:szCs w:val="22"/>
        </w:rPr>
        <w:t>. In addition, UNDP has a global agreement with the Inter-Parliamentary Union (IPU) through which UNDP parliamentary programmes can access expertise fro</w:t>
      </w:r>
      <w:r w:rsidR="008E55D2" w:rsidRPr="002858BD">
        <w:rPr>
          <w:rFonts w:ascii="Calibri" w:hAnsi="Calibri" w:cs="Arial"/>
          <w:szCs w:val="22"/>
        </w:rPr>
        <w:t>m other parliaments</w:t>
      </w:r>
      <w:r w:rsidR="00125471" w:rsidRPr="002858BD">
        <w:rPr>
          <w:rFonts w:ascii="Calibri" w:hAnsi="Calibri" w:cs="Arial"/>
          <w:szCs w:val="22"/>
        </w:rPr>
        <w:t xml:space="preserve">. Some of the thematic areas in which the IPU has worked with UNDP include library and research services, women and gender equality, </w:t>
      </w:r>
      <w:r w:rsidR="00A14F80" w:rsidRPr="002858BD">
        <w:rPr>
          <w:rFonts w:ascii="Calibri" w:hAnsi="Calibri" w:cs="Arial"/>
          <w:szCs w:val="22"/>
        </w:rPr>
        <w:t xml:space="preserve">MDGs, </w:t>
      </w:r>
      <w:r w:rsidR="00125471" w:rsidRPr="002858BD">
        <w:rPr>
          <w:rFonts w:ascii="Calibri" w:hAnsi="Calibri" w:cs="Arial"/>
          <w:szCs w:val="22"/>
        </w:rPr>
        <w:t xml:space="preserve">peace and development, </w:t>
      </w:r>
      <w:r w:rsidR="00F02D44" w:rsidRPr="002858BD">
        <w:rPr>
          <w:rFonts w:ascii="Calibri" w:hAnsi="Calibri" w:cs="Arial"/>
          <w:szCs w:val="22"/>
        </w:rPr>
        <w:t>roles of parliamentary committee</w:t>
      </w:r>
      <w:r w:rsidR="00A14F80" w:rsidRPr="002858BD">
        <w:rPr>
          <w:rFonts w:ascii="Calibri" w:hAnsi="Calibri" w:cs="Arial"/>
          <w:szCs w:val="22"/>
        </w:rPr>
        <w:t>s,</w:t>
      </w:r>
      <w:r w:rsidR="00F02D44" w:rsidRPr="002858BD">
        <w:rPr>
          <w:rFonts w:ascii="Calibri" w:hAnsi="Calibri" w:cs="Arial"/>
          <w:szCs w:val="22"/>
        </w:rPr>
        <w:t xml:space="preserve"> among others.</w:t>
      </w:r>
      <w:r w:rsidR="00DC030A" w:rsidRPr="002858BD">
        <w:rPr>
          <w:rStyle w:val="FootnoteReference"/>
          <w:rFonts w:cs="Arial"/>
          <w:szCs w:val="22"/>
        </w:rPr>
        <w:footnoteReference w:id="23"/>
      </w:r>
      <w:r w:rsidR="006569E7" w:rsidRPr="002858BD">
        <w:rPr>
          <w:rFonts w:ascii="Calibri" w:hAnsi="Calibri" w:cs="Arial"/>
          <w:szCs w:val="22"/>
        </w:rPr>
        <w:t xml:space="preserve"> </w:t>
      </w:r>
      <w:r w:rsidR="00E14F75" w:rsidRPr="002858BD">
        <w:rPr>
          <w:rFonts w:ascii="Calibri" w:hAnsi="Calibri" w:cs="Arial"/>
          <w:szCs w:val="22"/>
        </w:rPr>
        <w:t>Nevertheless, the organization of study tours and twinning arrangements shall be considered in the context of a broader strategy where objectives are clearly outlined and the learning experience is identified as a key input for e</w:t>
      </w:r>
      <w:r w:rsidR="00ED0243" w:rsidRPr="002858BD">
        <w:rPr>
          <w:rFonts w:ascii="Calibri" w:hAnsi="Calibri" w:cs="Arial"/>
          <w:szCs w:val="22"/>
        </w:rPr>
        <w:t xml:space="preserve">nhancing the performance of a </w:t>
      </w:r>
      <w:r w:rsidR="00E14F75" w:rsidRPr="002858BD">
        <w:rPr>
          <w:rFonts w:ascii="Calibri" w:hAnsi="Calibri" w:cs="Arial"/>
          <w:szCs w:val="22"/>
        </w:rPr>
        <w:t>parliament</w:t>
      </w:r>
      <w:r w:rsidR="00ED0243" w:rsidRPr="002858BD">
        <w:rPr>
          <w:rFonts w:ascii="Calibri" w:hAnsi="Calibri" w:cs="Arial"/>
          <w:szCs w:val="22"/>
        </w:rPr>
        <w:t xml:space="preserve"> body</w:t>
      </w:r>
      <w:r w:rsidR="00E14F75" w:rsidRPr="002858BD">
        <w:rPr>
          <w:rFonts w:ascii="Calibri" w:hAnsi="Calibri" w:cs="Arial"/>
          <w:szCs w:val="22"/>
        </w:rPr>
        <w:t>.</w:t>
      </w:r>
    </w:p>
    <w:p w14:paraId="79E217D3" w14:textId="77777777" w:rsidR="00351E6B" w:rsidRDefault="00351E6B" w:rsidP="002858BD">
      <w:pPr>
        <w:pStyle w:val="NormalWeb"/>
        <w:spacing w:before="0" w:beforeAutospacing="0" w:after="0" w:afterAutospacing="0"/>
        <w:rPr>
          <w:rFonts w:ascii="Calibri" w:hAnsi="Calibri" w:cs="Arial"/>
          <w:sz w:val="22"/>
          <w:szCs w:val="22"/>
        </w:rPr>
      </w:pPr>
    </w:p>
    <w:p w14:paraId="71B8E313" w14:textId="77777777" w:rsidR="00034C2C" w:rsidRPr="002858BD" w:rsidRDefault="00034C2C" w:rsidP="002858BD">
      <w:pPr>
        <w:pStyle w:val="NormalWeb"/>
        <w:spacing w:before="0" w:beforeAutospacing="0" w:after="0" w:afterAutospacing="0"/>
        <w:rPr>
          <w:rFonts w:ascii="Calibri" w:hAnsi="Calibri" w:cs="Arial"/>
          <w:sz w:val="22"/>
          <w:szCs w:val="22"/>
        </w:rPr>
      </w:pPr>
      <w:r w:rsidRPr="002858BD">
        <w:rPr>
          <w:rFonts w:ascii="Calibri" w:hAnsi="Calibri" w:cs="Arial"/>
          <w:sz w:val="22"/>
          <w:szCs w:val="22"/>
        </w:rPr>
        <w:lastRenderedPageBreak/>
        <w:t xml:space="preserve">Within the United Nations (UN) mission in Pakistan, the project will coordinate and explore joint activities on women and gender issues with UN Women. Internally within UNDP the project will explore synergies with democratic governance projects i.e. Federalism Project, Provincial Development Project in Balochistan, </w:t>
      </w:r>
      <w:r w:rsidR="008E55D2" w:rsidRPr="002858BD">
        <w:rPr>
          <w:rFonts w:ascii="Calibri" w:hAnsi="Calibri" w:cs="Arial"/>
          <w:sz w:val="22"/>
          <w:szCs w:val="22"/>
        </w:rPr>
        <w:t xml:space="preserve">and </w:t>
      </w:r>
      <w:r w:rsidR="001461D3" w:rsidRPr="002858BD">
        <w:rPr>
          <w:rFonts w:ascii="Calibri" w:hAnsi="Calibri" w:cs="Arial"/>
          <w:sz w:val="22"/>
          <w:szCs w:val="22"/>
        </w:rPr>
        <w:t>E</w:t>
      </w:r>
      <w:r w:rsidR="008C773F" w:rsidRPr="002858BD">
        <w:rPr>
          <w:rFonts w:ascii="Calibri" w:hAnsi="Calibri" w:cs="Arial"/>
          <w:sz w:val="22"/>
          <w:szCs w:val="22"/>
        </w:rPr>
        <w:t xml:space="preserve">lectoral Cycle Support to the </w:t>
      </w:r>
      <w:r w:rsidR="001461D3" w:rsidRPr="002858BD">
        <w:rPr>
          <w:rFonts w:ascii="Calibri" w:hAnsi="Calibri" w:cs="Arial"/>
          <w:sz w:val="22"/>
          <w:szCs w:val="22"/>
        </w:rPr>
        <w:t>Election Commission of Pakistan project</w:t>
      </w:r>
      <w:r w:rsidR="00417E82" w:rsidRPr="002858BD">
        <w:rPr>
          <w:rFonts w:ascii="Calibri" w:hAnsi="Calibri" w:cs="Arial"/>
          <w:sz w:val="22"/>
          <w:szCs w:val="22"/>
        </w:rPr>
        <w:t>.</w:t>
      </w:r>
      <w:r w:rsidRPr="002858BD">
        <w:rPr>
          <w:rFonts w:ascii="Calibri" w:hAnsi="Calibri" w:cs="Arial"/>
          <w:sz w:val="22"/>
          <w:szCs w:val="22"/>
        </w:rPr>
        <w:t xml:space="preserve"> </w:t>
      </w:r>
    </w:p>
    <w:p w14:paraId="5CEC3F9E" w14:textId="77777777" w:rsidR="00B03325" w:rsidRPr="002858BD" w:rsidRDefault="00B03325" w:rsidP="002858BD">
      <w:pPr>
        <w:spacing w:after="0"/>
        <w:rPr>
          <w:rFonts w:ascii="Calibri" w:hAnsi="Calibri" w:cs="Arial"/>
          <w:szCs w:val="22"/>
        </w:rPr>
      </w:pPr>
    </w:p>
    <w:p w14:paraId="6E518A01" w14:textId="77777777" w:rsidR="006B38DC" w:rsidRPr="002858BD" w:rsidRDefault="00AC48DD" w:rsidP="002858BD">
      <w:pPr>
        <w:spacing w:after="0"/>
        <w:rPr>
          <w:rFonts w:ascii="Calibri" w:hAnsi="Calibri" w:cs="Arial"/>
          <w:b/>
          <w:szCs w:val="22"/>
        </w:rPr>
      </w:pPr>
      <w:r w:rsidRPr="002858BD">
        <w:rPr>
          <w:rFonts w:ascii="Calibri" w:hAnsi="Calibri" w:cs="Arial"/>
          <w:b/>
          <w:szCs w:val="22"/>
        </w:rPr>
        <w:t>Donor coordination</w:t>
      </w:r>
    </w:p>
    <w:p w14:paraId="492840FF" w14:textId="77777777" w:rsidR="006B6BBA" w:rsidRDefault="00E157E5" w:rsidP="002858BD">
      <w:pPr>
        <w:spacing w:after="0"/>
        <w:rPr>
          <w:rFonts w:ascii="Calibri" w:hAnsi="Calibri" w:cs="Arial"/>
          <w:szCs w:val="22"/>
        </w:rPr>
      </w:pPr>
      <w:r w:rsidRPr="002858BD">
        <w:rPr>
          <w:rFonts w:ascii="Calibri" w:hAnsi="Calibri" w:cs="Arial"/>
          <w:szCs w:val="22"/>
        </w:rPr>
        <w:t>In addition to UNDP</w:t>
      </w:r>
      <w:r w:rsidR="007A7B59" w:rsidRPr="002858BD">
        <w:rPr>
          <w:rFonts w:ascii="Calibri" w:hAnsi="Calibri" w:cs="Arial"/>
          <w:szCs w:val="22"/>
        </w:rPr>
        <w:t xml:space="preserve"> / SDPD</w:t>
      </w:r>
      <w:r w:rsidRPr="002858BD">
        <w:rPr>
          <w:rFonts w:ascii="Calibri" w:hAnsi="Calibri" w:cs="Arial"/>
          <w:szCs w:val="22"/>
        </w:rPr>
        <w:t xml:space="preserve">, the Parliament of Pakistan </w:t>
      </w:r>
      <w:r w:rsidR="008C773F" w:rsidRPr="002858BD">
        <w:rPr>
          <w:rFonts w:ascii="Calibri" w:hAnsi="Calibri" w:cs="Arial"/>
          <w:szCs w:val="22"/>
        </w:rPr>
        <w:t>enjoys</w:t>
      </w:r>
      <w:r w:rsidRPr="002858BD">
        <w:rPr>
          <w:rFonts w:ascii="Calibri" w:hAnsi="Calibri" w:cs="Arial"/>
          <w:szCs w:val="22"/>
        </w:rPr>
        <w:t xml:space="preserve"> the support of </w:t>
      </w:r>
      <w:r w:rsidR="00EA036D" w:rsidRPr="002858BD">
        <w:rPr>
          <w:rFonts w:ascii="Calibri" w:hAnsi="Calibri" w:cs="Arial"/>
          <w:szCs w:val="22"/>
        </w:rPr>
        <w:t>the European Union</w:t>
      </w:r>
      <w:r w:rsidR="00AD4AEA" w:rsidRPr="002858BD">
        <w:rPr>
          <w:rFonts w:ascii="Calibri" w:hAnsi="Calibri" w:cs="Arial"/>
          <w:szCs w:val="22"/>
        </w:rPr>
        <w:t xml:space="preserve"> (EU)</w:t>
      </w:r>
      <w:r w:rsidR="00EA036D" w:rsidRPr="002858BD">
        <w:rPr>
          <w:rFonts w:ascii="Calibri" w:hAnsi="Calibri" w:cs="Arial"/>
          <w:szCs w:val="22"/>
        </w:rPr>
        <w:t xml:space="preserve"> </w:t>
      </w:r>
      <w:r w:rsidR="007A7B59" w:rsidRPr="002858BD">
        <w:rPr>
          <w:rFonts w:ascii="Calibri" w:hAnsi="Calibri" w:cs="Arial"/>
          <w:szCs w:val="22"/>
        </w:rPr>
        <w:t xml:space="preserve">parliamentary project </w:t>
      </w:r>
      <w:r w:rsidR="00EA036D" w:rsidRPr="002858BD">
        <w:rPr>
          <w:rFonts w:ascii="Calibri" w:hAnsi="Calibri" w:cs="Arial"/>
          <w:szCs w:val="22"/>
        </w:rPr>
        <w:t>(</w:t>
      </w:r>
      <w:r w:rsidR="00AD448D" w:rsidRPr="002858BD">
        <w:rPr>
          <w:rFonts w:ascii="Calibri" w:hAnsi="Calibri" w:cs="Arial"/>
          <w:szCs w:val="22"/>
        </w:rPr>
        <w:t>"</w:t>
      </w:r>
      <w:r w:rsidR="007A7B59" w:rsidRPr="002858BD">
        <w:rPr>
          <w:rFonts w:ascii="Calibri" w:hAnsi="Calibri" w:cs="Arial"/>
          <w:szCs w:val="22"/>
        </w:rPr>
        <w:t>Improved Parliamentary Performance in Pakistan</w:t>
      </w:r>
      <w:r w:rsidR="00AD448D" w:rsidRPr="002858BD">
        <w:rPr>
          <w:rFonts w:ascii="Calibri" w:hAnsi="Calibri" w:cs="Arial"/>
          <w:szCs w:val="22"/>
        </w:rPr>
        <w:t>"</w:t>
      </w:r>
      <w:r w:rsidR="007A7B59" w:rsidRPr="002858BD">
        <w:rPr>
          <w:rFonts w:ascii="Calibri" w:hAnsi="Calibri" w:cs="Arial"/>
          <w:szCs w:val="22"/>
        </w:rPr>
        <w:t xml:space="preserve"> - </w:t>
      </w:r>
      <w:r w:rsidR="00EA036D" w:rsidRPr="002858BD">
        <w:rPr>
          <w:rFonts w:ascii="Calibri" w:hAnsi="Calibri" w:cs="Arial"/>
          <w:szCs w:val="22"/>
        </w:rPr>
        <w:t>IP3)</w:t>
      </w:r>
      <w:r w:rsidRPr="002858BD">
        <w:rPr>
          <w:rFonts w:ascii="Calibri" w:hAnsi="Calibri" w:cs="Arial"/>
          <w:szCs w:val="22"/>
        </w:rPr>
        <w:t xml:space="preserve">. </w:t>
      </w:r>
      <w:r w:rsidR="00EA036D" w:rsidRPr="002858BD">
        <w:rPr>
          <w:rFonts w:ascii="Calibri" w:hAnsi="Calibri" w:cs="Arial"/>
          <w:szCs w:val="22"/>
        </w:rPr>
        <w:t xml:space="preserve">USAID is currently exploring potential support to the </w:t>
      </w:r>
      <w:r w:rsidR="007A7B59" w:rsidRPr="002858BD">
        <w:rPr>
          <w:rFonts w:ascii="Calibri" w:hAnsi="Calibri" w:cs="Arial"/>
          <w:szCs w:val="22"/>
        </w:rPr>
        <w:t xml:space="preserve">Federal </w:t>
      </w:r>
      <w:r w:rsidR="00EA036D" w:rsidRPr="002858BD">
        <w:rPr>
          <w:rFonts w:ascii="Calibri" w:hAnsi="Calibri" w:cs="Arial"/>
          <w:szCs w:val="22"/>
        </w:rPr>
        <w:t xml:space="preserve">Parliament. </w:t>
      </w:r>
      <w:r w:rsidR="00AD4AEA" w:rsidRPr="002858BD">
        <w:rPr>
          <w:rFonts w:ascii="Calibri" w:hAnsi="Calibri" w:cs="Arial"/>
          <w:szCs w:val="22"/>
        </w:rPr>
        <w:t>The EU</w:t>
      </w:r>
      <w:r w:rsidR="007A7B59" w:rsidRPr="002858BD">
        <w:rPr>
          <w:rFonts w:ascii="Calibri" w:hAnsi="Calibri" w:cs="Arial"/>
          <w:szCs w:val="22"/>
        </w:rPr>
        <w:t xml:space="preserve"> Delegation</w:t>
      </w:r>
      <w:r w:rsidR="00AD4AEA" w:rsidRPr="002858BD">
        <w:rPr>
          <w:rFonts w:ascii="Calibri" w:hAnsi="Calibri" w:cs="Arial"/>
          <w:szCs w:val="22"/>
        </w:rPr>
        <w:t xml:space="preserve"> is also preparing a </w:t>
      </w:r>
      <w:r w:rsidR="008C773F" w:rsidRPr="002858BD">
        <w:rPr>
          <w:rFonts w:ascii="Calibri" w:hAnsi="Calibri" w:cs="Arial"/>
          <w:szCs w:val="22"/>
        </w:rPr>
        <w:t xml:space="preserve">new </w:t>
      </w:r>
      <w:r w:rsidR="00AD4AEA" w:rsidRPr="002858BD">
        <w:rPr>
          <w:rFonts w:ascii="Calibri" w:hAnsi="Calibri" w:cs="Arial"/>
          <w:szCs w:val="22"/>
        </w:rPr>
        <w:t>project</w:t>
      </w:r>
      <w:r w:rsidR="00967FCD" w:rsidRPr="002858BD">
        <w:rPr>
          <w:rFonts w:ascii="Calibri" w:hAnsi="Calibri" w:cs="Arial"/>
          <w:szCs w:val="22"/>
        </w:rPr>
        <w:t xml:space="preserve"> with the Provincial Assemblies expected to start in 2014.</w:t>
      </w:r>
      <w:r w:rsidR="00AD4AEA" w:rsidRPr="002858BD">
        <w:rPr>
          <w:rFonts w:ascii="Calibri" w:hAnsi="Calibri" w:cs="Arial"/>
          <w:szCs w:val="22"/>
        </w:rPr>
        <w:t xml:space="preserve"> </w:t>
      </w:r>
      <w:r w:rsidRPr="002858BD">
        <w:rPr>
          <w:rFonts w:ascii="Calibri" w:hAnsi="Calibri" w:cs="Arial"/>
          <w:szCs w:val="22"/>
        </w:rPr>
        <w:t xml:space="preserve">Effective donor co-ordination is critically important to ensure resources are maximised, avoid overlaps and harmonise parliamentary development approaches. Yet, experience shows that donor co-ordination can be sometimes difficult even at the basic level of information sharing. </w:t>
      </w:r>
    </w:p>
    <w:p w14:paraId="28526190" w14:textId="77777777" w:rsidR="006B6BBA" w:rsidRDefault="006B6BBA" w:rsidP="002858BD">
      <w:pPr>
        <w:spacing w:after="0"/>
        <w:rPr>
          <w:rFonts w:ascii="Calibri" w:hAnsi="Calibri" w:cs="Arial"/>
          <w:szCs w:val="22"/>
        </w:rPr>
      </w:pPr>
    </w:p>
    <w:p w14:paraId="7B758C81" w14:textId="77777777" w:rsidR="00B572EE" w:rsidRPr="002858BD" w:rsidRDefault="00DF36A8" w:rsidP="002858BD">
      <w:pPr>
        <w:spacing w:after="0"/>
        <w:rPr>
          <w:rFonts w:ascii="Calibri" w:hAnsi="Calibri" w:cs="Arial"/>
          <w:szCs w:val="22"/>
        </w:rPr>
      </w:pPr>
      <w:r w:rsidRPr="002858BD">
        <w:rPr>
          <w:rFonts w:ascii="Calibri" w:hAnsi="Calibri" w:cs="Arial"/>
          <w:szCs w:val="22"/>
        </w:rPr>
        <w:t xml:space="preserve">Fortunately, the National Assembly has recently established a </w:t>
      </w:r>
      <w:r w:rsidR="0025625B" w:rsidRPr="002858BD">
        <w:rPr>
          <w:rFonts w:ascii="Calibri" w:hAnsi="Calibri" w:cs="Arial"/>
          <w:szCs w:val="22"/>
        </w:rPr>
        <w:t>“Project Management Unit”</w:t>
      </w:r>
      <w:r w:rsidR="00B572EE" w:rsidRPr="002858BD">
        <w:rPr>
          <w:rFonts w:ascii="Calibri" w:hAnsi="Calibri" w:cs="Arial"/>
          <w:szCs w:val="22"/>
        </w:rPr>
        <w:t xml:space="preserve"> (PMU)</w:t>
      </w:r>
      <w:r w:rsidR="0025625B" w:rsidRPr="002858BD">
        <w:rPr>
          <w:rFonts w:ascii="Calibri" w:hAnsi="Calibri" w:cs="Arial"/>
          <w:szCs w:val="22"/>
        </w:rPr>
        <w:t xml:space="preserve"> </w:t>
      </w:r>
      <w:r w:rsidR="007A7B59" w:rsidRPr="002858BD">
        <w:rPr>
          <w:rFonts w:ascii="Calibri" w:hAnsi="Calibri" w:cs="Arial"/>
          <w:szCs w:val="22"/>
        </w:rPr>
        <w:t xml:space="preserve">under the leadership of the </w:t>
      </w:r>
      <w:r w:rsidR="0025625B" w:rsidRPr="002858BD">
        <w:rPr>
          <w:rFonts w:ascii="Calibri" w:hAnsi="Calibri" w:cs="Arial"/>
          <w:szCs w:val="22"/>
        </w:rPr>
        <w:t xml:space="preserve">Special Secretary and </w:t>
      </w:r>
      <w:r w:rsidR="005027E4" w:rsidRPr="002858BD">
        <w:rPr>
          <w:rFonts w:ascii="Calibri" w:hAnsi="Calibri" w:cs="Arial"/>
          <w:szCs w:val="22"/>
        </w:rPr>
        <w:t xml:space="preserve">Joint Secretary </w:t>
      </w:r>
      <w:r w:rsidR="0025625B" w:rsidRPr="002858BD">
        <w:rPr>
          <w:rFonts w:ascii="Calibri" w:hAnsi="Calibri" w:cs="Arial"/>
          <w:szCs w:val="22"/>
        </w:rPr>
        <w:t xml:space="preserve">to stream-line all donor-project activities and identify potential areas of cooperation. </w:t>
      </w:r>
      <w:r w:rsidR="00EA036D" w:rsidRPr="002858BD">
        <w:rPr>
          <w:rFonts w:ascii="Calibri" w:hAnsi="Calibri" w:cs="Arial"/>
          <w:szCs w:val="22"/>
        </w:rPr>
        <w:t xml:space="preserve">Nevertheless this mechanism will need to be harmonised with the PIPS donor coordination forum </w:t>
      </w:r>
      <w:r w:rsidR="007A7B59" w:rsidRPr="002858BD">
        <w:rPr>
          <w:rFonts w:ascii="Calibri" w:hAnsi="Calibri" w:cs="Arial"/>
          <w:szCs w:val="22"/>
        </w:rPr>
        <w:t xml:space="preserve">for capacity building, </w:t>
      </w:r>
      <w:r w:rsidR="00EA036D" w:rsidRPr="002858BD">
        <w:rPr>
          <w:rFonts w:ascii="Calibri" w:hAnsi="Calibri" w:cs="Arial"/>
          <w:szCs w:val="22"/>
        </w:rPr>
        <w:t xml:space="preserve">established in March 2013. </w:t>
      </w:r>
      <w:r w:rsidR="001461D3" w:rsidRPr="002858BD">
        <w:rPr>
          <w:rFonts w:ascii="Calibri" w:hAnsi="Calibri" w:cs="Arial"/>
          <w:szCs w:val="22"/>
        </w:rPr>
        <w:t>The project will support the</w:t>
      </w:r>
      <w:r w:rsidRPr="002858BD">
        <w:rPr>
          <w:rFonts w:ascii="Calibri" w:hAnsi="Calibri" w:cs="Arial"/>
          <w:szCs w:val="22"/>
        </w:rPr>
        <w:t xml:space="preserve"> </w:t>
      </w:r>
      <w:r w:rsidR="00B572EE" w:rsidRPr="002858BD">
        <w:rPr>
          <w:rFonts w:ascii="Calibri" w:hAnsi="Calibri" w:cs="Arial"/>
          <w:szCs w:val="22"/>
        </w:rPr>
        <w:t>PMU for the establishment of</w:t>
      </w:r>
      <w:r w:rsidRPr="002858BD">
        <w:rPr>
          <w:rFonts w:ascii="Calibri" w:hAnsi="Calibri" w:cs="Arial"/>
          <w:szCs w:val="22"/>
        </w:rPr>
        <w:t xml:space="preserve"> a donor co-ordination </w:t>
      </w:r>
      <w:r w:rsidR="00BA51A3" w:rsidRPr="002858BD">
        <w:rPr>
          <w:rFonts w:ascii="Calibri" w:hAnsi="Calibri" w:cs="Arial"/>
          <w:szCs w:val="22"/>
        </w:rPr>
        <w:t>strategy</w:t>
      </w:r>
      <w:r w:rsidR="00AD4AEA" w:rsidRPr="002858BD">
        <w:rPr>
          <w:rFonts w:ascii="Calibri" w:hAnsi="Calibri" w:cs="Arial"/>
          <w:szCs w:val="22"/>
        </w:rPr>
        <w:t xml:space="preserve">. </w:t>
      </w:r>
      <w:r w:rsidR="0024288A" w:rsidRPr="002858BD">
        <w:rPr>
          <w:rFonts w:ascii="Calibri" w:hAnsi="Calibri" w:cs="Arial"/>
          <w:szCs w:val="22"/>
        </w:rPr>
        <w:t>T</w:t>
      </w:r>
      <w:r w:rsidRPr="002858BD">
        <w:rPr>
          <w:rFonts w:ascii="Calibri" w:hAnsi="Calibri" w:cs="Arial"/>
          <w:szCs w:val="22"/>
        </w:rPr>
        <w:t xml:space="preserve">he project will </w:t>
      </w:r>
      <w:r w:rsidR="0024288A" w:rsidRPr="002858BD">
        <w:rPr>
          <w:rFonts w:ascii="Calibri" w:hAnsi="Calibri" w:cs="Arial"/>
          <w:szCs w:val="22"/>
        </w:rPr>
        <w:t xml:space="preserve">also </w:t>
      </w:r>
      <w:r w:rsidR="00B572EE" w:rsidRPr="002858BD">
        <w:rPr>
          <w:rFonts w:ascii="Calibri" w:hAnsi="Calibri" w:cs="Arial"/>
          <w:szCs w:val="22"/>
        </w:rPr>
        <w:t>seek</w:t>
      </w:r>
      <w:r w:rsidRPr="002858BD">
        <w:rPr>
          <w:rFonts w:ascii="Calibri" w:hAnsi="Calibri" w:cs="Arial"/>
          <w:szCs w:val="22"/>
        </w:rPr>
        <w:t xml:space="preserve"> co-operation modalities with othe</w:t>
      </w:r>
      <w:r w:rsidR="00B572EE" w:rsidRPr="002858BD">
        <w:rPr>
          <w:rFonts w:ascii="Calibri" w:hAnsi="Calibri" w:cs="Arial"/>
          <w:szCs w:val="22"/>
        </w:rPr>
        <w:t>r programmes whenever feasible. The establishment of an in-house coordination body shall strengthen the parliament ownership of the projects while at the same time, the guidance of the senior leadership and the goals and strategies finally agreed in the Strategic Plan of Parliament should provide the framework for the donor programmes.</w:t>
      </w:r>
    </w:p>
    <w:p w14:paraId="679C1DBB" w14:textId="77777777" w:rsidR="00DF36A8" w:rsidRPr="002858BD" w:rsidRDefault="00DF36A8" w:rsidP="002858BD">
      <w:pPr>
        <w:spacing w:after="0"/>
        <w:rPr>
          <w:rFonts w:ascii="Calibri" w:hAnsi="Calibri" w:cs="Arial"/>
          <w:szCs w:val="22"/>
        </w:rPr>
      </w:pPr>
    </w:p>
    <w:p w14:paraId="6B2D8C49" w14:textId="77777777" w:rsidR="006B6BBA" w:rsidRPr="004031F3" w:rsidRDefault="006B6BBA" w:rsidP="006B6BBA">
      <w:pPr>
        <w:rPr>
          <w:rFonts w:ascii="Calibri" w:hAnsi="Calibri" w:cs="Arial"/>
          <w:szCs w:val="22"/>
        </w:rPr>
      </w:pPr>
      <w:r>
        <w:rPr>
          <w:rFonts w:ascii="Calibri" w:hAnsi="Calibri" w:cs="Arial"/>
          <w:szCs w:val="22"/>
        </w:rPr>
        <w:t>In the light of other donor</w:t>
      </w:r>
      <w:r w:rsidRPr="004031F3">
        <w:rPr>
          <w:rFonts w:ascii="Calibri" w:hAnsi="Calibri" w:cs="Arial"/>
          <w:szCs w:val="22"/>
        </w:rPr>
        <w:t xml:space="preserve"> </w:t>
      </w:r>
      <w:r>
        <w:rPr>
          <w:rFonts w:ascii="Calibri" w:hAnsi="Calibri" w:cs="Arial"/>
          <w:szCs w:val="22"/>
        </w:rPr>
        <w:t xml:space="preserve">programmes </w:t>
      </w:r>
      <w:r w:rsidRPr="004031F3">
        <w:rPr>
          <w:rFonts w:ascii="Calibri" w:hAnsi="Calibri" w:cs="Arial"/>
          <w:szCs w:val="22"/>
        </w:rPr>
        <w:t xml:space="preserve">and especially the EU-sponsored "Improving Parliamentary Performance in Pakistan" (IP3) risks for overlap have been carefully considered during the formulation of the project and in consultation with parliament authorities. Consequently, the final design of this project has aimed to address areas and approaches that result </w:t>
      </w:r>
      <w:r w:rsidRPr="004031F3">
        <w:rPr>
          <w:rFonts w:ascii="Calibri" w:hAnsi="Calibri" w:cs="Arial"/>
          <w:i/>
          <w:szCs w:val="22"/>
        </w:rPr>
        <w:t>complementary</w:t>
      </w:r>
      <w:r w:rsidRPr="004031F3">
        <w:rPr>
          <w:rFonts w:ascii="Calibri" w:hAnsi="Calibri" w:cs="Arial"/>
          <w:szCs w:val="22"/>
        </w:rPr>
        <w:t xml:space="preserve"> </w:t>
      </w:r>
      <w:r>
        <w:rPr>
          <w:rFonts w:ascii="Calibri" w:hAnsi="Calibri" w:cs="Arial"/>
          <w:szCs w:val="22"/>
        </w:rPr>
        <w:t xml:space="preserve">particularly </w:t>
      </w:r>
      <w:r w:rsidRPr="004031F3">
        <w:rPr>
          <w:rFonts w:ascii="Calibri" w:hAnsi="Calibri" w:cs="Arial"/>
          <w:szCs w:val="22"/>
        </w:rPr>
        <w:t>to the IP3 project.</w:t>
      </w:r>
      <w:r>
        <w:rPr>
          <w:rFonts w:ascii="Calibri" w:hAnsi="Calibri" w:cs="Arial"/>
          <w:szCs w:val="22"/>
        </w:rPr>
        <w:t xml:space="preserve"> Nevertheless, the project will continue to support the National Assembly in its efforts to ensure effective harmonisation of donor programmes. A comparative table on the UNDP-project and EU-funded project elaborates further on the complementary approach of both projects </w:t>
      </w:r>
      <w:r w:rsidRPr="002716C2">
        <w:rPr>
          <w:rFonts w:ascii="Calibri" w:hAnsi="Calibri" w:cs="Arial"/>
          <w:i/>
          <w:szCs w:val="22"/>
        </w:rPr>
        <w:t>(see annex).</w:t>
      </w:r>
    </w:p>
    <w:p w14:paraId="4D6BC84D" w14:textId="77777777" w:rsidR="00B03325" w:rsidRPr="002858BD" w:rsidRDefault="00B03325" w:rsidP="002858BD">
      <w:pPr>
        <w:spacing w:after="0"/>
        <w:rPr>
          <w:rFonts w:ascii="Calibri" w:hAnsi="Calibri" w:cs="Arial"/>
          <w:szCs w:val="22"/>
        </w:rPr>
      </w:pPr>
    </w:p>
    <w:p w14:paraId="3AF00E82" w14:textId="77777777" w:rsidR="00B03325" w:rsidRPr="002858BD" w:rsidRDefault="00B03325" w:rsidP="002858BD">
      <w:pPr>
        <w:spacing w:after="0"/>
        <w:rPr>
          <w:rFonts w:ascii="Calibri" w:hAnsi="Calibri" w:cs="Arial"/>
          <w:szCs w:val="22"/>
        </w:rPr>
      </w:pPr>
    </w:p>
    <w:p w14:paraId="26697795" w14:textId="77777777" w:rsidR="006B38DC" w:rsidRPr="002858BD" w:rsidRDefault="001F3CB5" w:rsidP="006F3B78">
      <w:pPr>
        <w:numPr>
          <w:ilvl w:val="0"/>
          <w:numId w:val="3"/>
        </w:numPr>
        <w:spacing w:after="0"/>
        <w:rPr>
          <w:rFonts w:ascii="Calibri" w:hAnsi="Calibri" w:cs="Arial"/>
          <w:b/>
          <w:szCs w:val="22"/>
        </w:rPr>
      </w:pPr>
      <w:r w:rsidRPr="002858BD">
        <w:rPr>
          <w:rFonts w:ascii="Calibri" w:hAnsi="Calibri" w:cs="Arial"/>
          <w:b/>
          <w:szCs w:val="22"/>
        </w:rPr>
        <w:br w:type="page"/>
      </w:r>
      <w:r w:rsidR="006B38DC" w:rsidRPr="002858BD">
        <w:rPr>
          <w:rFonts w:ascii="Calibri" w:hAnsi="Calibri" w:cs="Arial"/>
          <w:b/>
          <w:szCs w:val="22"/>
        </w:rPr>
        <w:lastRenderedPageBreak/>
        <w:t>Description of components per output and indicative activities</w:t>
      </w:r>
    </w:p>
    <w:p w14:paraId="371D4740" w14:textId="77777777" w:rsidR="00675AA5" w:rsidRPr="002858BD" w:rsidRDefault="00675AA5" w:rsidP="002858BD">
      <w:pPr>
        <w:spacing w:after="0"/>
        <w:ind w:left="720"/>
        <w:rPr>
          <w:rFonts w:ascii="Calibri" w:hAnsi="Calibri" w:cs="Arial"/>
          <w:b/>
          <w:szCs w:val="22"/>
        </w:rPr>
      </w:pPr>
    </w:p>
    <w:p w14:paraId="79433DF6" w14:textId="77777777" w:rsidR="003027DB" w:rsidRPr="002858BD" w:rsidRDefault="00424E2C" w:rsidP="002858BD">
      <w:pPr>
        <w:spacing w:after="0"/>
        <w:rPr>
          <w:rFonts w:ascii="Calibri" w:hAnsi="Calibri" w:cs="Arial"/>
          <w:b/>
          <w:szCs w:val="22"/>
          <w:u w:val="single"/>
        </w:rPr>
      </w:pPr>
      <w:r w:rsidRPr="002858BD">
        <w:rPr>
          <w:rFonts w:ascii="Calibri" w:hAnsi="Calibri" w:cs="Arial"/>
          <w:b/>
          <w:szCs w:val="22"/>
          <w:u w:val="single"/>
        </w:rPr>
        <w:t>Federal Parliament</w:t>
      </w:r>
    </w:p>
    <w:p w14:paraId="23ACECCC" w14:textId="77777777" w:rsidR="00887BAE" w:rsidRPr="002858BD" w:rsidRDefault="00887BAE" w:rsidP="002858BD">
      <w:pPr>
        <w:spacing w:after="0"/>
        <w:rPr>
          <w:rFonts w:ascii="Calibri" w:hAnsi="Calibri" w:cs="Arial"/>
          <w:b/>
          <w:szCs w:val="22"/>
        </w:rPr>
      </w:pPr>
    </w:p>
    <w:p w14:paraId="3C050D46" w14:textId="77777777" w:rsidR="00424E2C" w:rsidRPr="002858BD" w:rsidRDefault="00424E2C" w:rsidP="002858BD">
      <w:pPr>
        <w:widowControl w:val="0"/>
        <w:autoSpaceDE w:val="0"/>
        <w:autoSpaceDN w:val="0"/>
        <w:adjustRightInd w:val="0"/>
        <w:spacing w:after="0"/>
        <w:rPr>
          <w:rFonts w:ascii="Calibri" w:hAnsi="Calibri" w:cs="Arial"/>
          <w:b/>
          <w:szCs w:val="22"/>
        </w:rPr>
      </w:pPr>
      <w:r w:rsidRPr="002858BD">
        <w:rPr>
          <w:rFonts w:ascii="Calibri" w:hAnsi="Calibri" w:cs="Arial"/>
          <w:b/>
          <w:szCs w:val="22"/>
        </w:rPr>
        <w:t>Output 1</w:t>
      </w:r>
      <w:r w:rsidR="00675AA5" w:rsidRPr="002858BD">
        <w:rPr>
          <w:rFonts w:ascii="Calibri" w:hAnsi="Calibri" w:cs="Arial"/>
          <w:b/>
          <w:szCs w:val="22"/>
        </w:rPr>
        <w:t xml:space="preserve">: </w:t>
      </w:r>
      <w:r w:rsidRPr="002858BD">
        <w:rPr>
          <w:rFonts w:ascii="Calibri" w:hAnsi="Calibri" w:cs="Arial"/>
          <w:b/>
          <w:szCs w:val="22"/>
        </w:rPr>
        <w:t>Governance structures of National Assembly and Senate more effectively perform their mandates and successfully conduct strategic institutional development.</w:t>
      </w:r>
    </w:p>
    <w:p w14:paraId="28DB14FE" w14:textId="77777777" w:rsidR="00424E2C" w:rsidRPr="002858BD" w:rsidRDefault="00367B7C" w:rsidP="00285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szCs w:val="22"/>
          <w:lang w:eastAsia="es-ES"/>
        </w:rPr>
      </w:pPr>
      <w:r w:rsidRPr="002858BD">
        <w:rPr>
          <w:rFonts w:ascii="Calibri" w:hAnsi="Calibri" w:cs="Arial"/>
          <w:szCs w:val="22"/>
          <w:lang w:eastAsia="es-ES"/>
        </w:rPr>
        <w:t xml:space="preserve">This output </w:t>
      </w:r>
      <w:r w:rsidR="00E020E2" w:rsidRPr="002858BD">
        <w:rPr>
          <w:rFonts w:ascii="Calibri" w:hAnsi="Calibri" w:cs="Arial"/>
          <w:szCs w:val="22"/>
          <w:lang w:eastAsia="es-ES"/>
        </w:rPr>
        <w:t xml:space="preserve">on parliamentary governance structures has been </w:t>
      </w:r>
      <w:r w:rsidRPr="002858BD">
        <w:rPr>
          <w:rFonts w:ascii="Calibri" w:hAnsi="Calibri" w:cs="Arial"/>
          <w:szCs w:val="22"/>
          <w:lang w:eastAsia="es-ES"/>
        </w:rPr>
        <w:t>included</w:t>
      </w:r>
      <w:r w:rsidR="00E020E2" w:rsidRPr="002858BD">
        <w:rPr>
          <w:rFonts w:ascii="Calibri" w:hAnsi="Calibri" w:cs="Arial"/>
          <w:szCs w:val="22"/>
          <w:lang w:eastAsia="es-ES"/>
        </w:rPr>
        <w:t xml:space="preserve"> to support the effective functioning of </w:t>
      </w:r>
      <w:r w:rsidR="00E020E2" w:rsidRPr="002858BD">
        <w:rPr>
          <w:rFonts w:ascii="Calibri" w:hAnsi="Calibri" w:cs="Arial"/>
          <w:i/>
          <w:szCs w:val="22"/>
          <w:lang w:eastAsia="es-ES"/>
        </w:rPr>
        <w:t>strategic</w:t>
      </w:r>
      <w:r w:rsidR="00E020E2" w:rsidRPr="002858BD">
        <w:rPr>
          <w:rFonts w:ascii="Calibri" w:hAnsi="Calibri" w:cs="Arial"/>
          <w:szCs w:val="22"/>
          <w:lang w:eastAsia="es-ES"/>
        </w:rPr>
        <w:t xml:space="preserve"> decision-making structures, which are well positioned to substantively influence institutional reform processes and consolidation of democratic practices. </w:t>
      </w:r>
    </w:p>
    <w:p w14:paraId="77C11096" w14:textId="77777777" w:rsidR="002716C2" w:rsidRDefault="002716C2" w:rsidP="002858BD">
      <w:pPr>
        <w:spacing w:after="0"/>
        <w:rPr>
          <w:rFonts w:ascii="Calibri" w:hAnsi="Calibri" w:cs="Arial"/>
          <w:i/>
          <w:szCs w:val="22"/>
          <w:u w:val="single"/>
          <w:lang w:eastAsia="es-ES"/>
        </w:rPr>
      </w:pPr>
    </w:p>
    <w:p w14:paraId="44A65329" w14:textId="77777777" w:rsidR="00F34DEF" w:rsidRPr="002858BD" w:rsidRDefault="00953446" w:rsidP="002858BD">
      <w:pPr>
        <w:spacing w:after="0"/>
        <w:rPr>
          <w:rFonts w:ascii="Calibri" w:hAnsi="Calibri" w:cs="Arial"/>
          <w:szCs w:val="22"/>
          <w:lang w:eastAsia="es-ES"/>
        </w:rPr>
      </w:pPr>
      <w:r w:rsidRPr="002858BD">
        <w:rPr>
          <w:rFonts w:ascii="Calibri" w:hAnsi="Calibri" w:cs="Arial"/>
          <w:i/>
          <w:szCs w:val="22"/>
          <w:u w:val="single"/>
          <w:lang w:eastAsia="es-ES"/>
        </w:rPr>
        <w:t>Speakers’ Conference</w:t>
      </w:r>
      <w:r w:rsidRPr="002858BD">
        <w:rPr>
          <w:rFonts w:ascii="Calibri" w:hAnsi="Calibri" w:cs="Arial"/>
          <w:szCs w:val="22"/>
          <w:lang w:eastAsia="es-ES"/>
        </w:rPr>
        <w:t xml:space="preserve">. The Speakers’ Conference is a </w:t>
      </w:r>
      <w:r w:rsidR="006356F2" w:rsidRPr="002858BD">
        <w:rPr>
          <w:rFonts w:ascii="Calibri" w:hAnsi="Calibri" w:cs="Arial"/>
          <w:szCs w:val="22"/>
          <w:lang w:eastAsia="es-ES"/>
        </w:rPr>
        <w:t xml:space="preserve">conventional </w:t>
      </w:r>
      <w:r w:rsidRPr="002858BD">
        <w:rPr>
          <w:rFonts w:ascii="Calibri" w:hAnsi="Calibri" w:cs="Arial"/>
          <w:szCs w:val="22"/>
          <w:lang w:eastAsia="es-ES"/>
        </w:rPr>
        <w:t xml:space="preserve">forum that gathers the </w:t>
      </w:r>
      <w:r w:rsidR="0018026F" w:rsidRPr="002858BD">
        <w:rPr>
          <w:rFonts w:ascii="Calibri" w:hAnsi="Calibri" w:cs="Arial"/>
          <w:szCs w:val="22"/>
          <w:lang w:eastAsia="es-ES"/>
        </w:rPr>
        <w:t xml:space="preserve">Presiding Officers </w:t>
      </w:r>
      <w:r w:rsidR="00417E82" w:rsidRPr="002858BD">
        <w:rPr>
          <w:rFonts w:ascii="Calibri" w:hAnsi="Calibri" w:cs="Arial"/>
          <w:szCs w:val="22"/>
          <w:lang w:eastAsia="es-ES"/>
        </w:rPr>
        <w:t xml:space="preserve">of </w:t>
      </w:r>
      <w:r w:rsidR="0018026F" w:rsidRPr="002858BD">
        <w:rPr>
          <w:rFonts w:ascii="Calibri" w:hAnsi="Calibri" w:cs="Arial"/>
          <w:szCs w:val="22"/>
          <w:lang w:eastAsia="es-ES"/>
        </w:rPr>
        <w:t xml:space="preserve">all parliamentary institutions in Pakistan, including </w:t>
      </w:r>
      <w:r w:rsidR="00417E82" w:rsidRPr="002858BD">
        <w:rPr>
          <w:rFonts w:ascii="Calibri" w:hAnsi="Calibri" w:cs="Arial"/>
          <w:szCs w:val="22"/>
          <w:lang w:eastAsia="es-ES"/>
        </w:rPr>
        <w:t xml:space="preserve">the </w:t>
      </w:r>
      <w:r w:rsidR="0018026F" w:rsidRPr="002858BD">
        <w:rPr>
          <w:rFonts w:ascii="Calibri" w:hAnsi="Calibri" w:cs="Arial"/>
          <w:szCs w:val="22"/>
          <w:lang w:eastAsia="es-ES"/>
        </w:rPr>
        <w:t xml:space="preserve">National Assembly, </w:t>
      </w:r>
      <w:r w:rsidR="00417E82" w:rsidRPr="002858BD">
        <w:rPr>
          <w:rFonts w:ascii="Calibri" w:hAnsi="Calibri" w:cs="Arial"/>
          <w:szCs w:val="22"/>
          <w:lang w:eastAsia="es-ES"/>
        </w:rPr>
        <w:t xml:space="preserve">the </w:t>
      </w:r>
      <w:r w:rsidR="0018026F" w:rsidRPr="002858BD">
        <w:rPr>
          <w:rFonts w:ascii="Calibri" w:hAnsi="Calibri" w:cs="Arial"/>
          <w:szCs w:val="22"/>
          <w:lang w:eastAsia="es-ES"/>
        </w:rPr>
        <w:t xml:space="preserve">Senate and </w:t>
      </w:r>
      <w:r w:rsidRPr="002858BD">
        <w:rPr>
          <w:rFonts w:ascii="Calibri" w:hAnsi="Calibri" w:cs="Arial"/>
          <w:szCs w:val="22"/>
          <w:lang w:eastAsia="es-ES"/>
        </w:rPr>
        <w:t>the Provincial Assemblies</w:t>
      </w:r>
      <w:r w:rsidR="00417E82" w:rsidRPr="002858BD">
        <w:rPr>
          <w:rFonts w:ascii="Calibri" w:hAnsi="Calibri" w:cs="Arial"/>
          <w:szCs w:val="22"/>
          <w:lang w:eastAsia="es-ES"/>
        </w:rPr>
        <w:t>. I</w:t>
      </w:r>
      <w:r w:rsidR="000D1EEF" w:rsidRPr="002858BD">
        <w:rPr>
          <w:rFonts w:ascii="Calibri" w:hAnsi="Calibri" w:cs="Arial"/>
          <w:szCs w:val="22"/>
          <w:lang w:eastAsia="es-ES"/>
        </w:rPr>
        <w:t xml:space="preserve">t </w:t>
      </w:r>
      <w:r w:rsidRPr="002858BD">
        <w:rPr>
          <w:rFonts w:ascii="Calibri" w:hAnsi="Calibri" w:cs="Arial"/>
          <w:szCs w:val="22"/>
          <w:lang w:eastAsia="es-ES"/>
        </w:rPr>
        <w:t>is chaired by the Speaker of the National Assembly</w:t>
      </w:r>
      <w:r w:rsidR="0018026F" w:rsidRPr="002858BD">
        <w:rPr>
          <w:rFonts w:ascii="Calibri" w:hAnsi="Calibri" w:cs="Arial"/>
          <w:szCs w:val="22"/>
          <w:lang w:eastAsia="es-ES"/>
        </w:rPr>
        <w:t xml:space="preserve"> and meets on rotational basis at a venue proposed by </w:t>
      </w:r>
      <w:r w:rsidR="00417E82" w:rsidRPr="002858BD">
        <w:rPr>
          <w:rFonts w:ascii="Calibri" w:hAnsi="Calibri" w:cs="Arial"/>
          <w:szCs w:val="22"/>
          <w:lang w:eastAsia="es-ES"/>
        </w:rPr>
        <w:t xml:space="preserve">one </w:t>
      </w:r>
      <w:r w:rsidR="0018026F" w:rsidRPr="002858BD">
        <w:rPr>
          <w:rFonts w:ascii="Calibri" w:hAnsi="Calibri" w:cs="Arial"/>
          <w:szCs w:val="22"/>
          <w:lang w:eastAsia="es-ES"/>
        </w:rPr>
        <w:t>of the participating parliamentary institutions</w:t>
      </w:r>
      <w:r w:rsidRPr="002858BD">
        <w:rPr>
          <w:rFonts w:ascii="Calibri" w:hAnsi="Calibri" w:cs="Arial"/>
          <w:szCs w:val="22"/>
          <w:lang w:eastAsia="es-ES"/>
        </w:rPr>
        <w:t xml:space="preserve">. It </w:t>
      </w:r>
      <w:r w:rsidR="005E4F35" w:rsidRPr="002858BD">
        <w:rPr>
          <w:rFonts w:ascii="Calibri" w:hAnsi="Calibri" w:cs="Arial"/>
          <w:szCs w:val="22"/>
          <w:lang w:eastAsia="es-ES"/>
        </w:rPr>
        <w:t xml:space="preserve">is meant to </w:t>
      </w:r>
      <w:r w:rsidRPr="002858BD">
        <w:rPr>
          <w:rFonts w:ascii="Calibri" w:hAnsi="Calibri" w:cs="Arial"/>
          <w:szCs w:val="22"/>
          <w:lang w:eastAsia="es-ES"/>
        </w:rPr>
        <w:t>m</w:t>
      </w:r>
      <w:r w:rsidR="005E4F35" w:rsidRPr="002858BD">
        <w:rPr>
          <w:rFonts w:ascii="Calibri" w:hAnsi="Calibri" w:cs="Arial"/>
          <w:szCs w:val="22"/>
          <w:lang w:eastAsia="es-ES"/>
        </w:rPr>
        <w:t>eet</w:t>
      </w:r>
      <w:r w:rsidR="00CF1BA5" w:rsidRPr="002858BD">
        <w:rPr>
          <w:rFonts w:ascii="Calibri" w:hAnsi="Calibri" w:cs="Arial"/>
          <w:szCs w:val="22"/>
          <w:lang w:eastAsia="es-ES"/>
        </w:rPr>
        <w:t xml:space="preserve"> </w:t>
      </w:r>
      <w:r w:rsidR="00417E82" w:rsidRPr="002858BD">
        <w:rPr>
          <w:rFonts w:ascii="Calibri" w:hAnsi="Calibri" w:cs="Arial"/>
          <w:szCs w:val="22"/>
          <w:lang w:eastAsia="es-ES"/>
        </w:rPr>
        <w:t xml:space="preserve">(at least) </w:t>
      </w:r>
      <w:r w:rsidR="00CF1BA5" w:rsidRPr="002858BD">
        <w:rPr>
          <w:rFonts w:ascii="Calibri" w:hAnsi="Calibri" w:cs="Arial"/>
          <w:szCs w:val="22"/>
          <w:lang w:eastAsia="es-ES"/>
        </w:rPr>
        <w:t xml:space="preserve">once a year to discuss issues of national interest as well as </w:t>
      </w:r>
      <w:r w:rsidRPr="002858BD">
        <w:rPr>
          <w:rFonts w:ascii="Calibri" w:hAnsi="Calibri" w:cs="Arial"/>
          <w:szCs w:val="22"/>
          <w:lang w:eastAsia="es-ES"/>
        </w:rPr>
        <w:t xml:space="preserve">matters relevant to the performance of the legislative bodies. </w:t>
      </w:r>
      <w:r w:rsidR="00411BB3" w:rsidRPr="002858BD">
        <w:rPr>
          <w:rFonts w:ascii="Calibri" w:hAnsi="Calibri" w:cs="Arial"/>
          <w:szCs w:val="22"/>
          <w:lang w:eastAsia="es-ES"/>
        </w:rPr>
        <w:t>I</w:t>
      </w:r>
      <w:r w:rsidR="002A323B" w:rsidRPr="002858BD">
        <w:rPr>
          <w:rFonts w:ascii="Calibri" w:hAnsi="Calibri" w:cs="Arial"/>
          <w:szCs w:val="22"/>
          <w:lang w:eastAsia="es-ES"/>
        </w:rPr>
        <w:t xml:space="preserve">n the past the </w:t>
      </w:r>
      <w:r w:rsidR="00417E82" w:rsidRPr="002858BD">
        <w:rPr>
          <w:rFonts w:ascii="Calibri" w:hAnsi="Calibri" w:cs="Arial"/>
          <w:szCs w:val="22"/>
          <w:lang w:eastAsia="es-ES"/>
        </w:rPr>
        <w:t xml:space="preserve">Speakers' Conference </w:t>
      </w:r>
      <w:r w:rsidR="002A323B" w:rsidRPr="002858BD">
        <w:rPr>
          <w:rFonts w:ascii="Calibri" w:hAnsi="Calibri" w:cs="Arial"/>
          <w:szCs w:val="22"/>
          <w:lang w:eastAsia="es-ES"/>
        </w:rPr>
        <w:t xml:space="preserve">has </w:t>
      </w:r>
      <w:r w:rsidR="005E4F35" w:rsidRPr="002858BD">
        <w:rPr>
          <w:rFonts w:ascii="Calibri" w:hAnsi="Calibri" w:cs="Arial"/>
          <w:szCs w:val="22"/>
          <w:lang w:eastAsia="es-ES"/>
        </w:rPr>
        <w:t xml:space="preserve">met inconsistently having </w:t>
      </w:r>
      <w:r w:rsidR="002A323B" w:rsidRPr="002858BD">
        <w:rPr>
          <w:rFonts w:ascii="Calibri" w:hAnsi="Calibri" w:cs="Arial"/>
          <w:szCs w:val="22"/>
          <w:lang w:eastAsia="es-ES"/>
        </w:rPr>
        <w:t xml:space="preserve">debated over the need to share </w:t>
      </w:r>
      <w:r w:rsidR="0013756B" w:rsidRPr="002858BD">
        <w:rPr>
          <w:rFonts w:ascii="Calibri" w:hAnsi="Calibri" w:cs="Arial"/>
          <w:szCs w:val="22"/>
          <w:lang w:eastAsia="es-ES"/>
        </w:rPr>
        <w:t>e</w:t>
      </w:r>
      <w:r w:rsidR="002A323B" w:rsidRPr="002858BD">
        <w:rPr>
          <w:rFonts w:ascii="Calibri" w:hAnsi="Calibri" w:cs="Arial"/>
          <w:szCs w:val="22"/>
          <w:lang w:eastAsia="es-ES"/>
        </w:rPr>
        <w:t>xperienc</w:t>
      </w:r>
      <w:r w:rsidR="0013756B" w:rsidRPr="002858BD">
        <w:rPr>
          <w:rFonts w:ascii="Calibri" w:hAnsi="Calibri" w:cs="Arial"/>
          <w:szCs w:val="22"/>
          <w:lang w:eastAsia="es-ES"/>
        </w:rPr>
        <w:t>e</w:t>
      </w:r>
      <w:r w:rsidR="002A323B" w:rsidRPr="002858BD">
        <w:rPr>
          <w:rFonts w:ascii="Calibri" w:hAnsi="Calibri" w:cs="Arial"/>
          <w:szCs w:val="22"/>
          <w:lang w:eastAsia="es-ES"/>
        </w:rPr>
        <w:t>s on the role of parliamentary committees, the neutral role of the Speakers in parliamentary proceedings, promotion of consensus on national issues, role of women</w:t>
      </w:r>
      <w:r w:rsidR="0013756B" w:rsidRPr="002858BD">
        <w:rPr>
          <w:rFonts w:ascii="Calibri" w:hAnsi="Calibri" w:cs="Arial"/>
          <w:szCs w:val="22"/>
          <w:lang w:eastAsia="es-ES"/>
        </w:rPr>
        <w:t xml:space="preserve"> parliame</w:t>
      </w:r>
      <w:r w:rsidR="00EA5AC8" w:rsidRPr="002858BD">
        <w:rPr>
          <w:rFonts w:ascii="Calibri" w:hAnsi="Calibri" w:cs="Arial"/>
          <w:szCs w:val="22"/>
          <w:lang w:eastAsia="es-ES"/>
        </w:rPr>
        <w:t>ntarians, among others</w:t>
      </w:r>
      <w:r w:rsidR="00417E82" w:rsidRPr="002858BD">
        <w:rPr>
          <w:rFonts w:ascii="Calibri" w:hAnsi="Calibri" w:cs="Arial"/>
          <w:szCs w:val="22"/>
          <w:lang w:eastAsia="es-ES"/>
        </w:rPr>
        <w:t>. Y</w:t>
      </w:r>
      <w:r w:rsidR="00EA5AC8" w:rsidRPr="002858BD">
        <w:rPr>
          <w:rFonts w:ascii="Calibri" w:hAnsi="Calibri" w:cs="Arial"/>
          <w:szCs w:val="22"/>
          <w:lang w:eastAsia="es-ES"/>
        </w:rPr>
        <w:t>et</w:t>
      </w:r>
      <w:r w:rsidR="002A323B" w:rsidRPr="002858BD">
        <w:rPr>
          <w:rFonts w:ascii="Calibri" w:hAnsi="Calibri" w:cs="Arial"/>
          <w:szCs w:val="22"/>
          <w:lang w:eastAsia="es-ES"/>
        </w:rPr>
        <w:t xml:space="preserve"> no</w:t>
      </w:r>
      <w:r w:rsidR="0018026F" w:rsidRPr="002858BD">
        <w:rPr>
          <w:rFonts w:ascii="Calibri" w:hAnsi="Calibri" w:cs="Arial"/>
          <w:szCs w:val="22"/>
          <w:lang w:eastAsia="es-ES"/>
        </w:rPr>
        <w:t xml:space="preserve"> comprehensive</w:t>
      </w:r>
      <w:r w:rsidR="002A323B" w:rsidRPr="002858BD">
        <w:rPr>
          <w:rFonts w:ascii="Calibri" w:hAnsi="Calibri" w:cs="Arial"/>
          <w:szCs w:val="22"/>
          <w:lang w:eastAsia="es-ES"/>
        </w:rPr>
        <w:t xml:space="preserve"> information is available on the</w:t>
      </w:r>
      <w:r w:rsidR="0013756B" w:rsidRPr="002858BD">
        <w:rPr>
          <w:rFonts w:ascii="Calibri" w:hAnsi="Calibri" w:cs="Arial"/>
          <w:szCs w:val="22"/>
          <w:lang w:eastAsia="es-ES"/>
        </w:rPr>
        <w:t xml:space="preserve"> level of implementation of such</w:t>
      </w:r>
      <w:r w:rsidR="002A323B" w:rsidRPr="002858BD">
        <w:rPr>
          <w:rFonts w:ascii="Calibri" w:hAnsi="Calibri" w:cs="Arial"/>
          <w:szCs w:val="22"/>
          <w:lang w:eastAsia="es-ES"/>
        </w:rPr>
        <w:t xml:space="preserve"> matters. </w:t>
      </w:r>
    </w:p>
    <w:p w14:paraId="3BD131B9" w14:textId="77777777" w:rsidR="00351E6B" w:rsidRDefault="00351E6B" w:rsidP="002858BD">
      <w:pPr>
        <w:spacing w:after="0"/>
        <w:rPr>
          <w:rFonts w:ascii="Calibri" w:hAnsi="Calibri" w:cs="Arial"/>
          <w:szCs w:val="22"/>
          <w:lang w:eastAsia="es-ES"/>
        </w:rPr>
      </w:pPr>
    </w:p>
    <w:p w14:paraId="636D5A46" w14:textId="77777777" w:rsidR="00953446" w:rsidRPr="002858BD" w:rsidRDefault="00953446" w:rsidP="002858BD">
      <w:pPr>
        <w:spacing w:after="0"/>
        <w:rPr>
          <w:rFonts w:ascii="Calibri" w:hAnsi="Calibri" w:cs="Arial"/>
          <w:szCs w:val="22"/>
          <w:lang w:eastAsia="es-ES"/>
        </w:rPr>
      </w:pPr>
      <w:r w:rsidRPr="002858BD">
        <w:rPr>
          <w:rFonts w:ascii="Calibri" w:hAnsi="Calibri" w:cs="Arial"/>
          <w:szCs w:val="22"/>
          <w:lang w:eastAsia="es-ES"/>
        </w:rPr>
        <w:t xml:space="preserve">Given the </w:t>
      </w:r>
      <w:r w:rsidR="0013756B" w:rsidRPr="002858BD">
        <w:rPr>
          <w:rFonts w:ascii="Calibri" w:hAnsi="Calibri" w:cs="Arial"/>
          <w:szCs w:val="22"/>
          <w:lang w:eastAsia="es-ES"/>
        </w:rPr>
        <w:t>significant</w:t>
      </w:r>
      <w:r w:rsidRPr="002858BD">
        <w:rPr>
          <w:rFonts w:ascii="Calibri" w:hAnsi="Calibri" w:cs="Arial"/>
          <w:szCs w:val="22"/>
          <w:lang w:eastAsia="es-ES"/>
        </w:rPr>
        <w:t xml:space="preserve"> role this body plays </w:t>
      </w:r>
      <w:r w:rsidR="002A323B" w:rsidRPr="002858BD">
        <w:rPr>
          <w:rFonts w:ascii="Calibri" w:hAnsi="Calibri" w:cs="Arial"/>
          <w:szCs w:val="22"/>
          <w:lang w:eastAsia="es-ES"/>
        </w:rPr>
        <w:t>and the potential to cont</w:t>
      </w:r>
      <w:r w:rsidR="0013756B" w:rsidRPr="002858BD">
        <w:rPr>
          <w:rFonts w:ascii="Calibri" w:hAnsi="Calibri" w:cs="Arial"/>
          <w:szCs w:val="22"/>
          <w:lang w:eastAsia="es-ES"/>
        </w:rPr>
        <w:t>ribute to the</w:t>
      </w:r>
      <w:r w:rsidR="002A323B" w:rsidRPr="002858BD">
        <w:rPr>
          <w:rFonts w:ascii="Calibri" w:hAnsi="Calibri" w:cs="Arial"/>
          <w:szCs w:val="22"/>
          <w:lang w:eastAsia="es-ES"/>
        </w:rPr>
        <w:t xml:space="preserve"> consolidation of a healthy </w:t>
      </w:r>
      <w:r w:rsidR="00ED69F9" w:rsidRPr="002858BD">
        <w:rPr>
          <w:rFonts w:ascii="Calibri" w:hAnsi="Calibri" w:cs="Arial"/>
          <w:szCs w:val="22"/>
          <w:lang w:eastAsia="es-ES"/>
        </w:rPr>
        <w:t xml:space="preserve">and harmonised </w:t>
      </w:r>
      <w:r w:rsidR="002A323B" w:rsidRPr="002858BD">
        <w:rPr>
          <w:rFonts w:ascii="Calibri" w:hAnsi="Calibri" w:cs="Arial"/>
          <w:szCs w:val="22"/>
          <w:lang w:eastAsia="es-ES"/>
        </w:rPr>
        <w:t>parliamentary practice</w:t>
      </w:r>
      <w:r w:rsidR="0013756B" w:rsidRPr="002858BD">
        <w:rPr>
          <w:rFonts w:ascii="Calibri" w:hAnsi="Calibri" w:cs="Arial"/>
          <w:szCs w:val="22"/>
          <w:lang w:eastAsia="es-ES"/>
        </w:rPr>
        <w:t>, as well as the strengthening of the democratic system in Pakistan,</w:t>
      </w:r>
      <w:r w:rsidR="002A323B" w:rsidRPr="002858BD">
        <w:rPr>
          <w:rFonts w:ascii="Calibri" w:hAnsi="Calibri" w:cs="Arial"/>
          <w:szCs w:val="22"/>
          <w:lang w:eastAsia="es-ES"/>
        </w:rPr>
        <w:t xml:space="preserve"> </w:t>
      </w:r>
      <w:r w:rsidRPr="002858BD">
        <w:rPr>
          <w:rFonts w:ascii="Calibri" w:hAnsi="Calibri" w:cs="Arial"/>
          <w:szCs w:val="22"/>
          <w:lang w:eastAsia="es-ES"/>
        </w:rPr>
        <w:t xml:space="preserve">the project will provide high </w:t>
      </w:r>
      <w:r w:rsidR="002A323B" w:rsidRPr="002858BD">
        <w:rPr>
          <w:rFonts w:ascii="Calibri" w:hAnsi="Calibri" w:cs="Arial"/>
          <w:szCs w:val="22"/>
          <w:lang w:eastAsia="es-ES"/>
        </w:rPr>
        <w:t xml:space="preserve">level advisory services to review the operation </w:t>
      </w:r>
      <w:r w:rsidR="00417E82" w:rsidRPr="002858BD">
        <w:rPr>
          <w:rFonts w:ascii="Calibri" w:hAnsi="Calibri" w:cs="Arial"/>
          <w:szCs w:val="22"/>
          <w:lang w:eastAsia="es-ES"/>
        </w:rPr>
        <w:t xml:space="preserve">of </w:t>
      </w:r>
      <w:r w:rsidR="002A323B" w:rsidRPr="002858BD">
        <w:rPr>
          <w:rFonts w:ascii="Calibri" w:hAnsi="Calibri" w:cs="Arial"/>
          <w:szCs w:val="22"/>
          <w:lang w:eastAsia="es-ES"/>
        </w:rPr>
        <w:t>the forum</w:t>
      </w:r>
      <w:r w:rsidR="00261A00" w:rsidRPr="002858BD">
        <w:rPr>
          <w:rFonts w:ascii="Calibri" w:hAnsi="Calibri" w:cs="Arial"/>
          <w:szCs w:val="22"/>
          <w:lang w:eastAsia="es-ES"/>
        </w:rPr>
        <w:t xml:space="preserve"> and promote a consistent and coherent role</w:t>
      </w:r>
      <w:r w:rsidR="006356F2" w:rsidRPr="002858BD">
        <w:rPr>
          <w:rFonts w:ascii="Calibri" w:hAnsi="Calibri" w:cs="Arial"/>
          <w:szCs w:val="22"/>
          <w:lang w:eastAsia="es-ES"/>
        </w:rPr>
        <w:t xml:space="preserve">. </w:t>
      </w:r>
      <w:r w:rsidR="00261A00" w:rsidRPr="002858BD">
        <w:rPr>
          <w:rFonts w:ascii="Calibri" w:hAnsi="Calibri" w:cs="Arial"/>
          <w:szCs w:val="22"/>
          <w:lang w:eastAsia="es-ES"/>
        </w:rPr>
        <w:t xml:space="preserve">The project will work with leaders and officials on issues such as </w:t>
      </w:r>
      <w:r w:rsidR="00ED69F9" w:rsidRPr="002858BD">
        <w:rPr>
          <w:rFonts w:ascii="Calibri" w:hAnsi="Calibri" w:cs="Arial"/>
          <w:szCs w:val="22"/>
          <w:lang w:eastAsia="es-ES"/>
        </w:rPr>
        <w:t>agenda setting capacity</w:t>
      </w:r>
      <w:r w:rsidR="006356F2" w:rsidRPr="002858BD">
        <w:rPr>
          <w:rFonts w:ascii="Calibri" w:hAnsi="Calibri" w:cs="Arial"/>
          <w:szCs w:val="22"/>
          <w:lang w:eastAsia="es-ES"/>
        </w:rPr>
        <w:t>,</w:t>
      </w:r>
      <w:r w:rsidR="0013756B" w:rsidRPr="002858BD">
        <w:rPr>
          <w:rFonts w:ascii="Calibri" w:hAnsi="Calibri" w:cs="Arial"/>
          <w:szCs w:val="22"/>
          <w:lang w:eastAsia="es-ES"/>
        </w:rPr>
        <w:t xml:space="preserve"> supporting services and resources in order to ensure the forum is properly equipped to fully perform its mandate. The project will also identify and bring in experiences from other federal countries with similar arrangements</w:t>
      </w:r>
      <w:r w:rsidR="00261A00" w:rsidRPr="002858BD">
        <w:rPr>
          <w:rFonts w:ascii="Calibri" w:hAnsi="Calibri" w:cs="Arial"/>
          <w:szCs w:val="22"/>
          <w:lang w:eastAsia="es-ES"/>
        </w:rPr>
        <w:t xml:space="preserve"> as relevant</w:t>
      </w:r>
      <w:r w:rsidR="0013756B" w:rsidRPr="002858BD">
        <w:rPr>
          <w:rFonts w:ascii="Calibri" w:hAnsi="Calibri" w:cs="Arial"/>
          <w:szCs w:val="22"/>
          <w:lang w:eastAsia="es-ES"/>
        </w:rPr>
        <w:t>.</w:t>
      </w:r>
      <w:r w:rsidR="00351D9D" w:rsidRPr="002858BD">
        <w:rPr>
          <w:rFonts w:ascii="Calibri" w:hAnsi="Calibri" w:cs="Arial"/>
          <w:szCs w:val="22"/>
          <w:lang w:eastAsia="es-ES"/>
        </w:rPr>
        <w:t xml:space="preserve"> Since parliaments both at federal and provincial levels are engaging in institutional reform process</w:t>
      </w:r>
      <w:r w:rsidR="00ED69F9" w:rsidRPr="002858BD">
        <w:rPr>
          <w:rFonts w:ascii="Calibri" w:hAnsi="Calibri" w:cs="Arial"/>
          <w:szCs w:val="22"/>
          <w:lang w:eastAsia="es-ES"/>
        </w:rPr>
        <w:t>es</w:t>
      </w:r>
      <w:r w:rsidR="00351D9D" w:rsidRPr="002858BD">
        <w:rPr>
          <w:rFonts w:ascii="Calibri" w:hAnsi="Calibri" w:cs="Arial"/>
          <w:szCs w:val="22"/>
          <w:lang w:eastAsia="es-ES"/>
        </w:rPr>
        <w:t xml:space="preserve"> including through the implementation of strategic planning, this forum could be a valuable avenue to discuss opportunities to </w:t>
      </w:r>
      <w:r w:rsidR="0018026F" w:rsidRPr="002858BD">
        <w:rPr>
          <w:rFonts w:ascii="Calibri" w:hAnsi="Calibri" w:cs="Arial"/>
          <w:szCs w:val="22"/>
          <w:lang w:eastAsia="es-ES"/>
        </w:rPr>
        <w:t xml:space="preserve">streamline </w:t>
      </w:r>
      <w:r w:rsidR="00351D9D" w:rsidRPr="002858BD">
        <w:rPr>
          <w:rFonts w:ascii="Calibri" w:hAnsi="Calibri" w:cs="Arial"/>
          <w:szCs w:val="22"/>
          <w:lang w:eastAsia="es-ES"/>
        </w:rPr>
        <w:t>the work and proceedings of all assemblies</w:t>
      </w:r>
      <w:r w:rsidR="0018026F" w:rsidRPr="002858BD">
        <w:rPr>
          <w:rFonts w:ascii="Calibri" w:hAnsi="Calibri" w:cs="Arial"/>
          <w:szCs w:val="22"/>
          <w:lang w:eastAsia="es-ES"/>
        </w:rPr>
        <w:t>, for instance through the development of parliamentary annual work plans and calendars</w:t>
      </w:r>
      <w:r w:rsidR="00ED69F9" w:rsidRPr="002858BD">
        <w:rPr>
          <w:rFonts w:ascii="Calibri" w:hAnsi="Calibri" w:cs="Arial"/>
          <w:szCs w:val="22"/>
          <w:lang w:eastAsia="es-ES"/>
        </w:rPr>
        <w:t>, among other mechanisms.</w:t>
      </w:r>
      <w:r w:rsidR="006D4465" w:rsidRPr="002858BD">
        <w:rPr>
          <w:rFonts w:ascii="Calibri" w:hAnsi="Calibri" w:cs="Arial"/>
          <w:szCs w:val="22"/>
          <w:lang w:eastAsia="es-ES"/>
        </w:rPr>
        <w:t xml:space="preserve"> It can also discuss the role of Pakistan assemblies in the shaping and implementation of development policies and programmes.</w:t>
      </w:r>
    </w:p>
    <w:p w14:paraId="752D27FD" w14:textId="77777777" w:rsidR="00C97089" w:rsidRPr="002858BD" w:rsidRDefault="00C97089" w:rsidP="002858BD">
      <w:pPr>
        <w:spacing w:after="0"/>
        <w:rPr>
          <w:rFonts w:ascii="Calibri" w:hAnsi="Calibri" w:cs="Arial"/>
          <w:szCs w:val="22"/>
          <w:lang w:eastAsia="es-ES"/>
        </w:rPr>
      </w:pPr>
    </w:p>
    <w:p w14:paraId="6063F8B7" w14:textId="77777777" w:rsidR="00C97089" w:rsidRPr="002858BD" w:rsidRDefault="00B56CE8" w:rsidP="002858BD">
      <w:pPr>
        <w:spacing w:after="0"/>
        <w:rPr>
          <w:rFonts w:ascii="Calibri" w:hAnsi="Calibri" w:cs="Arial"/>
          <w:szCs w:val="22"/>
        </w:rPr>
      </w:pPr>
      <w:r w:rsidRPr="002858BD">
        <w:rPr>
          <w:rFonts w:ascii="Calibri" w:hAnsi="Calibri" w:cs="Arial"/>
          <w:i/>
          <w:szCs w:val="22"/>
          <w:u w:val="single"/>
          <w:lang w:eastAsia="es-ES"/>
        </w:rPr>
        <w:t>Nati</w:t>
      </w:r>
      <w:r w:rsidR="002937BD" w:rsidRPr="002858BD">
        <w:rPr>
          <w:rFonts w:ascii="Calibri" w:hAnsi="Calibri" w:cs="Arial"/>
          <w:i/>
          <w:szCs w:val="22"/>
          <w:u w:val="single"/>
          <w:lang w:eastAsia="es-ES"/>
        </w:rPr>
        <w:t>onal Assembly Council of Chairpersons</w:t>
      </w:r>
      <w:r w:rsidRPr="002858BD">
        <w:rPr>
          <w:rFonts w:ascii="Calibri" w:hAnsi="Calibri" w:cs="Arial"/>
          <w:szCs w:val="22"/>
          <w:lang w:eastAsia="es-ES"/>
        </w:rPr>
        <w:t xml:space="preserve">. </w:t>
      </w:r>
      <w:r w:rsidR="00133C08" w:rsidRPr="002858BD">
        <w:rPr>
          <w:rFonts w:ascii="Calibri" w:hAnsi="Calibri" w:cs="Arial"/>
          <w:szCs w:val="22"/>
          <w:lang w:eastAsia="es-ES"/>
        </w:rPr>
        <w:t xml:space="preserve">A </w:t>
      </w:r>
      <w:r w:rsidR="00133C08" w:rsidRPr="002858BD">
        <w:rPr>
          <w:rFonts w:ascii="Calibri" w:hAnsi="Calibri" w:cs="Arial"/>
          <w:i/>
          <w:szCs w:val="22"/>
          <w:lang w:eastAsia="es-ES"/>
        </w:rPr>
        <w:t>Council of Chairmen</w:t>
      </w:r>
      <w:r w:rsidR="00C97089" w:rsidRPr="002858BD">
        <w:rPr>
          <w:rFonts w:ascii="Calibri" w:hAnsi="Calibri" w:cs="Arial"/>
          <w:szCs w:val="22"/>
          <w:lang w:eastAsia="es-ES"/>
        </w:rPr>
        <w:t xml:space="preserve"> is provided for in the Rules of Procedure of the National Assembly. </w:t>
      </w:r>
      <w:r w:rsidR="00EA5AC8" w:rsidRPr="002858BD">
        <w:rPr>
          <w:rFonts w:ascii="Calibri" w:hAnsi="Calibri" w:cs="Arial"/>
          <w:szCs w:val="22"/>
          <w:lang w:eastAsia="es-ES"/>
        </w:rPr>
        <w:t xml:space="preserve">The </w:t>
      </w:r>
      <w:r w:rsidR="006356F2" w:rsidRPr="002858BD">
        <w:rPr>
          <w:rFonts w:ascii="Calibri" w:hAnsi="Calibri" w:cs="Arial"/>
          <w:szCs w:val="22"/>
          <w:lang w:eastAsia="es-ES"/>
        </w:rPr>
        <w:t xml:space="preserve">Council gathers the </w:t>
      </w:r>
      <w:r w:rsidR="00EA5AC8" w:rsidRPr="002858BD">
        <w:rPr>
          <w:rFonts w:ascii="Calibri" w:hAnsi="Calibri" w:cs="Arial"/>
          <w:szCs w:val="22"/>
          <w:lang w:eastAsia="es-ES"/>
        </w:rPr>
        <w:t xml:space="preserve">chairpersons of the standing committees </w:t>
      </w:r>
      <w:r w:rsidR="006356F2" w:rsidRPr="002858BD">
        <w:rPr>
          <w:rFonts w:ascii="Calibri" w:hAnsi="Calibri" w:cs="Arial"/>
          <w:szCs w:val="22"/>
          <w:lang w:eastAsia="es-ES"/>
        </w:rPr>
        <w:t xml:space="preserve">and is </w:t>
      </w:r>
      <w:r w:rsidR="00EA5AC8" w:rsidRPr="002858BD">
        <w:rPr>
          <w:rFonts w:ascii="Calibri" w:hAnsi="Calibri" w:cs="Arial"/>
          <w:szCs w:val="22"/>
          <w:lang w:eastAsia="es-ES"/>
        </w:rPr>
        <w:t>led by the Speaker</w:t>
      </w:r>
      <w:r w:rsidR="00133C08" w:rsidRPr="002858BD">
        <w:rPr>
          <w:rFonts w:ascii="Calibri" w:hAnsi="Calibri" w:cs="Arial"/>
          <w:szCs w:val="22"/>
          <w:lang w:eastAsia="es-ES"/>
        </w:rPr>
        <w:t xml:space="preserve">. It </w:t>
      </w:r>
      <w:r w:rsidR="00C97089" w:rsidRPr="002858BD">
        <w:rPr>
          <w:rFonts w:ascii="Calibri" w:hAnsi="Calibri" w:cs="Arial"/>
          <w:szCs w:val="22"/>
          <w:lang w:eastAsia="es-ES"/>
        </w:rPr>
        <w:t xml:space="preserve">has a mandate to </w:t>
      </w:r>
      <w:r w:rsidR="00133C08" w:rsidRPr="002858BD">
        <w:rPr>
          <w:rFonts w:ascii="Calibri" w:hAnsi="Calibri" w:cs="Arial"/>
          <w:i/>
          <w:szCs w:val="22"/>
          <w:lang w:eastAsia="es-ES"/>
        </w:rPr>
        <w:t>consider and coordinate all matters relating to the standing committees</w:t>
      </w:r>
      <w:r w:rsidR="00133C08" w:rsidRPr="002858BD">
        <w:rPr>
          <w:rFonts w:ascii="Calibri" w:hAnsi="Calibri" w:cs="Arial"/>
          <w:szCs w:val="22"/>
          <w:lang w:eastAsia="es-ES"/>
        </w:rPr>
        <w:t xml:space="preserve">. </w:t>
      </w:r>
      <w:r w:rsidR="006227CC" w:rsidRPr="002858BD">
        <w:rPr>
          <w:rFonts w:ascii="Calibri" w:hAnsi="Calibri" w:cs="Arial"/>
          <w:szCs w:val="22"/>
          <w:lang w:eastAsia="es-ES"/>
        </w:rPr>
        <w:t xml:space="preserve">While no other rules </w:t>
      </w:r>
      <w:r w:rsidR="00417E82" w:rsidRPr="002858BD">
        <w:rPr>
          <w:rFonts w:ascii="Calibri" w:hAnsi="Calibri" w:cs="Arial"/>
          <w:szCs w:val="22"/>
          <w:lang w:eastAsia="es-ES"/>
        </w:rPr>
        <w:t xml:space="preserve">seem to </w:t>
      </w:r>
      <w:r w:rsidR="006227CC" w:rsidRPr="002858BD">
        <w:rPr>
          <w:rFonts w:ascii="Calibri" w:hAnsi="Calibri" w:cs="Arial"/>
          <w:szCs w:val="22"/>
          <w:lang w:eastAsia="es-ES"/>
        </w:rPr>
        <w:t>outline detailed functions and operation of the Council</w:t>
      </w:r>
      <w:r w:rsidR="00417E82" w:rsidRPr="002858BD">
        <w:rPr>
          <w:rFonts w:ascii="Calibri" w:hAnsi="Calibri" w:cs="Arial"/>
          <w:szCs w:val="22"/>
          <w:lang w:eastAsia="es-ES"/>
        </w:rPr>
        <w:t>,</w:t>
      </w:r>
      <w:r w:rsidR="006227CC" w:rsidRPr="002858BD">
        <w:rPr>
          <w:rFonts w:ascii="Calibri" w:hAnsi="Calibri" w:cs="Arial"/>
          <w:szCs w:val="22"/>
          <w:lang w:eastAsia="es-ES"/>
        </w:rPr>
        <w:t xml:space="preserve"> the performance and meetings of this important body have been </w:t>
      </w:r>
      <w:r w:rsidR="0018026F" w:rsidRPr="002858BD">
        <w:rPr>
          <w:rFonts w:ascii="Calibri" w:hAnsi="Calibri" w:cs="Arial"/>
          <w:szCs w:val="22"/>
          <w:lang w:eastAsia="es-ES"/>
        </w:rPr>
        <w:t xml:space="preserve">uneven </w:t>
      </w:r>
      <w:r w:rsidR="006227CC" w:rsidRPr="002858BD">
        <w:rPr>
          <w:rFonts w:ascii="Calibri" w:hAnsi="Calibri" w:cs="Arial"/>
          <w:szCs w:val="22"/>
          <w:lang w:eastAsia="es-ES"/>
        </w:rPr>
        <w:t>in the previous parliaments. Given its nature</w:t>
      </w:r>
      <w:r w:rsidRPr="002858BD">
        <w:rPr>
          <w:rFonts w:ascii="Calibri" w:hAnsi="Calibri" w:cs="Arial"/>
          <w:szCs w:val="22"/>
          <w:lang w:eastAsia="es-ES"/>
        </w:rPr>
        <w:t>,</w:t>
      </w:r>
      <w:r w:rsidR="006227CC" w:rsidRPr="002858BD">
        <w:rPr>
          <w:rFonts w:ascii="Calibri" w:hAnsi="Calibri" w:cs="Arial"/>
          <w:szCs w:val="22"/>
          <w:lang w:eastAsia="es-ES"/>
        </w:rPr>
        <w:t xml:space="preserve"> this Council is well-positioned to discuss</w:t>
      </w:r>
      <w:r w:rsidR="00261A00" w:rsidRPr="002858BD">
        <w:rPr>
          <w:rFonts w:ascii="Calibri" w:hAnsi="Calibri" w:cs="Arial"/>
          <w:szCs w:val="22"/>
          <w:lang w:eastAsia="es-ES"/>
        </w:rPr>
        <w:t xml:space="preserve"> policy and procedural</w:t>
      </w:r>
      <w:r w:rsidR="006227CC" w:rsidRPr="002858BD">
        <w:rPr>
          <w:rFonts w:ascii="Calibri" w:hAnsi="Calibri" w:cs="Arial"/>
          <w:szCs w:val="22"/>
          <w:lang w:eastAsia="es-ES"/>
        </w:rPr>
        <w:t xml:space="preserve"> </w:t>
      </w:r>
      <w:r w:rsidRPr="002858BD">
        <w:rPr>
          <w:rFonts w:ascii="Calibri" w:hAnsi="Calibri" w:cs="Arial"/>
          <w:szCs w:val="22"/>
          <w:lang w:eastAsia="es-ES"/>
        </w:rPr>
        <w:t>issues such as agenda setting, committee reporting to the House,</w:t>
      </w:r>
      <w:r w:rsidR="006227CC" w:rsidRPr="002858BD">
        <w:rPr>
          <w:rFonts w:ascii="Calibri" w:hAnsi="Calibri" w:cs="Arial"/>
          <w:szCs w:val="22"/>
          <w:lang w:eastAsia="es-ES"/>
        </w:rPr>
        <w:t xml:space="preserve"> </w:t>
      </w:r>
      <w:r w:rsidR="007025B7" w:rsidRPr="002858BD">
        <w:rPr>
          <w:rFonts w:ascii="Calibri" w:hAnsi="Calibri" w:cs="Arial"/>
          <w:szCs w:val="22"/>
          <w:lang w:eastAsia="es-ES"/>
        </w:rPr>
        <w:t xml:space="preserve">role of the chairpersons, </w:t>
      </w:r>
      <w:r w:rsidR="006227CC" w:rsidRPr="002858BD">
        <w:rPr>
          <w:rFonts w:ascii="Calibri" w:hAnsi="Calibri" w:cs="Arial"/>
          <w:szCs w:val="22"/>
          <w:lang w:eastAsia="es-ES"/>
        </w:rPr>
        <w:t xml:space="preserve">as well as issues related to the </w:t>
      </w:r>
      <w:r w:rsidRPr="002858BD">
        <w:rPr>
          <w:rFonts w:ascii="Calibri" w:hAnsi="Calibri" w:cs="Arial"/>
          <w:szCs w:val="22"/>
          <w:lang w:eastAsia="es-ES"/>
        </w:rPr>
        <w:t xml:space="preserve">powers and </w:t>
      </w:r>
      <w:r w:rsidR="006227CC" w:rsidRPr="002858BD">
        <w:rPr>
          <w:rFonts w:ascii="Calibri" w:hAnsi="Calibri" w:cs="Arial"/>
          <w:szCs w:val="22"/>
          <w:lang w:eastAsia="es-ES"/>
        </w:rPr>
        <w:t>management of the committee wor</w:t>
      </w:r>
      <w:r w:rsidRPr="002858BD">
        <w:rPr>
          <w:rFonts w:ascii="Calibri" w:hAnsi="Calibri" w:cs="Arial"/>
          <w:szCs w:val="22"/>
          <w:lang w:eastAsia="es-ES"/>
        </w:rPr>
        <w:t>k</w:t>
      </w:r>
      <w:r w:rsidR="006227CC" w:rsidRPr="002858BD">
        <w:rPr>
          <w:rFonts w:ascii="Calibri" w:hAnsi="Calibri" w:cs="Arial"/>
          <w:szCs w:val="22"/>
          <w:lang w:eastAsia="es-ES"/>
        </w:rPr>
        <w:t xml:space="preserve">. </w:t>
      </w:r>
      <w:r w:rsidRPr="002858BD">
        <w:rPr>
          <w:rFonts w:ascii="Calibri" w:hAnsi="Calibri" w:cs="Arial"/>
          <w:szCs w:val="22"/>
          <w:lang w:eastAsia="es-ES"/>
        </w:rPr>
        <w:t>Therefore, t</w:t>
      </w:r>
      <w:r w:rsidR="006227CC" w:rsidRPr="002858BD">
        <w:rPr>
          <w:rFonts w:ascii="Calibri" w:hAnsi="Calibri" w:cs="Arial"/>
          <w:szCs w:val="22"/>
          <w:lang w:eastAsia="es-ES"/>
        </w:rPr>
        <w:t xml:space="preserve">he project will provide </w:t>
      </w:r>
      <w:r w:rsidR="00261A00" w:rsidRPr="002858BD">
        <w:rPr>
          <w:rFonts w:ascii="Calibri" w:hAnsi="Calibri" w:cs="Arial"/>
          <w:szCs w:val="22"/>
          <w:lang w:eastAsia="es-ES"/>
        </w:rPr>
        <w:t xml:space="preserve">senior </w:t>
      </w:r>
      <w:r w:rsidR="006227CC" w:rsidRPr="002858BD">
        <w:rPr>
          <w:rFonts w:ascii="Calibri" w:hAnsi="Calibri" w:cs="Arial"/>
          <w:szCs w:val="22"/>
          <w:lang w:eastAsia="es-ES"/>
        </w:rPr>
        <w:t xml:space="preserve">advisory services, and secretariat support </w:t>
      </w:r>
      <w:r w:rsidRPr="002858BD">
        <w:rPr>
          <w:rFonts w:ascii="Calibri" w:hAnsi="Calibri" w:cs="Arial"/>
          <w:szCs w:val="22"/>
          <w:lang w:eastAsia="es-ES"/>
        </w:rPr>
        <w:t>if so required, in order to enable</w:t>
      </w:r>
      <w:r w:rsidR="006227CC" w:rsidRPr="002858BD">
        <w:rPr>
          <w:rFonts w:ascii="Calibri" w:hAnsi="Calibri" w:cs="Arial"/>
          <w:szCs w:val="22"/>
          <w:lang w:eastAsia="es-ES"/>
        </w:rPr>
        <w:t xml:space="preserve"> the Council </w:t>
      </w:r>
      <w:r w:rsidRPr="002858BD">
        <w:rPr>
          <w:rFonts w:ascii="Calibri" w:hAnsi="Calibri" w:cs="Arial"/>
          <w:szCs w:val="22"/>
          <w:lang w:eastAsia="es-ES"/>
        </w:rPr>
        <w:t>to become a</w:t>
      </w:r>
      <w:r w:rsidR="006227CC" w:rsidRPr="002858BD">
        <w:rPr>
          <w:rFonts w:ascii="Calibri" w:hAnsi="Calibri" w:cs="Arial"/>
          <w:szCs w:val="22"/>
          <w:lang w:eastAsia="es-ES"/>
        </w:rPr>
        <w:t xml:space="preserve"> fully functional and dynamic body where key decisions regarding committee work</w:t>
      </w:r>
      <w:r w:rsidR="00261A00" w:rsidRPr="002858BD">
        <w:rPr>
          <w:rFonts w:ascii="Calibri" w:hAnsi="Calibri" w:cs="Arial"/>
          <w:szCs w:val="22"/>
          <w:lang w:eastAsia="es-ES"/>
        </w:rPr>
        <w:t>, standard practices and procedures,</w:t>
      </w:r>
      <w:r w:rsidR="006227CC" w:rsidRPr="002858BD">
        <w:rPr>
          <w:rFonts w:ascii="Calibri" w:hAnsi="Calibri" w:cs="Arial"/>
          <w:szCs w:val="22"/>
          <w:lang w:eastAsia="es-ES"/>
        </w:rPr>
        <w:t xml:space="preserve"> are made, </w:t>
      </w:r>
      <w:r w:rsidRPr="002858BD">
        <w:rPr>
          <w:rFonts w:ascii="Calibri" w:hAnsi="Calibri" w:cs="Arial"/>
          <w:szCs w:val="22"/>
          <w:lang w:eastAsia="es-ES"/>
        </w:rPr>
        <w:t xml:space="preserve">and </w:t>
      </w:r>
      <w:r w:rsidR="006227CC" w:rsidRPr="002858BD">
        <w:rPr>
          <w:rFonts w:ascii="Calibri" w:hAnsi="Calibri" w:cs="Arial"/>
          <w:szCs w:val="22"/>
          <w:lang w:eastAsia="es-ES"/>
        </w:rPr>
        <w:t>with</w:t>
      </w:r>
      <w:r w:rsidR="00261A00" w:rsidRPr="002858BD">
        <w:rPr>
          <w:rFonts w:ascii="Calibri" w:hAnsi="Calibri" w:cs="Arial"/>
          <w:szCs w:val="22"/>
          <w:lang w:eastAsia="es-ES"/>
        </w:rPr>
        <w:t xml:space="preserve"> solid</w:t>
      </w:r>
      <w:r w:rsidR="006227CC" w:rsidRPr="002858BD">
        <w:rPr>
          <w:rFonts w:ascii="Calibri" w:hAnsi="Calibri" w:cs="Arial"/>
          <w:szCs w:val="22"/>
          <w:lang w:eastAsia="es-ES"/>
        </w:rPr>
        <w:t xml:space="preserve"> </w:t>
      </w:r>
      <w:r w:rsidR="00261A00" w:rsidRPr="002858BD">
        <w:rPr>
          <w:rFonts w:ascii="Calibri" w:hAnsi="Calibri" w:cs="Arial"/>
          <w:szCs w:val="22"/>
          <w:lang w:eastAsia="es-ES"/>
        </w:rPr>
        <w:t xml:space="preserve">in-house </w:t>
      </w:r>
      <w:r w:rsidR="006227CC" w:rsidRPr="002858BD">
        <w:rPr>
          <w:rFonts w:ascii="Calibri" w:hAnsi="Calibri" w:cs="Arial"/>
          <w:szCs w:val="22"/>
          <w:lang w:eastAsia="es-ES"/>
        </w:rPr>
        <w:t>capacity to follow up on their implementation.</w:t>
      </w:r>
      <w:r w:rsidR="00760F15" w:rsidRPr="002858BD">
        <w:rPr>
          <w:rFonts w:ascii="Calibri" w:hAnsi="Calibri" w:cs="Arial"/>
          <w:szCs w:val="22"/>
        </w:rPr>
        <w:t xml:space="preserve"> </w:t>
      </w:r>
    </w:p>
    <w:p w14:paraId="76495C38" w14:textId="77777777" w:rsidR="004A7CBD" w:rsidRPr="002858BD" w:rsidRDefault="004A7CBD" w:rsidP="002858BD">
      <w:pPr>
        <w:spacing w:after="0"/>
        <w:rPr>
          <w:rFonts w:ascii="Calibri" w:hAnsi="Calibri" w:cs="Arial"/>
          <w:szCs w:val="22"/>
        </w:rPr>
      </w:pPr>
    </w:p>
    <w:p w14:paraId="7763C514" w14:textId="77777777" w:rsidR="004A7CBD" w:rsidRPr="002858BD" w:rsidRDefault="00FF43E1" w:rsidP="002858BD">
      <w:pPr>
        <w:spacing w:after="0"/>
        <w:rPr>
          <w:rFonts w:ascii="Calibri" w:hAnsi="Calibri" w:cs="Arial"/>
          <w:szCs w:val="22"/>
          <w:lang w:eastAsia="es-ES"/>
        </w:rPr>
      </w:pPr>
      <w:r w:rsidRPr="002858BD">
        <w:rPr>
          <w:rFonts w:ascii="Calibri" w:hAnsi="Calibri" w:cs="Arial"/>
          <w:i/>
          <w:szCs w:val="22"/>
          <w:u w:val="single"/>
        </w:rPr>
        <w:t xml:space="preserve">National Assembly </w:t>
      </w:r>
      <w:r w:rsidR="004A7CBD" w:rsidRPr="002858BD">
        <w:rPr>
          <w:rFonts w:ascii="Calibri" w:hAnsi="Calibri" w:cs="Arial"/>
          <w:i/>
          <w:szCs w:val="22"/>
          <w:u w:val="single"/>
        </w:rPr>
        <w:t>Former Parliamentarians Forum</w:t>
      </w:r>
      <w:r w:rsidR="004A7CBD" w:rsidRPr="002858BD">
        <w:rPr>
          <w:rFonts w:ascii="Calibri" w:hAnsi="Calibri" w:cs="Arial"/>
          <w:szCs w:val="22"/>
        </w:rPr>
        <w:t>. The National Assembly has recently established a Forum composed by Former Parliamentarians with a mandate to provide advise to the Speaker and other decision-making structures with regard to the functioning and reform of the institution. The Forum requires an effective Secretariat so that its work can proceed smoothly and consistently. Thus, the project will provide technical support to set up this Secretariat at the earliest possible and ensure high quality services for the effective performance of the Forum</w:t>
      </w:r>
      <w:r w:rsidR="002716C2">
        <w:rPr>
          <w:rFonts w:ascii="Calibri" w:hAnsi="Calibri" w:cs="Arial"/>
          <w:szCs w:val="22"/>
        </w:rPr>
        <w:t xml:space="preserve"> through content advice by the project's Senior Technical Advisor (STA)</w:t>
      </w:r>
      <w:r w:rsidR="004A7CBD" w:rsidRPr="002858BD">
        <w:rPr>
          <w:rFonts w:ascii="Calibri" w:hAnsi="Calibri" w:cs="Arial"/>
          <w:szCs w:val="22"/>
        </w:rPr>
        <w:t>.</w:t>
      </w:r>
      <w:r w:rsidR="00DB19BD" w:rsidRPr="002858BD">
        <w:rPr>
          <w:rFonts w:ascii="Calibri" w:hAnsi="Calibri" w:cs="Arial"/>
          <w:szCs w:val="22"/>
        </w:rPr>
        <w:t xml:space="preserve"> </w:t>
      </w:r>
    </w:p>
    <w:p w14:paraId="498C9078" w14:textId="77777777" w:rsidR="00B56CE8" w:rsidRPr="002858BD" w:rsidRDefault="00B56CE8" w:rsidP="002858BD">
      <w:pPr>
        <w:spacing w:after="0"/>
        <w:rPr>
          <w:rFonts w:ascii="Calibri" w:hAnsi="Calibri" w:cs="Arial"/>
          <w:szCs w:val="22"/>
          <w:lang w:eastAsia="es-ES"/>
        </w:rPr>
      </w:pPr>
    </w:p>
    <w:p w14:paraId="308F1D57" w14:textId="77777777" w:rsidR="00F34DEF" w:rsidRPr="002858BD" w:rsidRDefault="00B56CE8" w:rsidP="002858BD">
      <w:pPr>
        <w:spacing w:after="0"/>
        <w:rPr>
          <w:rFonts w:ascii="Calibri" w:hAnsi="Calibri" w:cs="Arial"/>
          <w:szCs w:val="22"/>
          <w:lang w:eastAsia="es-ES"/>
        </w:rPr>
      </w:pPr>
      <w:r w:rsidRPr="002858BD">
        <w:rPr>
          <w:rFonts w:ascii="Calibri" w:hAnsi="Calibri" w:cs="Arial"/>
          <w:i/>
          <w:szCs w:val="22"/>
          <w:u w:val="single"/>
          <w:lang w:eastAsia="es-ES"/>
        </w:rPr>
        <w:t>Pakistan Institute for Parliamentary Services (PIPS) Board of Governors</w:t>
      </w:r>
      <w:r w:rsidRPr="002858BD">
        <w:rPr>
          <w:rFonts w:ascii="Calibri" w:hAnsi="Calibri" w:cs="Arial"/>
          <w:szCs w:val="22"/>
          <w:lang w:eastAsia="es-ES"/>
        </w:rPr>
        <w:t xml:space="preserve">. </w:t>
      </w:r>
      <w:r w:rsidR="007C7E38" w:rsidRPr="002858BD">
        <w:rPr>
          <w:rFonts w:ascii="Calibri" w:hAnsi="Calibri" w:cs="Arial"/>
          <w:szCs w:val="22"/>
        </w:rPr>
        <w:t xml:space="preserve">PIPS </w:t>
      </w:r>
      <w:r w:rsidR="00E72F5A" w:rsidRPr="002858BD">
        <w:rPr>
          <w:rFonts w:ascii="Calibri" w:hAnsi="Calibri" w:cs="Arial"/>
          <w:szCs w:val="22"/>
        </w:rPr>
        <w:t xml:space="preserve">was </w:t>
      </w:r>
      <w:r w:rsidR="00A01825" w:rsidRPr="002858BD">
        <w:rPr>
          <w:rFonts w:ascii="Calibri" w:hAnsi="Calibri" w:cs="Arial"/>
          <w:szCs w:val="22"/>
        </w:rPr>
        <w:t>created</w:t>
      </w:r>
      <w:r w:rsidR="00E72F5A" w:rsidRPr="002858BD">
        <w:rPr>
          <w:rFonts w:ascii="Calibri" w:hAnsi="Calibri" w:cs="Arial"/>
          <w:szCs w:val="22"/>
        </w:rPr>
        <w:t xml:space="preserve"> in 2010</w:t>
      </w:r>
      <w:r w:rsidR="00A01825" w:rsidRPr="002858BD">
        <w:rPr>
          <w:rFonts w:ascii="Calibri" w:hAnsi="Calibri" w:cs="Arial"/>
          <w:szCs w:val="22"/>
        </w:rPr>
        <w:t xml:space="preserve"> through an Act of Parliament </w:t>
      </w:r>
      <w:r w:rsidR="009E6384" w:rsidRPr="002858BD">
        <w:rPr>
          <w:rFonts w:ascii="Calibri" w:hAnsi="Calibri" w:cs="Arial"/>
          <w:szCs w:val="22"/>
        </w:rPr>
        <w:t xml:space="preserve">with a </w:t>
      </w:r>
      <w:r w:rsidR="007C7E38" w:rsidRPr="002858BD">
        <w:rPr>
          <w:rFonts w:ascii="Calibri" w:hAnsi="Calibri" w:cs="Arial"/>
          <w:szCs w:val="22"/>
        </w:rPr>
        <w:t xml:space="preserve">mandate to </w:t>
      </w:r>
      <w:r w:rsidR="007C7E38" w:rsidRPr="002858BD">
        <w:rPr>
          <w:rFonts w:ascii="Calibri" w:hAnsi="Calibri" w:cs="Arial"/>
          <w:szCs w:val="22"/>
          <w:lang w:eastAsia="es-ES"/>
        </w:rPr>
        <w:t xml:space="preserve">offer </w:t>
      </w:r>
      <w:r w:rsidR="009E6384" w:rsidRPr="002858BD">
        <w:rPr>
          <w:rFonts w:ascii="Calibri" w:hAnsi="Calibri" w:cs="Arial"/>
          <w:szCs w:val="22"/>
          <w:lang w:eastAsia="es-ES"/>
        </w:rPr>
        <w:t xml:space="preserve">research and training </w:t>
      </w:r>
      <w:r w:rsidR="007C7E38" w:rsidRPr="002858BD">
        <w:rPr>
          <w:rFonts w:ascii="Calibri" w:hAnsi="Calibri" w:cs="Arial"/>
          <w:szCs w:val="22"/>
          <w:lang w:eastAsia="es-ES"/>
        </w:rPr>
        <w:t xml:space="preserve">services to national and </w:t>
      </w:r>
      <w:r w:rsidR="00C24495" w:rsidRPr="002858BD">
        <w:rPr>
          <w:rFonts w:ascii="Calibri" w:hAnsi="Calibri" w:cs="Arial"/>
          <w:szCs w:val="22"/>
          <w:lang w:eastAsia="es-ES"/>
        </w:rPr>
        <w:t xml:space="preserve">provincial </w:t>
      </w:r>
      <w:r w:rsidR="00C24495" w:rsidRPr="002858BD">
        <w:rPr>
          <w:rFonts w:ascii="Calibri" w:hAnsi="Calibri" w:cs="Arial"/>
          <w:szCs w:val="22"/>
          <w:lang w:eastAsia="es-ES"/>
        </w:rPr>
        <w:lastRenderedPageBreak/>
        <w:t>legislatures</w:t>
      </w:r>
      <w:r w:rsidR="007C7E38" w:rsidRPr="002858BD">
        <w:rPr>
          <w:rFonts w:ascii="Calibri" w:hAnsi="Calibri" w:cs="Arial"/>
          <w:szCs w:val="22"/>
          <w:lang w:eastAsia="es-ES"/>
        </w:rPr>
        <w:t xml:space="preserve">. </w:t>
      </w:r>
      <w:r w:rsidR="009900D9" w:rsidRPr="002858BD">
        <w:rPr>
          <w:rFonts w:ascii="Calibri" w:hAnsi="Calibri" w:cs="Arial"/>
          <w:szCs w:val="22"/>
          <w:lang w:eastAsia="es-ES"/>
        </w:rPr>
        <w:t xml:space="preserve">Its </w:t>
      </w:r>
      <w:r w:rsidR="00351D9D" w:rsidRPr="002858BD">
        <w:rPr>
          <w:rFonts w:ascii="Calibri" w:hAnsi="Calibri" w:cs="Arial"/>
          <w:szCs w:val="22"/>
          <w:lang w:eastAsia="es-ES"/>
        </w:rPr>
        <w:t xml:space="preserve">Board of Governors </w:t>
      </w:r>
      <w:r w:rsidR="009900D9" w:rsidRPr="002858BD">
        <w:rPr>
          <w:rFonts w:ascii="Calibri" w:hAnsi="Calibri" w:cs="Arial"/>
          <w:szCs w:val="22"/>
          <w:lang w:eastAsia="es-ES"/>
        </w:rPr>
        <w:t xml:space="preserve">is </w:t>
      </w:r>
      <w:r w:rsidR="00351D9D" w:rsidRPr="002858BD">
        <w:rPr>
          <w:rFonts w:ascii="Calibri" w:hAnsi="Calibri" w:cs="Arial"/>
          <w:szCs w:val="22"/>
          <w:lang w:eastAsia="es-ES"/>
        </w:rPr>
        <w:t xml:space="preserve">composed by </w:t>
      </w:r>
      <w:r w:rsidR="009900D9" w:rsidRPr="002858BD">
        <w:rPr>
          <w:rFonts w:ascii="Calibri" w:hAnsi="Calibri" w:cs="Arial"/>
          <w:szCs w:val="22"/>
          <w:lang w:eastAsia="es-ES"/>
        </w:rPr>
        <w:t xml:space="preserve">the </w:t>
      </w:r>
      <w:r w:rsidR="00351D9D" w:rsidRPr="002858BD">
        <w:rPr>
          <w:rFonts w:ascii="Calibri" w:hAnsi="Calibri" w:cs="Arial"/>
          <w:szCs w:val="22"/>
          <w:lang w:eastAsia="es-ES"/>
        </w:rPr>
        <w:t>Chairman of Senate, Speaker of the N</w:t>
      </w:r>
      <w:r w:rsidR="009900D9" w:rsidRPr="002858BD">
        <w:rPr>
          <w:rFonts w:ascii="Calibri" w:hAnsi="Calibri" w:cs="Arial"/>
          <w:szCs w:val="22"/>
          <w:lang w:eastAsia="es-ES"/>
        </w:rPr>
        <w:t xml:space="preserve">ational </w:t>
      </w:r>
      <w:r w:rsidR="00351D9D" w:rsidRPr="002858BD">
        <w:rPr>
          <w:rFonts w:ascii="Calibri" w:hAnsi="Calibri" w:cs="Arial"/>
          <w:szCs w:val="22"/>
          <w:lang w:eastAsia="es-ES"/>
        </w:rPr>
        <w:t>A</w:t>
      </w:r>
      <w:r w:rsidR="009900D9" w:rsidRPr="002858BD">
        <w:rPr>
          <w:rFonts w:ascii="Calibri" w:hAnsi="Calibri" w:cs="Arial"/>
          <w:szCs w:val="22"/>
          <w:lang w:eastAsia="es-ES"/>
        </w:rPr>
        <w:t>ssembly</w:t>
      </w:r>
      <w:r w:rsidR="00351D9D" w:rsidRPr="002858BD">
        <w:rPr>
          <w:rFonts w:ascii="Calibri" w:hAnsi="Calibri" w:cs="Arial"/>
          <w:szCs w:val="22"/>
          <w:lang w:eastAsia="es-ES"/>
        </w:rPr>
        <w:t>, Speakers of Provincial A</w:t>
      </w:r>
      <w:r w:rsidR="009900D9" w:rsidRPr="002858BD">
        <w:rPr>
          <w:rFonts w:ascii="Calibri" w:hAnsi="Calibri" w:cs="Arial"/>
          <w:szCs w:val="22"/>
          <w:lang w:eastAsia="es-ES"/>
        </w:rPr>
        <w:t>ssemblies, a number of Senators, MNAs</w:t>
      </w:r>
      <w:r w:rsidR="00351D9D" w:rsidRPr="002858BD">
        <w:rPr>
          <w:rFonts w:ascii="Calibri" w:hAnsi="Calibri" w:cs="Arial"/>
          <w:szCs w:val="22"/>
          <w:lang w:eastAsia="es-ES"/>
        </w:rPr>
        <w:t xml:space="preserve">, </w:t>
      </w:r>
      <w:r w:rsidR="009900D9" w:rsidRPr="002858BD">
        <w:rPr>
          <w:rFonts w:ascii="Calibri" w:hAnsi="Calibri" w:cs="Arial"/>
          <w:szCs w:val="22"/>
          <w:lang w:eastAsia="es-ES"/>
        </w:rPr>
        <w:t xml:space="preserve">and </w:t>
      </w:r>
      <w:r w:rsidR="00351D9D" w:rsidRPr="002858BD">
        <w:rPr>
          <w:rFonts w:ascii="Calibri" w:hAnsi="Calibri" w:cs="Arial"/>
          <w:szCs w:val="22"/>
          <w:lang w:eastAsia="es-ES"/>
        </w:rPr>
        <w:t>Ministry of Parliamentary Affairs</w:t>
      </w:r>
      <w:r w:rsidR="009900D9" w:rsidRPr="002858BD">
        <w:rPr>
          <w:rFonts w:ascii="Calibri" w:hAnsi="Calibri" w:cs="Arial"/>
          <w:szCs w:val="22"/>
          <w:lang w:eastAsia="es-ES"/>
        </w:rPr>
        <w:t xml:space="preserve"> representative</w:t>
      </w:r>
      <w:r w:rsidR="00351D9D" w:rsidRPr="002858BD">
        <w:rPr>
          <w:rFonts w:ascii="Calibri" w:hAnsi="Calibri" w:cs="Arial"/>
          <w:szCs w:val="22"/>
          <w:lang w:eastAsia="es-ES"/>
        </w:rPr>
        <w:t xml:space="preserve">. It has a mandate to </w:t>
      </w:r>
      <w:r w:rsidR="00351D9D" w:rsidRPr="002858BD">
        <w:rPr>
          <w:rFonts w:ascii="Calibri" w:hAnsi="Calibri" w:cs="Arial"/>
          <w:i/>
          <w:szCs w:val="22"/>
          <w:lang w:eastAsia="es-ES"/>
        </w:rPr>
        <w:t>direct and monitor</w:t>
      </w:r>
      <w:r w:rsidR="00351D9D" w:rsidRPr="002858BD">
        <w:rPr>
          <w:rFonts w:ascii="Calibri" w:hAnsi="Calibri" w:cs="Arial"/>
          <w:szCs w:val="22"/>
          <w:lang w:eastAsia="es-ES"/>
        </w:rPr>
        <w:t xml:space="preserve"> all the Institute affairs, approve plans, policies, programmes, </w:t>
      </w:r>
      <w:r w:rsidR="00247CE0" w:rsidRPr="002858BD">
        <w:rPr>
          <w:rFonts w:ascii="Calibri" w:hAnsi="Calibri" w:cs="Arial"/>
          <w:szCs w:val="22"/>
          <w:lang w:eastAsia="es-ES"/>
        </w:rPr>
        <w:t xml:space="preserve">and </w:t>
      </w:r>
      <w:r w:rsidR="00EA5AC8" w:rsidRPr="002858BD">
        <w:rPr>
          <w:rFonts w:ascii="Calibri" w:hAnsi="Calibri" w:cs="Arial"/>
          <w:szCs w:val="22"/>
          <w:lang w:eastAsia="es-ES"/>
        </w:rPr>
        <w:t xml:space="preserve">its organizational structure. </w:t>
      </w:r>
      <w:r w:rsidR="00C24495" w:rsidRPr="002858BD">
        <w:rPr>
          <w:rFonts w:ascii="Calibri" w:hAnsi="Calibri" w:cs="Arial"/>
          <w:szCs w:val="22"/>
          <w:lang w:eastAsia="es-ES"/>
        </w:rPr>
        <w:t>An</w:t>
      </w:r>
      <w:r w:rsidR="00A01825" w:rsidRPr="002858BD">
        <w:rPr>
          <w:rFonts w:ascii="Calibri" w:hAnsi="Calibri" w:cs="Arial"/>
          <w:szCs w:val="22"/>
          <w:lang w:eastAsia="es-ES"/>
        </w:rPr>
        <w:t xml:space="preserve"> </w:t>
      </w:r>
      <w:r w:rsidR="00351D9D" w:rsidRPr="002858BD">
        <w:rPr>
          <w:rFonts w:ascii="Calibri" w:hAnsi="Calibri" w:cs="Arial"/>
          <w:szCs w:val="22"/>
          <w:lang w:eastAsia="es-ES"/>
        </w:rPr>
        <w:t xml:space="preserve">Executive Director is responsible for </w:t>
      </w:r>
      <w:r w:rsidR="006356F2" w:rsidRPr="002858BD">
        <w:rPr>
          <w:rFonts w:ascii="Calibri" w:hAnsi="Calibri" w:cs="Arial"/>
          <w:szCs w:val="22"/>
          <w:lang w:eastAsia="es-ES"/>
        </w:rPr>
        <w:t>PIPS</w:t>
      </w:r>
      <w:r w:rsidR="00351D9D" w:rsidRPr="002858BD">
        <w:rPr>
          <w:rFonts w:ascii="Calibri" w:hAnsi="Calibri" w:cs="Arial"/>
          <w:szCs w:val="22"/>
          <w:lang w:eastAsia="es-ES"/>
        </w:rPr>
        <w:t xml:space="preserve"> day-to-day operation</w:t>
      </w:r>
      <w:r w:rsidR="00A01825" w:rsidRPr="002858BD">
        <w:rPr>
          <w:rFonts w:ascii="Calibri" w:hAnsi="Calibri" w:cs="Arial"/>
          <w:szCs w:val="22"/>
          <w:lang w:eastAsia="es-ES"/>
        </w:rPr>
        <w:t>s</w:t>
      </w:r>
      <w:r w:rsidR="00351D9D" w:rsidRPr="002858BD">
        <w:rPr>
          <w:rFonts w:ascii="Calibri" w:hAnsi="Calibri" w:cs="Arial"/>
          <w:szCs w:val="22"/>
          <w:lang w:eastAsia="es-ES"/>
        </w:rPr>
        <w:t xml:space="preserve">, implementation of </w:t>
      </w:r>
      <w:r w:rsidR="00247CE0" w:rsidRPr="002858BD">
        <w:rPr>
          <w:rFonts w:ascii="Calibri" w:hAnsi="Calibri" w:cs="Arial"/>
          <w:szCs w:val="22"/>
          <w:lang w:eastAsia="es-ES"/>
        </w:rPr>
        <w:t xml:space="preserve">Board’s </w:t>
      </w:r>
      <w:r w:rsidR="00351D9D" w:rsidRPr="002858BD">
        <w:rPr>
          <w:rFonts w:ascii="Calibri" w:hAnsi="Calibri" w:cs="Arial"/>
          <w:szCs w:val="22"/>
          <w:lang w:eastAsia="es-ES"/>
        </w:rPr>
        <w:t xml:space="preserve">decisions and formulation of trainings. </w:t>
      </w:r>
      <w:r w:rsidR="00526CDD" w:rsidRPr="002858BD">
        <w:rPr>
          <w:rFonts w:ascii="Calibri" w:hAnsi="Calibri" w:cs="Arial"/>
          <w:szCs w:val="22"/>
          <w:lang w:eastAsia="es-ES"/>
        </w:rPr>
        <w:t>As a newly established body it is still under-staffed and learning how to better fulfil its mandate.</w:t>
      </w:r>
    </w:p>
    <w:p w14:paraId="7D6572F6" w14:textId="77777777" w:rsidR="00351E6B" w:rsidRDefault="00351E6B" w:rsidP="002858BD">
      <w:pPr>
        <w:spacing w:after="0"/>
        <w:rPr>
          <w:rFonts w:ascii="Calibri" w:hAnsi="Calibri" w:cs="Arial"/>
          <w:szCs w:val="22"/>
          <w:lang w:eastAsia="es-ES"/>
        </w:rPr>
      </w:pPr>
    </w:p>
    <w:p w14:paraId="37F837D6" w14:textId="77777777" w:rsidR="00247CE0" w:rsidRPr="002858BD" w:rsidRDefault="00351D9D" w:rsidP="002858BD">
      <w:pPr>
        <w:spacing w:after="0"/>
        <w:rPr>
          <w:rFonts w:ascii="Calibri" w:hAnsi="Calibri" w:cs="Arial"/>
          <w:szCs w:val="22"/>
          <w:u w:val="dotDotDash"/>
          <w:lang w:eastAsia="es-ES"/>
        </w:rPr>
      </w:pPr>
      <w:r w:rsidRPr="002858BD">
        <w:rPr>
          <w:rFonts w:ascii="Calibri" w:hAnsi="Calibri" w:cs="Arial"/>
          <w:szCs w:val="22"/>
          <w:lang w:eastAsia="es-ES"/>
        </w:rPr>
        <w:t xml:space="preserve">The Project will provide high quality advisory services to </w:t>
      </w:r>
      <w:r w:rsidR="00417E82" w:rsidRPr="002858BD">
        <w:rPr>
          <w:rFonts w:ascii="Calibri" w:hAnsi="Calibri" w:cs="Arial"/>
          <w:szCs w:val="22"/>
          <w:lang w:eastAsia="es-ES"/>
        </w:rPr>
        <w:t>the Board of Governors</w:t>
      </w:r>
      <w:r w:rsidRPr="002858BD">
        <w:rPr>
          <w:rFonts w:ascii="Calibri" w:hAnsi="Calibri" w:cs="Arial"/>
          <w:szCs w:val="22"/>
          <w:lang w:eastAsia="es-ES"/>
        </w:rPr>
        <w:t xml:space="preserve"> </w:t>
      </w:r>
      <w:r w:rsidR="00A01825" w:rsidRPr="002858BD">
        <w:rPr>
          <w:rFonts w:ascii="Calibri" w:hAnsi="Calibri" w:cs="Arial"/>
          <w:szCs w:val="22"/>
          <w:lang w:eastAsia="es-ES"/>
        </w:rPr>
        <w:t xml:space="preserve">on </w:t>
      </w:r>
      <w:r w:rsidRPr="002858BD">
        <w:rPr>
          <w:rFonts w:ascii="Calibri" w:hAnsi="Calibri" w:cs="Arial"/>
          <w:szCs w:val="22"/>
          <w:lang w:eastAsia="es-ES"/>
        </w:rPr>
        <w:t xml:space="preserve">the overall management of training and research programmes, </w:t>
      </w:r>
      <w:r w:rsidR="00247CE0" w:rsidRPr="002858BD">
        <w:rPr>
          <w:rFonts w:ascii="Calibri" w:hAnsi="Calibri" w:cs="Arial"/>
          <w:szCs w:val="22"/>
          <w:lang w:eastAsia="es-ES"/>
        </w:rPr>
        <w:t xml:space="preserve">including </w:t>
      </w:r>
      <w:r w:rsidRPr="002858BD">
        <w:rPr>
          <w:rFonts w:ascii="Calibri" w:hAnsi="Calibri" w:cs="Arial"/>
          <w:szCs w:val="22"/>
          <w:lang w:eastAsia="es-ES"/>
        </w:rPr>
        <w:t xml:space="preserve">quality assurances processes, enhancing capacities to assess/develop training and </w:t>
      </w:r>
      <w:r w:rsidR="00247CE0" w:rsidRPr="002858BD">
        <w:rPr>
          <w:rFonts w:ascii="Calibri" w:hAnsi="Calibri" w:cs="Arial"/>
          <w:szCs w:val="22"/>
          <w:lang w:eastAsia="es-ES"/>
        </w:rPr>
        <w:t>research policies</w:t>
      </w:r>
      <w:r w:rsidRPr="002858BD">
        <w:rPr>
          <w:rFonts w:ascii="Calibri" w:hAnsi="Calibri" w:cs="Arial"/>
          <w:szCs w:val="22"/>
          <w:lang w:eastAsia="es-ES"/>
        </w:rPr>
        <w:t xml:space="preserve">, including exposure for relevant staff to other parliamentary training institutions. </w:t>
      </w:r>
      <w:r w:rsidR="006933FD" w:rsidRPr="002858BD">
        <w:rPr>
          <w:rFonts w:ascii="Calibri" w:hAnsi="Calibri" w:cs="Arial"/>
          <w:szCs w:val="22"/>
          <w:lang w:eastAsia="es-ES"/>
        </w:rPr>
        <w:t xml:space="preserve">Since the Senate and the National Assembly are both conducting their Strategic Planning the project will </w:t>
      </w:r>
      <w:r w:rsidR="00EA5AC8" w:rsidRPr="002858BD">
        <w:rPr>
          <w:rFonts w:ascii="Calibri" w:hAnsi="Calibri" w:cs="Arial"/>
          <w:szCs w:val="22"/>
          <w:lang w:eastAsia="es-ES"/>
        </w:rPr>
        <w:t>promote establishing links</w:t>
      </w:r>
      <w:r w:rsidR="006933FD" w:rsidRPr="002858BD">
        <w:rPr>
          <w:rFonts w:ascii="Calibri" w:hAnsi="Calibri" w:cs="Arial"/>
          <w:szCs w:val="22"/>
          <w:lang w:eastAsia="es-ES"/>
        </w:rPr>
        <w:t xml:space="preserve"> to the work of PIPS</w:t>
      </w:r>
      <w:r w:rsidR="00D31EE2" w:rsidRPr="002858BD">
        <w:rPr>
          <w:rFonts w:ascii="Calibri" w:hAnsi="Calibri" w:cs="Arial"/>
          <w:szCs w:val="22"/>
          <w:lang w:eastAsia="es-ES"/>
        </w:rPr>
        <w:t>, especially to avoid overlaps with regard to research and training services</w:t>
      </w:r>
      <w:r w:rsidR="006933FD" w:rsidRPr="002858BD">
        <w:rPr>
          <w:rFonts w:ascii="Calibri" w:hAnsi="Calibri" w:cs="Arial"/>
          <w:szCs w:val="22"/>
          <w:lang w:eastAsia="es-ES"/>
        </w:rPr>
        <w:t xml:space="preserve">. </w:t>
      </w:r>
      <w:r w:rsidR="00247CE0" w:rsidRPr="002858BD">
        <w:rPr>
          <w:rFonts w:ascii="Calibri" w:hAnsi="Calibri" w:cs="Arial"/>
          <w:szCs w:val="22"/>
          <w:lang w:eastAsia="es-ES"/>
        </w:rPr>
        <w:t xml:space="preserve">During consultations </w:t>
      </w:r>
      <w:r w:rsidR="00A01825" w:rsidRPr="002858BD">
        <w:rPr>
          <w:rFonts w:ascii="Calibri" w:hAnsi="Calibri" w:cs="Arial"/>
          <w:szCs w:val="22"/>
          <w:lang w:eastAsia="es-ES"/>
        </w:rPr>
        <w:t xml:space="preserve">with </w:t>
      </w:r>
      <w:r w:rsidR="00247CE0" w:rsidRPr="002858BD">
        <w:rPr>
          <w:rFonts w:ascii="Calibri" w:hAnsi="Calibri" w:cs="Arial"/>
          <w:szCs w:val="22"/>
          <w:lang w:eastAsia="es-ES"/>
        </w:rPr>
        <w:t xml:space="preserve">the project formulation </w:t>
      </w:r>
      <w:r w:rsidR="00A01825" w:rsidRPr="002858BD">
        <w:rPr>
          <w:rFonts w:ascii="Calibri" w:hAnsi="Calibri" w:cs="Arial"/>
          <w:szCs w:val="22"/>
          <w:lang w:eastAsia="es-ES"/>
        </w:rPr>
        <w:t xml:space="preserve">team, </w:t>
      </w:r>
      <w:r w:rsidR="00247CE0" w:rsidRPr="002858BD">
        <w:rPr>
          <w:rFonts w:ascii="Calibri" w:hAnsi="Calibri" w:cs="Arial"/>
          <w:szCs w:val="22"/>
          <w:lang w:eastAsia="es-ES"/>
        </w:rPr>
        <w:t>indication was given about the conduct of a performance review of PIPS</w:t>
      </w:r>
      <w:r w:rsidR="00A01825" w:rsidRPr="002858BD">
        <w:rPr>
          <w:rFonts w:ascii="Calibri" w:hAnsi="Calibri" w:cs="Arial"/>
          <w:szCs w:val="22"/>
          <w:lang w:eastAsia="es-ES"/>
        </w:rPr>
        <w:t>. S</w:t>
      </w:r>
      <w:r w:rsidR="00247CE0" w:rsidRPr="002858BD">
        <w:rPr>
          <w:rFonts w:ascii="Calibri" w:hAnsi="Calibri" w:cs="Arial"/>
          <w:szCs w:val="22"/>
          <w:lang w:eastAsia="es-ES"/>
        </w:rPr>
        <w:t xml:space="preserve">hould it be completed the project will be able to assist with implementation of recommendations as relevant. This project will not work on the actual delivery of </w:t>
      </w:r>
      <w:r w:rsidR="00A01825" w:rsidRPr="002858BD">
        <w:rPr>
          <w:rFonts w:ascii="Calibri" w:hAnsi="Calibri" w:cs="Arial"/>
          <w:szCs w:val="22"/>
          <w:lang w:eastAsia="es-ES"/>
        </w:rPr>
        <w:t xml:space="preserve">staff </w:t>
      </w:r>
      <w:r w:rsidR="00247CE0" w:rsidRPr="002858BD">
        <w:rPr>
          <w:rFonts w:ascii="Calibri" w:hAnsi="Calibri" w:cs="Arial"/>
          <w:szCs w:val="22"/>
          <w:lang w:eastAsia="es-ES"/>
        </w:rPr>
        <w:t>trainings</w:t>
      </w:r>
      <w:r w:rsidR="006933FD" w:rsidRPr="002858BD">
        <w:rPr>
          <w:rFonts w:ascii="Calibri" w:hAnsi="Calibri" w:cs="Arial"/>
          <w:szCs w:val="22"/>
          <w:lang w:eastAsia="es-ES"/>
        </w:rPr>
        <w:t xml:space="preserve"> </w:t>
      </w:r>
      <w:r w:rsidR="006356F2" w:rsidRPr="002858BD">
        <w:rPr>
          <w:rFonts w:ascii="Calibri" w:hAnsi="Calibri" w:cs="Arial"/>
          <w:szCs w:val="22"/>
          <w:lang w:eastAsia="es-ES"/>
        </w:rPr>
        <w:t>since</w:t>
      </w:r>
      <w:r w:rsidR="006933FD" w:rsidRPr="002858BD">
        <w:rPr>
          <w:rFonts w:ascii="Calibri" w:hAnsi="Calibri" w:cs="Arial"/>
          <w:szCs w:val="22"/>
          <w:lang w:eastAsia="es-ES"/>
        </w:rPr>
        <w:t xml:space="preserve"> it is understood that the EU project (I</w:t>
      </w:r>
      <w:r w:rsidR="006356F2" w:rsidRPr="002858BD">
        <w:rPr>
          <w:rFonts w:ascii="Calibri" w:hAnsi="Calibri" w:cs="Arial"/>
          <w:szCs w:val="22"/>
          <w:lang w:eastAsia="es-ES"/>
        </w:rPr>
        <w:t>P3) will already engage in this field</w:t>
      </w:r>
      <w:r w:rsidR="006933FD" w:rsidRPr="002858BD">
        <w:rPr>
          <w:rFonts w:ascii="Calibri" w:hAnsi="Calibri" w:cs="Arial"/>
          <w:szCs w:val="22"/>
          <w:lang w:eastAsia="es-ES"/>
        </w:rPr>
        <w:t>.</w:t>
      </w:r>
      <w:r w:rsidR="0086417A" w:rsidRPr="002858BD">
        <w:rPr>
          <w:rFonts w:ascii="Calibri" w:hAnsi="Calibri" w:cs="Arial"/>
          <w:szCs w:val="22"/>
          <w:lang w:eastAsia="es-ES"/>
        </w:rPr>
        <w:t xml:space="preserve"> </w:t>
      </w:r>
    </w:p>
    <w:p w14:paraId="4882D8F2" w14:textId="77777777" w:rsidR="006227CC" w:rsidRDefault="006227CC" w:rsidP="002858BD">
      <w:pPr>
        <w:spacing w:after="0"/>
        <w:rPr>
          <w:rFonts w:ascii="Calibri" w:hAnsi="Calibri" w:cs="Arial"/>
          <w:szCs w:val="22"/>
          <w:lang w:eastAsia="es-ES"/>
        </w:rPr>
      </w:pPr>
    </w:p>
    <w:p w14:paraId="5EC98B56" w14:textId="77777777" w:rsidR="002716C2" w:rsidRDefault="002716C2" w:rsidP="002858BD">
      <w:pPr>
        <w:spacing w:after="0"/>
        <w:rPr>
          <w:rFonts w:ascii="Calibri" w:hAnsi="Calibri" w:cs="Arial"/>
          <w:szCs w:val="22"/>
          <w:lang w:eastAsia="es-ES"/>
        </w:rPr>
      </w:pPr>
      <w:r w:rsidRPr="002716C2">
        <w:rPr>
          <w:rFonts w:ascii="Calibri" w:hAnsi="Calibri" w:cs="Arial"/>
          <w:i/>
          <w:szCs w:val="22"/>
          <w:u w:val="single"/>
          <w:lang w:eastAsia="es-ES"/>
        </w:rPr>
        <w:t>Parliamentary Integrity</w:t>
      </w:r>
      <w:r>
        <w:rPr>
          <w:rFonts w:ascii="Calibri" w:hAnsi="Calibri" w:cs="Arial"/>
          <w:i/>
          <w:szCs w:val="22"/>
          <w:u w:val="single"/>
          <w:lang w:eastAsia="es-ES"/>
        </w:rPr>
        <w:t xml:space="preserve">. </w:t>
      </w:r>
      <w:r>
        <w:rPr>
          <w:rFonts w:ascii="Calibri" w:hAnsi="Calibri" w:cs="Arial"/>
          <w:szCs w:val="22"/>
          <w:lang w:eastAsia="es-ES"/>
        </w:rPr>
        <w:t>To enhance the functioning of parliament and contribute to improved public perception on parliament, it is proposed to develop a 'Code of Conduct' for parliamentarians and staff. The project is available to provide technical advice on such Code of Conduct, based upon similar documents from other parliaments.</w:t>
      </w:r>
    </w:p>
    <w:p w14:paraId="74F350C2" w14:textId="77777777" w:rsidR="002716C2" w:rsidRPr="002716C2" w:rsidRDefault="002716C2" w:rsidP="002858BD">
      <w:pPr>
        <w:spacing w:after="0"/>
        <w:rPr>
          <w:rFonts w:ascii="Calibri" w:hAnsi="Calibri" w:cs="Arial"/>
          <w:szCs w:val="22"/>
          <w:lang w:eastAsia="es-ES"/>
        </w:rPr>
      </w:pPr>
    </w:p>
    <w:p w14:paraId="356E1F9C" w14:textId="77777777" w:rsidR="00F34DEF" w:rsidRPr="002858BD" w:rsidRDefault="00F34DEF" w:rsidP="002858BD">
      <w:pPr>
        <w:spacing w:after="0"/>
        <w:rPr>
          <w:rFonts w:ascii="Calibri" w:hAnsi="Calibri" w:cs="Arial"/>
          <w:b/>
          <w:szCs w:val="22"/>
        </w:rPr>
      </w:pPr>
    </w:p>
    <w:p w14:paraId="5CBF6455" w14:textId="77777777" w:rsidR="00424E2C" w:rsidRPr="002858BD" w:rsidRDefault="00424E2C" w:rsidP="002858BD">
      <w:pPr>
        <w:spacing w:after="0"/>
        <w:rPr>
          <w:rFonts w:ascii="Calibri" w:hAnsi="Calibri" w:cs="Arial"/>
          <w:b/>
          <w:szCs w:val="22"/>
        </w:rPr>
      </w:pPr>
      <w:r w:rsidRPr="002858BD">
        <w:rPr>
          <w:rFonts w:ascii="Calibri" w:hAnsi="Calibri" w:cs="Arial"/>
          <w:b/>
          <w:szCs w:val="22"/>
        </w:rPr>
        <w:t>Output 2</w:t>
      </w:r>
      <w:r w:rsidR="00675AA5" w:rsidRPr="002858BD">
        <w:rPr>
          <w:rFonts w:ascii="Calibri" w:hAnsi="Calibri" w:cs="Arial"/>
          <w:b/>
          <w:szCs w:val="22"/>
        </w:rPr>
        <w:t xml:space="preserve">: </w:t>
      </w:r>
      <w:r w:rsidRPr="002858BD">
        <w:rPr>
          <w:rFonts w:ascii="Calibri" w:hAnsi="Calibri" w:cs="Arial"/>
          <w:b/>
          <w:szCs w:val="22"/>
        </w:rPr>
        <w:t>Independent</w:t>
      </w:r>
      <w:r w:rsidR="00653C93" w:rsidRPr="002858BD">
        <w:rPr>
          <w:rFonts w:ascii="Calibri" w:hAnsi="Calibri" w:cs="Arial"/>
          <w:b/>
          <w:szCs w:val="22"/>
        </w:rPr>
        <w:t xml:space="preserve"> and</w:t>
      </w:r>
      <w:r w:rsidRPr="002858BD">
        <w:rPr>
          <w:rFonts w:ascii="Calibri" w:hAnsi="Calibri" w:cs="Arial"/>
          <w:b/>
          <w:szCs w:val="22"/>
        </w:rPr>
        <w:t xml:space="preserve"> p</w:t>
      </w:r>
      <w:r w:rsidR="00653C93" w:rsidRPr="002858BD">
        <w:rPr>
          <w:rFonts w:ascii="Calibri" w:hAnsi="Calibri" w:cs="Arial"/>
          <w:b/>
          <w:szCs w:val="22"/>
        </w:rPr>
        <w:t>rofessional</w:t>
      </w:r>
      <w:r w:rsidRPr="002858BD">
        <w:rPr>
          <w:rFonts w:ascii="Calibri" w:hAnsi="Calibri" w:cs="Arial"/>
          <w:b/>
          <w:szCs w:val="22"/>
        </w:rPr>
        <w:t xml:space="preserve"> </w:t>
      </w:r>
      <w:r w:rsidR="00EA5AC8" w:rsidRPr="002858BD">
        <w:rPr>
          <w:rFonts w:ascii="Calibri" w:hAnsi="Calibri" w:cs="Arial"/>
          <w:b/>
          <w:szCs w:val="22"/>
        </w:rPr>
        <w:t>Parliamentary Administration</w:t>
      </w:r>
      <w:r w:rsidRPr="002858BD">
        <w:rPr>
          <w:rFonts w:ascii="Calibri" w:hAnsi="Calibri" w:cs="Arial"/>
          <w:b/>
          <w:szCs w:val="22"/>
        </w:rPr>
        <w:t xml:space="preserve"> support the work of the Nation</w:t>
      </w:r>
      <w:r w:rsidR="00BC0511" w:rsidRPr="002858BD">
        <w:rPr>
          <w:rFonts w:ascii="Calibri" w:hAnsi="Calibri" w:cs="Arial"/>
          <w:b/>
          <w:szCs w:val="22"/>
        </w:rPr>
        <w:t>al Assembly and enhance capacities</w:t>
      </w:r>
      <w:r w:rsidRPr="002858BD">
        <w:rPr>
          <w:rFonts w:ascii="Calibri" w:hAnsi="Calibri" w:cs="Arial"/>
          <w:b/>
          <w:szCs w:val="22"/>
        </w:rPr>
        <w:t xml:space="preserve"> t</w:t>
      </w:r>
      <w:r w:rsidR="00B111AA" w:rsidRPr="002858BD">
        <w:rPr>
          <w:rFonts w:ascii="Calibri" w:hAnsi="Calibri" w:cs="Arial"/>
          <w:b/>
          <w:szCs w:val="22"/>
        </w:rPr>
        <w:t xml:space="preserve">o provide </w:t>
      </w:r>
      <w:r w:rsidR="00A3775A" w:rsidRPr="002858BD">
        <w:rPr>
          <w:rFonts w:ascii="Calibri" w:hAnsi="Calibri" w:cs="Arial"/>
          <w:b/>
          <w:szCs w:val="22"/>
        </w:rPr>
        <w:t>legislative</w:t>
      </w:r>
      <w:r w:rsidRPr="002858BD">
        <w:rPr>
          <w:rFonts w:ascii="Calibri" w:hAnsi="Calibri" w:cs="Arial"/>
          <w:b/>
          <w:szCs w:val="22"/>
        </w:rPr>
        <w:t xml:space="preserve"> services to Members and committees</w:t>
      </w:r>
      <w:r w:rsidR="00BC0511" w:rsidRPr="002858BD">
        <w:rPr>
          <w:rFonts w:ascii="Calibri" w:hAnsi="Calibri" w:cs="Arial"/>
          <w:b/>
          <w:szCs w:val="22"/>
        </w:rPr>
        <w:t>.</w:t>
      </w:r>
    </w:p>
    <w:p w14:paraId="357907B7" w14:textId="77777777" w:rsidR="00EE009E" w:rsidRPr="002858BD" w:rsidRDefault="00EE009E" w:rsidP="002858BD">
      <w:pPr>
        <w:spacing w:after="0"/>
        <w:rPr>
          <w:rFonts w:ascii="Calibri" w:hAnsi="Calibri" w:cs="Arial"/>
          <w:bCs/>
          <w:i/>
          <w:iCs/>
          <w:szCs w:val="22"/>
          <w:u w:val="dotDotDash"/>
        </w:rPr>
      </w:pPr>
    </w:p>
    <w:p w14:paraId="7F29D477" w14:textId="77777777" w:rsidR="00B111AA" w:rsidRPr="002858BD" w:rsidRDefault="00B111AA" w:rsidP="002858BD">
      <w:pPr>
        <w:spacing w:after="0"/>
        <w:rPr>
          <w:rFonts w:ascii="Calibri" w:hAnsi="Calibri" w:cs="Arial"/>
          <w:szCs w:val="22"/>
        </w:rPr>
      </w:pPr>
    </w:p>
    <w:p w14:paraId="02C8C309" w14:textId="77777777" w:rsidR="00061798" w:rsidRPr="002858BD" w:rsidRDefault="00D5335D" w:rsidP="002858BD">
      <w:pPr>
        <w:pStyle w:val="Cuadrculamediana1-nfasis21"/>
        <w:spacing w:after="0"/>
        <w:ind w:left="0"/>
        <w:rPr>
          <w:rFonts w:ascii="Calibri" w:hAnsi="Calibri" w:cs="Arial"/>
          <w:szCs w:val="22"/>
        </w:rPr>
      </w:pPr>
      <w:r w:rsidRPr="002858BD">
        <w:rPr>
          <w:rFonts w:ascii="Calibri" w:hAnsi="Calibri" w:cs="Arial"/>
          <w:i/>
          <w:szCs w:val="22"/>
          <w:u w:val="single"/>
        </w:rPr>
        <w:t>Legislative drafting</w:t>
      </w:r>
      <w:r w:rsidR="00016A85" w:rsidRPr="002858BD">
        <w:rPr>
          <w:rFonts w:ascii="Calibri" w:hAnsi="Calibri" w:cs="Arial"/>
          <w:szCs w:val="22"/>
        </w:rPr>
        <w:t xml:space="preserve">. </w:t>
      </w:r>
      <w:r w:rsidR="00487736" w:rsidRPr="002858BD">
        <w:rPr>
          <w:rFonts w:ascii="Calibri" w:hAnsi="Calibri" w:cs="Arial"/>
          <w:szCs w:val="22"/>
        </w:rPr>
        <w:t xml:space="preserve">Currently, </w:t>
      </w:r>
      <w:r w:rsidR="000964DE" w:rsidRPr="002858BD">
        <w:rPr>
          <w:rFonts w:ascii="Calibri" w:hAnsi="Calibri" w:cs="Arial"/>
          <w:szCs w:val="22"/>
        </w:rPr>
        <w:t xml:space="preserve">the </w:t>
      </w:r>
      <w:r w:rsidR="00016A85" w:rsidRPr="002858BD">
        <w:rPr>
          <w:rFonts w:ascii="Calibri" w:hAnsi="Calibri" w:cs="Arial"/>
          <w:szCs w:val="22"/>
        </w:rPr>
        <w:t>in-house capacities</w:t>
      </w:r>
      <w:r w:rsidR="000964DE" w:rsidRPr="002858BD">
        <w:rPr>
          <w:rFonts w:ascii="Calibri" w:hAnsi="Calibri" w:cs="Arial"/>
          <w:szCs w:val="22"/>
        </w:rPr>
        <w:t xml:space="preserve"> of the </w:t>
      </w:r>
      <w:r w:rsidR="00487736" w:rsidRPr="002858BD">
        <w:rPr>
          <w:rFonts w:ascii="Calibri" w:hAnsi="Calibri" w:cs="Arial"/>
          <w:szCs w:val="22"/>
        </w:rPr>
        <w:t xml:space="preserve">National Assembly and Senate </w:t>
      </w:r>
      <w:r w:rsidR="000964DE" w:rsidRPr="002858BD">
        <w:rPr>
          <w:rFonts w:ascii="Calibri" w:hAnsi="Calibri" w:cs="Arial"/>
          <w:szCs w:val="22"/>
        </w:rPr>
        <w:t>Secretariat</w:t>
      </w:r>
      <w:r w:rsidR="00487736" w:rsidRPr="002858BD">
        <w:rPr>
          <w:rFonts w:ascii="Calibri" w:hAnsi="Calibri" w:cs="Arial"/>
          <w:szCs w:val="22"/>
        </w:rPr>
        <w:t>s</w:t>
      </w:r>
      <w:r w:rsidR="000964DE" w:rsidRPr="002858BD">
        <w:rPr>
          <w:rFonts w:ascii="Calibri" w:hAnsi="Calibri" w:cs="Arial"/>
          <w:szCs w:val="22"/>
        </w:rPr>
        <w:t xml:space="preserve"> to draft legislation</w:t>
      </w:r>
      <w:r w:rsidR="00487736" w:rsidRPr="002858BD">
        <w:rPr>
          <w:rFonts w:ascii="Calibri" w:hAnsi="Calibri" w:cs="Arial"/>
          <w:szCs w:val="22"/>
        </w:rPr>
        <w:t>, i.e</w:t>
      </w:r>
      <w:r w:rsidR="00016A85" w:rsidRPr="002858BD">
        <w:rPr>
          <w:rFonts w:ascii="Calibri" w:hAnsi="Calibri" w:cs="Arial"/>
          <w:szCs w:val="22"/>
        </w:rPr>
        <w:t>. Private</w:t>
      </w:r>
      <w:r w:rsidR="000964DE" w:rsidRPr="002858BD">
        <w:rPr>
          <w:rFonts w:ascii="Calibri" w:hAnsi="Calibri" w:cs="Arial"/>
          <w:szCs w:val="22"/>
        </w:rPr>
        <w:t xml:space="preserve"> Members Bills</w:t>
      </w:r>
      <w:r w:rsidR="00F4456B" w:rsidRPr="002858BD">
        <w:rPr>
          <w:rFonts w:ascii="Calibri" w:hAnsi="Calibri" w:cs="Arial"/>
          <w:szCs w:val="22"/>
        </w:rPr>
        <w:t>, amendments to draft laws etc.</w:t>
      </w:r>
      <w:r w:rsidR="00487736" w:rsidRPr="002858BD">
        <w:rPr>
          <w:rFonts w:ascii="Calibri" w:hAnsi="Calibri" w:cs="Arial"/>
          <w:szCs w:val="22"/>
        </w:rPr>
        <w:t xml:space="preserve"> is limited</w:t>
      </w:r>
      <w:r w:rsidR="005676DF" w:rsidRPr="002858BD">
        <w:rPr>
          <w:rFonts w:ascii="Calibri" w:hAnsi="Calibri" w:cs="Arial"/>
          <w:szCs w:val="22"/>
        </w:rPr>
        <w:t xml:space="preserve"> to one legal drafter</w:t>
      </w:r>
      <w:r w:rsidR="000964DE" w:rsidRPr="002858BD">
        <w:rPr>
          <w:rFonts w:ascii="Calibri" w:hAnsi="Calibri" w:cs="Arial"/>
          <w:szCs w:val="22"/>
        </w:rPr>
        <w:t xml:space="preserve">. </w:t>
      </w:r>
      <w:r w:rsidR="00600AB9" w:rsidRPr="002858BD">
        <w:rPr>
          <w:rFonts w:ascii="Calibri" w:hAnsi="Calibri" w:cs="Arial"/>
          <w:szCs w:val="22"/>
        </w:rPr>
        <w:t>Th</w:t>
      </w:r>
      <w:r w:rsidR="005676DF" w:rsidRPr="002858BD">
        <w:rPr>
          <w:rFonts w:ascii="Calibri" w:hAnsi="Calibri" w:cs="Arial"/>
          <w:szCs w:val="22"/>
        </w:rPr>
        <w:t>e need for qualified legal</w:t>
      </w:r>
      <w:r w:rsidR="00600AB9" w:rsidRPr="002858BD">
        <w:rPr>
          <w:rFonts w:ascii="Calibri" w:hAnsi="Calibri" w:cs="Arial"/>
          <w:szCs w:val="22"/>
        </w:rPr>
        <w:t xml:space="preserve"> drafters extends to all legislative bodies in Pakistan as well as other government entities. </w:t>
      </w:r>
      <w:r w:rsidR="00016A85" w:rsidRPr="002858BD">
        <w:rPr>
          <w:rFonts w:ascii="Calibri" w:hAnsi="Calibri" w:cs="Arial"/>
          <w:szCs w:val="22"/>
        </w:rPr>
        <w:t>It is understood that the EU-sponsored project (IP3) will be offering legislative drafting training</w:t>
      </w:r>
      <w:r w:rsidR="00C9463A">
        <w:rPr>
          <w:rFonts w:ascii="Calibri" w:hAnsi="Calibri" w:cs="Arial"/>
          <w:szCs w:val="22"/>
        </w:rPr>
        <w:t>s for officials. F</w:t>
      </w:r>
      <w:r w:rsidR="00393E58" w:rsidRPr="002858BD">
        <w:rPr>
          <w:rFonts w:ascii="Calibri" w:hAnsi="Calibri" w:cs="Arial"/>
          <w:szCs w:val="22"/>
        </w:rPr>
        <w:t xml:space="preserve">ollowing extensive consultations </w:t>
      </w:r>
      <w:r w:rsidR="00633C58" w:rsidRPr="002858BD">
        <w:rPr>
          <w:rFonts w:ascii="Calibri" w:hAnsi="Calibri" w:cs="Arial"/>
          <w:szCs w:val="22"/>
        </w:rPr>
        <w:t xml:space="preserve">with the aim to </w:t>
      </w:r>
      <w:r w:rsidR="00C9463A">
        <w:rPr>
          <w:rFonts w:ascii="Calibri" w:hAnsi="Calibri" w:cs="Arial"/>
          <w:szCs w:val="22"/>
        </w:rPr>
        <w:t xml:space="preserve">go beyond stand-alone trainings and </w:t>
      </w:r>
      <w:r w:rsidR="00633C58" w:rsidRPr="002858BD">
        <w:rPr>
          <w:rFonts w:ascii="Calibri" w:hAnsi="Calibri" w:cs="Arial"/>
          <w:szCs w:val="22"/>
        </w:rPr>
        <w:t xml:space="preserve">provide a sustainable solution, </w:t>
      </w:r>
      <w:r w:rsidR="00F4456B" w:rsidRPr="002858BD">
        <w:rPr>
          <w:rFonts w:ascii="Calibri" w:hAnsi="Calibri" w:cs="Arial"/>
          <w:szCs w:val="22"/>
        </w:rPr>
        <w:t>the</w:t>
      </w:r>
      <w:r w:rsidR="00600AB9" w:rsidRPr="002858BD">
        <w:rPr>
          <w:rFonts w:ascii="Calibri" w:hAnsi="Calibri" w:cs="Arial"/>
          <w:szCs w:val="22"/>
        </w:rPr>
        <w:t xml:space="preserve"> project will engage with </w:t>
      </w:r>
      <w:r w:rsidR="00393E58" w:rsidRPr="002858BD">
        <w:rPr>
          <w:rFonts w:ascii="Calibri" w:hAnsi="Calibri" w:cs="Arial"/>
          <w:szCs w:val="22"/>
        </w:rPr>
        <w:t xml:space="preserve">the High Education Commission and </w:t>
      </w:r>
      <w:r w:rsidR="00600AB9" w:rsidRPr="002858BD">
        <w:rPr>
          <w:rFonts w:ascii="Calibri" w:hAnsi="Calibri" w:cs="Arial"/>
          <w:szCs w:val="22"/>
        </w:rPr>
        <w:t xml:space="preserve">a reputable </w:t>
      </w:r>
      <w:r w:rsidR="005676DF" w:rsidRPr="002858BD">
        <w:rPr>
          <w:rFonts w:ascii="Calibri" w:hAnsi="Calibri" w:cs="Arial"/>
          <w:szCs w:val="22"/>
        </w:rPr>
        <w:t>law faculty</w:t>
      </w:r>
      <w:r w:rsidR="00600AB9" w:rsidRPr="002858BD">
        <w:rPr>
          <w:rFonts w:ascii="Calibri" w:hAnsi="Calibri" w:cs="Arial"/>
          <w:szCs w:val="22"/>
        </w:rPr>
        <w:t xml:space="preserve">(s) </w:t>
      </w:r>
      <w:r w:rsidR="00061798" w:rsidRPr="002858BD">
        <w:rPr>
          <w:rFonts w:ascii="Calibri" w:hAnsi="Calibri" w:cs="Arial"/>
          <w:szCs w:val="22"/>
        </w:rPr>
        <w:t xml:space="preserve">in Pakistan </w:t>
      </w:r>
      <w:r w:rsidR="00600AB9" w:rsidRPr="002858BD">
        <w:rPr>
          <w:rFonts w:ascii="Calibri" w:hAnsi="Calibri" w:cs="Arial"/>
          <w:szCs w:val="22"/>
        </w:rPr>
        <w:t>to develop</w:t>
      </w:r>
      <w:r w:rsidR="00061798" w:rsidRPr="002858BD">
        <w:rPr>
          <w:rFonts w:ascii="Calibri" w:hAnsi="Calibri" w:cs="Arial"/>
          <w:szCs w:val="22"/>
        </w:rPr>
        <w:t xml:space="preserve"> </w:t>
      </w:r>
      <w:r w:rsidR="00E44730" w:rsidRPr="002858BD">
        <w:rPr>
          <w:rFonts w:ascii="Calibri" w:hAnsi="Calibri" w:cs="Arial"/>
          <w:szCs w:val="22"/>
        </w:rPr>
        <w:t xml:space="preserve">and deliver on a pilot basis </w:t>
      </w:r>
      <w:r w:rsidR="00061798" w:rsidRPr="002858BD">
        <w:rPr>
          <w:rFonts w:ascii="Calibri" w:hAnsi="Calibri" w:cs="Arial"/>
          <w:szCs w:val="22"/>
        </w:rPr>
        <w:t xml:space="preserve">a legislative drafting course and a certification programme. </w:t>
      </w:r>
      <w:r w:rsidR="0077139F" w:rsidRPr="002858BD">
        <w:rPr>
          <w:rFonts w:ascii="Calibri" w:hAnsi="Calibri" w:cs="Arial"/>
          <w:szCs w:val="22"/>
        </w:rPr>
        <w:t xml:space="preserve">In the short term, a legislative drafting certificate/diploma course may be prepared and delivered for in service training through short modules. For the </w:t>
      </w:r>
      <w:r w:rsidR="00F4456B" w:rsidRPr="002858BD">
        <w:rPr>
          <w:rFonts w:ascii="Calibri" w:hAnsi="Calibri" w:cs="Arial"/>
          <w:szCs w:val="22"/>
        </w:rPr>
        <w:t>longer-term</w:t>
      </w:r>
      <w:r w:rsidR="0077139F" w:rsidRPr="002858BD">
        <w:rPr>
          <w:rFonts w:ascii="Calibri" w:hAnsi="Calibri" w:cs="Arial"/>
          <w:szCs w:val="22"/>
        </w:rPr>
        <w:t xml:space="preserve"> needs of the</w:t>
      </w:r>
      <w:r w:rsidR="00C4561F" w:rsidRPr="002858BD">
        <w:rPr>
          <w:rFonts w:ascii="Calibri" w:hAnsi="Calibri" w:cs="Arial"/>
          <w:szCs w:val="22"/>
        </w:rPr>
        <w:t xml:space="preserve"> six Assemblies, a </w:t>
      </w:r>
      <w:r w:rsidR="00F4456B" w:rsidRPr="002858BD">
        <w:rPr>
          <w:rFonts w:ascii="Calibri" w:hAnsi="Calibri" w:cs="Arial"/>
          <w:szCs w:val="22"/>
        </w:rPr>
        <w:t>2-3-credit</w:t>
      </w:r>
      <w:r w:rsidR="00C4561F" w:rsidRPr="002858BD">
        <w:rPr>
          <w:rFonts w:ascii="Calibri" w:hAnsi="Calibri" w:cs="Arial"/>
          <w:szCs w:val="22"/>
        </w:rPr>
        <w:t xml:space="preserve"> course may be created as part of the law degree curriculum (LLB and LLM). </w:t>
      </w:r>
      <w:r w:rsidR="00016A85" w:rsidRPr="002858BD">
        <w:rPr>
          <w:rFonts w:ascii="Calibri" w:hAnsi="Calibri" w:cs="Arial"/>
          <w:szCs w:val="22"/>
        </w:rPr>
        <w:t xml:space="preserve">The project will also facilitate access to international expertise which can work side-by-side </w:t>
      </w:r>
      <w:r w:rsidR="00E44730" w:rsidRPr="002858BD">
        <w:rPr>
          <w:rFonts w:ascii="Calibri" w:hAnsi="Calibri" w:cs="Arial"/>
          <w:szCs w:val="22"/>
        </w:rPr>
        <w:t xml:space="preserve">the </w:t>
      </w:r>
      <w:r w:rsidR="00016A85" w:rsidRPr="002858BD">
        <w:rPr>
          <w:rFonts w:ascii="Calibri" w:hAnsi="Calibri" w:cs="Arial"/>
          <w:szCs w:val="22"/>
        </w:rPr>
        <w:t xml:space="preserve">national experts on all the aspects of the development and implementation of the curriculum. </w:t>
      </w:r>
      <w:r w:rsidR="00E44730" w:rsidRPr="002858BD">
        <w:rPr>
          <w:rFonts w:ascii="Calibri" w:hAnsi="Calibri" w:cs="Arial"/>
          <w:szCs w:val="22"/>
        </w:rPr>
        <w:t>Once the first batch completes the course they may be attached to the Parliament where performance would be assessed for any further adjustments to the programme. Should there b</w:t>
      </w:r>
      <w:r w:rsidR="0077139F" w:rsidRPr="002858BD">
        <w:rPr>
          <w:rFonts w:ascii="Calibri" w:hAnsi="Calibri" w:cs="Arial"/>
          <w:szCs w:val="22"/>
        </w:rPr>
        <w:t xml:space="preserve">e a demand the course </w:t>
      </w:r>
      <w:r w:rsidR="00E44730" w:rsidRPr="002858BD">
        <w:rPr>
          <w:rFonts w:ascii="Calibri" w:hAnsi="Calibri" w:cs="Arial"/>
          <w:szCs w:val="22"/>
        </w:rPr>
        <w:t xml:space="preserve">could be extended to the provinces. </w:t>
      </w:r>
      <w:r w:rsidR="00393E58" w:rsidRPr="002858BD">
        <w:rPr>
          <w:rFonts w:ascii="Calibri" w:hAnsi="Calibri" w:cs="Arial"/>
          <w:szCs w:val="22"/>
        </w:rPr>
        <w:t>As this is a specialised task a detailed proposal will need to be developed and the project may need to secure specific funding</w:t>
      </w:r>
      <w:r w:rsidR="002716C2">
        <w:rPr>
          <w:rFonts w:ascii="Calibri" w:hAnsi="Calibri" w:cs="Arial"/>
          <w:szCs w:val="22"/>
        </w:rPr>
        <w:t xml:space="preserve"> for this component</w:t>
      </w:r>
      <w:r w:rsidR="00393E58" w:rsidRPr="002858BD">
        <w:rPr>
          <w:rFonts w:ascii="Calibri" w:hAnsi="Calibri" w:cs="Arial"/>
          <w:szCs w:val="22"/>
        </w:rPr>
        <w:t>.</w:t>
      </w:r>
    </w:p>
    <w:p w14:paraId="6AEECFAA" w14:textId="77777777" w:rsidR="00393E58" w:rsidRPr="002858BD" w:rsidRDefault="00393E58" w:rsidP="002858BD">
      <w:pPr>
        <w:pStyle w:val="Cuadrculamediana1-nfasis21"/>
        <w:spacing w:after="0"/>
        <w:ind w:left="0"/>
        <w:rPr>
          <w:rFonts w:ascii="Calibri" w:hAnsi="Calibri" w:cs="Arial"/>
          <w:szCs w:val="22"/>
        </w:rPr>
      </w:pPr>
    </w:p>
    <w:p w14:paraId="66A18AB8" w14:textId="77777777" w:rsidR="0027749E" w:rsidRPr="002858BD" w:rsidRDefault="007311F8" w:rsidP="002858BD">
      <w:pPr>
        <w:pStyle w:val="Cuadrculamediana1-nfasis21"/>
        <w:spacing w:after="0"/>
        <w:ind w:left="0"/>
        <w:rPr>
          <w:rFonts w:ascii="Calibri" w:hAnsi="Calibri" w:cs="Arial"/>
          <w:szCs w:val="22"/>
        </w:rPr>
      </w:pPr>
      <w:r w:rsidRPr="002858BD">
        <w:rPr>
          <w:rFonts w:ascii="Calibri" w:hAnsi="Calibri" w:cs="Arial"/>
          <w:i/>
          <w:szCs w:val="22"/>
          <w:u w:val="single"/>
        </w:rPr>
        <w:t>Library and Research</w:t>
      </w:r>
      <w:r w:rsidR="002E68F6" w:rsidRPr="002858BD">
        <w:rPr>
          <w:rFonts w:ascii="Calibri" w:hAnsi="Calibri" w:cs="Arial"/>
          <w:i/>
          <w:szCs w:val="22"/>
          <w:u w:val="single"/>
        </w:rPr>
        <w:t xml:space="preserve"> Services</w:t>
      </w:r>
      <w:r w:rsidR="002E68F6" w:rsidRPr="002858BD">
        <w:rPr>
          <w:rFonts w:ascii="Calibri" w:hAnsi="Calibri" w:cs="Arial"/>
          <w:szCs w:val="22"/>
        </w:rPr>
        <w:t xml:space="preserve">. </w:t>
      </w:r>
      <w:r w:rsidR="00B428CD" w:rsidRPr="002858BD">
        <w:rPr>
          <w:rFonts w:ascii="Calibri" w:hAnsi="Calibri" w:cs="Arial"/>
          <w:szCs w:val="22"/>
        </w:rPr>
        <w:t>Under the current arrangement both the National Assembly and the Senate have their own Library and Research Service</w:t>
      </w:r>
      <w:r w:rsidR="009F267A" w:rsidRPr="002858BD">
        <w:rPr>
          <w:rFonts w:ascii="Calibri" w:hAnsi="Calibri" w:cs="Arial"/>
          <w:szCs w:val="22"/>
        </w:rPr>
        <w:t>s</w:t>
      </w:r>
      <w:r w:rsidR="00B428CD" w:rsidRPr="002858BD">
        <w:rPr>
          <w:rFonts w:ascii="Calibri" w:hAnsi="Calibri" w:cs="Arial"/>
          <w:szCs w:val="22"/>
        </w:rPr>
        <w:t xml:space="preserve">. In addition, PIPS is in the process of developing its own library and also offers research services to the Parliament. Although </w:t>
      </w:r>
      <w:r w:rsidR="001D1BEB" w:rsidRPr="002858BD">
        <w:rPr>
          <w:rFonts w:ascii="Calibri" w:hAnsi="Calibri" w:cs="Arial"/>
          <w:szCs w:val="22"/>
        </w:rPr>
        <w:t xml:space="preserve">in 2006 </w:t>
      </w:r>
      <w:r w:rsidR="00822598" w:rsidRPr="002858BD">
        <w:rPr>
          <w:rFonts w:ascii="Calibri" w:hAnsi="Calibri" w:cs="Arial"/>
          <w:szCs w:val="22"/>
        </w:rPr>
        <w:t xml:space="preserve">SDPD provided </w:t>
      </w:r>
      <w:r w:rsidR="00F4456B" w:rsidRPr="002858BD">
        <w:rPr>
          <w:rFonts w:ascii="Calibri" w:hAnsi="Calibri" w:cs="Arial"/>
          <w:szCs w:val="22"/>
        </w:rPr>
        <w:t xml:space="preserve">recommendations </w:t>
      </w:r>
      <w:r w:rsidR="009F267A" w:rsidRPr="002858BD">
        <w:rPr>
          <w:rFonts w:ascii="Calibri" w:hAnsi="Calibri" w:cs="Arial"/>
          <w:szCs w:val="22"/>
        </w:rPr>
        <w:t>for</w:t>
      </w:r>
      <w:r w:rsidR="00B428CD" w:rsidRPr="002858BD">
        <w:rPr>
          <w:rFonts w:ascii="Calibri" w:hAnsi="Calibri" w:cs="Arial"/>
          <w:szCs w:val="22"/>
        </w:rPr>
        <w:t xml:space="preserve"> one </w:t>
      </w:r>
      <w:r w:rsidR="00822598" w:rsidRPr="002858BD">
        <w:rPr>
          <w:rFonts w:ascii="Calibri" w:hAnsi="Calibri" w:cs="Arial"/>
          <w:szCs w:val="22"/>
        </w:rPr>
        <w:t xml:space="preserve">comprehensive, modern </w:t>
      </w:r>
      <w:r w:rsidR="00B428CD" w:rsidRPr="002858BD">
        <w:rPr>
          <w:rFonts w:ascii="Calibri" w:hAnsi="Calibri" w:cs="Arial"/>
          <w:szCs w:val="22"/>
        </w:rPr>
        <w:t xml:space="preserve">library that serve both houses, as a way of maximising the </w:t>
      </w:r>
      <w:r w:rsidR="00E0391F" w:rsidRPr="002858BD">
        <w:rPr>
          <w:rFonts w:ascii="Calibri" w:hAnsi="Calibri" w:cs="Arial"/>
          <w:szCs w:val="22"/>
        </w:rPr>
        <w:t>present</w:t>
      </w:r>
      <w:r w:rsidR="00B428CD" w:rsidRPr="002858BD">
        <w:rPr>
          <w:rFonts w:ascii="Calibri" w:hAnsi="Calibri" w:cs="Arial"/>
          <w:szCs w:val="22"/>
        </w:rPr>
        <w:t xml:space="preserve"> limited resources, no</w:t>
      </w:r>
      <w:r w:rsidR="00822598" w:rsidRPr="002858BD">
        <w:rPr>
          <w:rFonts w:ascii="Calibri" w:hAnsi="Calibri" w:cs="Arial"/>
          <w:szCs w:val="22"/>
        </w:rPr>
        <w:t xml:space="preserve"> substantial</w:t>
      </w:r>
      <w:r w:rsidR="00B428CD" w:rsidRPr="002858BD">
        <w:rPr>
          <w:rFonts w:ascii="Calibri" w:hAnsi="Calibri" w:cs="Arial"/>
          <w:szCs w:val="22"/>
        </w:rPr>
        <w:t xml:space="preserve"> changes have been </w:t>
      </w:r>
      <w:r w:rsidR="00824597" w:rsidRPr="002858BD">
        <w:rPr>
          <w:rFonts w:ascii="Calibri" w:hAnsi="Calibri" w:cs="Arial"/>
          <w:szCs w:val="22"/>
        </w:rPr>
        <w:t>made to the existing set up</w:t>
      </w:r>
      <w:r w:rsidR="00822598" w:rsidRPr="002858BD">
        <w:rPr>
          <w:rFonts w:ascii="Calibri" w:hAnsi="Calibri" w:cs="Arial"/>
          <w:szCs w:val="22"/>
        </w:rPr>
        <w:t xml:space="preserve">, except current preparation for </w:t>
      </w:r>
      <w:r w:rsidR="001D1BEB" w:rsidRPr="002858BD">
        <w:rPr>
          <w:rFonts w:ascii="Calibri" w:hAnsi="Calibri" w:cs="Arial"/>
          <w:szCs w:val="22"/>
        </w:rPr>
        <w:t>a shared cataloguing service</w:t>
      </w:r>
      <w:r w:rsidR="00B428CD" w:rsidRPr="002858BD">
        <w:rPr>
          <w:rFonts w:ascii="Calibri" w:hAnsi="Calibri" w:cs="Arial"/>
          <w:szCs w:val="22"/>
        </w:rPr>
        <w:t xml:space="preserve">. </w:t>
      </w:r>
      <w:r w:rsidR="00B45915" w:rsidRPr="002858BD">
        <w:rPr>
          <w:rFonts w:ascii="Calibri" w:hAnsi="Calibri" w:cs="Arial"/>
          <w:szCs w:val="22"/>
        </w:rPr>
        <w:t xml:space="preserve">Overall, library and research services are challenged by an insufficient number of staff and capacity gaps, lack of modern information technology and, </w:t>
      </w:r>
      <w:r w:rsidR="00E0391F" w:rsidRPr="002858BD">
        <w:rPr>
          <w:rFonts w:ascii="Calibri" w:hAnsi="Calibri" w:cs="Arial"/>
          <w:szCs w:val="22"/>
        </w:rPr>
        <w:t>inadequate</w:t>
      </w:r>
      <w:r w:rsidR="00B45915" w:rsidRPr="002858BD">
        <w:rPr>
          <w:rFonts w:ascii="Calibri" w:hAnsi="Calibri" w:cs="Arial"/>
          <w:szCs w:val="22"/>
        </w:rPr>
        <w:t xml:space="preserve"> service structures. </w:t>
      </w:r>
      <w:r w:rsidR="00DB508F" w:rsidRPr="002858BD">
        <w:rPr>
          <w:rFonts w:ascii="Calibri" w:hAnsi="Calibri" w:cs="Arial"/>
          <w:szCs w:val="22"/>
        </w:rPr>
        <w:t xml:space="preserve">Thus, the project will </w:t>
      </w:r>
      <w:r w:rsidR="00E0391F" w:rsidRPr="002858BD">
        <w:rPr>
          <w:rFonts w:ascii="Calibri" w:hAnsi="Calibri" w:cs="Arial"/>
          <w:szCs w:val="22"/>
        </w:rPr>
        <w:t>focus on providing</w:t>
      </w:r>
      <w:r w:rsidR="00DB508F" w:rsidRPr="002858BD">
        <w:rPr>
          <w:rFonts w:ascii="Calibri" w:hAnsi="Calibri" w:cs="Arial"/>
          <w:szCs w:val="22"/>
        </w:rPr>
        <w:t xml:space="preserve"> </w:t>
      </w:r>
      <w:r w:rsidR="009F267A" w:rsidRPr="002858BD">
        <w:rPr>
          <w:rFonts w:ascii="Calibri" w:hAnsi="Calibri" w:cs="Arial"/>
          <w:szCs w:val="22"/>
        </w:rPr>
        <w:t xml:space="preserve">policy </w:t>
      </w:r>
      <w:r w:rsidR="00DB508F" w:rsidRPr="002858BD">
        <w:rPr>
          <w:rFonts w:ascii="Calibri" w:hAnsi="Calibri" w:cs="Arial"/>
          <w:szCs w:val="22"/>
        </w:rPr>
        <w:t xml:space="preserve">advisory services to the </w:t>
      </w:r>
      <w:r w:rsidR="00DB508F" w:rsidRPr="002858BD">
        <w:rPr>
          <w:rFonts w:ascii="Calibri" w:hAnsi="Calibri" w:cs="Arial"/>
          <w:i/>
          <w:szCs w:val="22"/>
        </w:rPr>
        <w:t>Library Committee</w:t>
      </w:r>
      <w:r w:rsidR="00874F21" w:rsidRPr="002858BD">
        <w:rPr>
          <w:rFonts w:ascii="Calibri" w:hAnsi="Calibri" w:cs="Arial"/>
          <w:i/>
          <w:szCs w:val="22"/>
        </w:rPr>
        <w:t>s</w:t>
      </w:r>
      <w:r w:rsidR="00DB508F" w:rsidRPr="002858BD">
        <w:rPr>
          <w:rFonts w:ascii="Calibri" w:hAnsi="Calibri" w:cs="Arial"/>
          <w:szCs w:val="22"/>
        </w:rPr>
        <w:t xml:space="preserve"> in both Houses </w:t>
      </w:r>
      <w:r w:rsidR="00875188" w:rsidRPr="002858BD">
        <w:rPr>
          <w:rFonts w:ascii="Calibri" w:hAnsi="Calibri" w:cs="Arial"/>
          <w:szCs w:val="22"/>
        </w:rPr>
        <w:t xml:space="preserve">with regard to </w:t>
      </w:r>
      <w:r w:rsidR="00874F21" w:rsidRPr="002858BD">
        <w:rPr>
          <w:rFonts w:ascii="Calibri" w:hAnsi="Calibri" w:cs="Arial"/>
          <w:szCs w:val="22"/>
        </w:rPr>
        <w:t>strategic development</w:t>
      </w:r>
      <w:r w:rsidR="00E0391F" w:rsidRPr="002858BD">
        <w:rPr>
          <w:rFonts w:ascii="Calibri" w:hAnsi="Calibri" w:cs="Arial"/>
          <w:szCs w:val="22"/>
        </w:rPr>
        <w:t>, restructuring and resourcing</w:t>
      </w:r>
      <w:r w:rsidR="00874F21" w:rsidRPr="002858BD">
        <w:rPr>
          <w:rFonts w:ascii="Calibri" w:hAnsi="Calibri" w:cs="Arial"/>
          <w:szCs w:val="22"/>
        </w:rPr>
        <w:t xml:space="preserve"> of </w:t>
      </w:r>
      <w:r w:rsidR="00874F21" w:rsidRPr="002858BD">
        <w:rPr>
          <w:rFonts w:ascii="Calibri" w:hAnsi="Calibri" w:cs="Arial"/>
          <w:szCs w:val="22"/>
        </w:rPr>
        <w:lastRenderedPageBreak/>
        <w:t>the library and research services</w:t>
      </w:r>
      <w:r w:rsidR="00824597" w:rsidRPr="002858BD">
        <w:rPr>
          <w:rFonts w:ascii="Calibri" w:hAnsi="Calibri" w:cs="Arial"/>
          <w:szCs w:val="22"/>
        </w:rPr>
        <w:t>,</w:t>
      </w:r>
      <w:r w:rsidR="00874F21" w:rsidRPr="002858BD">
        <w:rPr>
          <w:rFonts w:ascii="Calibri" w:hAnsi="Calibri" w:cs="Arial"/>
          <w:szCs w:val="22"/>
        </w:rPr>
        <w:t xml:space="preserve"> and policies</w:t>
      </w:r>
      <w:r w:rsidR="00B45915" w:rsidRPr="002858BD">
        <w:rPr>
          <w:rFonts w:ascii="Calibri" w:hAnsi="Calibri" w:cs="Arial"/>
          <w:szCs w:val="22"/>
        </w:rPr>
        <w:t xml:space="preserve"> </w:t>
      </w:r>
      <w:r w:rsidR="00874F21" w:rsidRPr="002858BD">
        <w:rPr>
          <w:rFonts w:ascii="Calibri" w:hAnsi="Calibri" w:cs="Arial"/>
          <w:szCs w:val="22"/>
        </w:rPr>
        <w:t xml:space="preserve">for the effective </w:t>
      </w:r>
      <w:r w:rsidR="00824597" w:rsidRPr="002858BD">
        <w:rPr>
          <w:rFonts w:ascii="Calibri" w:hAnsi="Calibri" w:cs="Arial"/>
          <w:szCs w:val="22"/>
        </w:rPr>
        <w:t xml:space="preserve">and sustainable </w:t>
      </w:r>
      <w:r w:rsidR="00874F21" w:rsidRPr="002858BD">
        <w:rPr>
          <w:rFonts w:ascii="Calibri" w:hAnsi="Calibri" w:cs="Arial"/>
          <w:szCs w:val="22"/>
        </w:rPr>
        <w:t xml:space="preserve">management of such resources. </w:t>
      </w:r>
    </w:p>
    <w:p w14:paraId="5E539D38" w14:textId="77777777" w:rsidR="00351E6B" w:rsidRDefault="00351E6B" w:rsidP="002858BD">
      <w:pPr>
        <w:pStyle w:val="Cuadrculamediana1-nfasis21"/>
        <w:spacing w:after="0"/>
        <w:ind w:left="0"/>
        <w:rPr>
          <w:rFonts w:ascii="Calibri" w:hAnsi="Calibri" w:cs="Arial"/>
          <w:szCs w:val="22"/>
        </w:rPr>
      </w:pPr>
    </w:p>
    <w:p w14:paraId="48C34828" w14:textId="77777777" w:rsidR="009F3CCB" w:rsidRPr="002858BD" w:rsidRDefault="00E0391F" w:rsidP="002858BD">
      <w:pPr>
        <w:pStyle w:val="Cuadrculamediana1-nfasis21"/>
        <w:spacing w:after="0"/>
        <w:ind w:left="0"/>
        <w:rPr>
          <w:rFonts w:ascii="Calibri" w:hAnsi="Calibri" w:cs="Arial"/>
          <w:szCs w:val="22"/>
        </w:rPr>
      </w:pPr>
      <w:r w:rsidRPr="002858BD">
        <w:rPr>
          <w:rFonts w:ascii="Calibri" w:hAnsi="Calibri" w:cs="Arial"/>
          <w:szCs w:val="22"/>
        </w:rPr>
        <w:t>The ultimate goal should be to develop modern and</w:t>
      </w:r>
      <w:r w:rsidR="00824597" w:rsidRPr="002858BD">
        <w:rPr>
          <w:rFonts w:ascii="Calibri" w:hAnsi="Calibri" w:cs="Arial"/>
          <w:szCs w:val="22"/>
        </w:rPr>
        <w:t>,</w:t>
      </w:r>
      <w:r w:rsidRPr="002858BD">
        <w:rPr>
          <w:rFonts w:ascii="Calibri" w:hAnsi="Calibri" w:cs="Arial"/>
          <w:szCs w:val="22"/>
        </w:rPr>
        <w:t xml:space="preserve"> a </w:t>
      </w:r>
      <w:r w:rsidR="007311F8" w:rsidRPr="002858BD">
        <w:rPr>
          <w:rFonts w:ascii="Calibri" w:hAnsi="Calibri" w:cs="Arial"/>
          <w:szCs w:val="22"/>
        </w:rPr>
        <w:t>broader range of</w:t>
      </w:r>
      <w:r w:rsidR="00824597" w:rsidRPr="002858BD">
        <w:rPr>
          <w:rFonts w:ascii="Calibri" w:hAnsi="Calibri" w:cs="Arial"/>
          <w:szCs w:val="22"/>
        </w:rPr>
        <w:t>,</w:t>
      </w:r>
      <w:r w:rsidR="007311F8" w:rsidRPr="002858BD">
        <w:rPr>
          <w:rFonts w:ascii="Calibri" w:hAnsi="Calibri" w:cs="Arial"/>
          <w:szCs w:val="22"/>
        </w:rPr>
        <w:t xml:space="preserve"> pro active services to Members</w:t>
      </w:r>
      <w:r w:rsidR="0027749E" w:rsidRPr="002858BD">
        <w:rPr>
          <w:rFonts w:ascii="Calibri" w:hAnsi="Calibri" w:cs="Arial"/>
          <w:szCs w:val="22"/>
        </w:rPr>
        <w:t xml:space="preserve"> and committees</w:t>
      </w:r>
      <w:r w:rsidR="007311F8" w:rsidRPr="002858BD">
        <w:rPr>
          <w:rFonts w:ascii="Calibri" w:hAnsi="Calibri" w:cs="Arial"/>
          <w:szCs w:val="22"/>
        </w:rPr>
        <w:t>, including increasing access to online research tools and up-to-date materials</w:t>
      </w:r>
      <w:r w:rsidR="003E12E3" w:rsidRPr="002858BD">
        <w:rPr>
          <w:rFonts w:ascii="Calibri" w:hAnsi="Calibri" w:cs="Arial"/>
          <w:szCs w:val="22"/>
        </w:rPr>
        <w:t xml:space="preserve"> in key policy areas</w:t>
      </w:r>
      <w:r w:rsidR="007311F8" w:rsidRPr="002858BD">
        <w:rPr>
          <w:rFonts w:ascii="Calibri" w:hAnsi="Calibri" w:cs="Arial"/>
          <w:szCs w:val="22"/>
        </w:rPr>
        <w:t>.</w:t>
      </w:r>
      <w:r w:rsidR="007853EE" w:rsidRPr="002858BD">
        <w:rPr>
          <w:rStyle w:val="FootnoteReference"/>
          <w:rFonts w:cs="Arial"/>
          <w:szCs w:val="22"/>
        </w:rPr>
        <w:footnoteReference w:id="24"/>
      </w:r>
      <w:r w:rsidR="007311F8" w:rsidRPr="002858BD">
        <w:rPr>
          <w:rFonts w:ascii="Calibri" w:hAnsi="Calibri" w:cs="Arial"/>
          <w:szCs w:val="22"/>
        </w:rPr>
        <w:t xml:space="preserve"> </w:t>
      </w:r>
      <w:r w:rsidR="0027749E" w:rsidRPr="002858BD">
        <w:rPr>
          <w:rFonts w:ascii="Calibri" w:hAnsi="Calibri" w:cs="Arial"/>
          <w:szCs w:val="22"/>
        </w:rPr>
        <w:t xml:space="preserve">In order to promote a more substantive contribution of parliament on the country’s development issues a </w:t>
      </w:r>
      <w:r w:rsidR="00EB32F9" w:rsidRPr="002858BD">
        <w:rPr>
          <w:rFonts w:ascii="Calibri" w:hAnsi="Calibri" w:cs="Arial"/>
          <w:szCs w:val="22"/>
        </w:rPr>
        <w:t>specialised</w:t>
      </w:r>
      <w:r w:rsidR="0027749E" w:rsidRPr="002858BD">
        <w:rPr>
          <w:rFonts w:ascii="Calibri" w:hAnsi="Calibri" w:cs="Arial"/>
          <w:szCs w:val="22"/>
        </w:rPr>
        <w:t xml:space="preserve"> team of senior policy researchers and specialised information is required. </w:t>
      </w:r>
      <w:r w:rsidR="00AE4492" w:rsidRPr="002858BD">
        <w:rPr>
          <w:rFonts w:ascii="Calibri" w:hAnsi="Calibri" w:cs="Arial"/>
          <w:szCs w:val="22"/>
        </w:rPr>
        <w:t xml:space="preserve">An initial full-time team of senior researchers on the following policy areas is strongly recommended: social sector (health and education), gender, economic sector, constitutional and public law, environment/climate change sector. </w:t>
      </w:r>
      <w:r w:rsidR="0027749E" w:rsidRPr="002858BD">
        <w:rPr>
          <w:rFonts w:ascii="Calibri" w:hAnsi="Calibri" w:cs="Arial"/>
          <w:szCs w:val="22"/>
        </w:rPr>
        <w:t xml:space="preserve">The project will work closely with the Library Committees, Secretariat leadership and other donors to ensure that restructuring of library and research services fully integrate this requirement. </w:t>
      </w:r>
      <w:r w:rsidR="00EB32F9" w:rsidRPr="002858BD">
        <w:rPr>
          <w:rFonts w:ascii="Calibri" w:hAnsi="Calibri" w:cs="Arial"/>
          <w:szCs w:val="22"/>
        </w:rPr>
        <w:t xml:space="preserve">The project would be in a position to provide training/coaching on legislative research on the above policy fields, as well as advise on legislative research policies to ensure authoritative and neutral services- if so required. </w:t>
      </w:r>
      <w:r w:rsidR="00031515" w:rsidRPr="002858BD">
        <w:rPr>
          <w:rFonts w:ascii="Calibri" w:hAnsi="Calibri" w:cs="Arial"/>
          <w:szCs w:val="22"/>
        </w:rPr>
        <w:t>Work will also aim to consolidate and align the functions of the three libraries and expanding, eventually, to the provincial libraries. Links will be established to the Pakistan Education Research Network (PERN) of the Higher</w:t>
      </w:r>
      <w:r w:rsidR="00EE6580" w:rsidRPr="002858BD">
        <w:rPr>
          <w:rFonts w:ascii="Calibri" w:hAnsi="Calibri" w:cs="Arial"/>
          <w:szCs w:val="22"/>
        </w:rPr>
        <w:t xml:space="preserve"> Education Commission</w:t>
      </w:r>
      <w:r w:rsidR="00FE2B6B" w:rsidRPr="002858BD">
        <w:rPr>
          <w:rFonts w:ascii="Calibri" w:hAnsi="Calibri" w:cs="Arial"/>
          <w:szCs w:val="22"/>
        </w:rPr>
        <w:t>,</w:t>
      </w:r>
      <w:r w:rsidR="00031515" w:rsidRPr="002858BD">
        <w:rPr>
          <w:rFonts w:ascii="Calibri" w:hAnsi="Calibri" w:cs="Arial"/>
          <w:szCs w:val="22"/>
        </w:rPr>
        <w:t xml:space="preserve"> which in</w:t>
      </w:r>
      <w:r w:rsidR="00FE2B6B" w:rsidRPr="002858BD">
        <w:rPr>
          <w:rFonts w:ascii="Calibri" w:hAnsi="Calibri" w:cs="Arial"/>
          <w:szCs w:val="22"/>
        </w:rPr>
        <w:t xml:space="preserve">cludes a virtual library system, </w:t>
      </w:r>
      <w:r w:rsidR="00031515" w:rsidRPr="002858BD">
        <w:rPr>
          <w:rFonts w:ascii="Calibri" w:hAnsi="Calibri" w:cs="Arial"/>
          <w:szCs w:val="22"/>
        </w:rPr>
        <w:t>to learn from it</w:t>
      </w:r>
      <w:r w:rsidR="005B4D42" w:rsidRPr="002858BD">
        <w:rPr>
          <w:rFonts w:ascii="Calibri" w:hAnsi="Calibri" w:cs="Arial"/>
          <w:szCs w:val="22"/>
        </w:rPr>
        <w:t xml:space="preserve"> </w:t>
      </w:r>
      <w:r w:rsidR="00FE2B6B" w:rsidRPr="002858BD">
        <w:rPr>
          <w:rFonts w:ascii="Calibri" w:hAnsi="Calibri" w:cs="Arial"/>
          <w:szCs w:val="22"/>
        </w:rPr>
        <w:t xml:space="preserve">and adapt the model </w:t>
      </w:r>
      <w:r w:rsidR="005B4D42" w:rsidRPr="002858BD">
        <w:rPr>
          <w:rFonts w:ascii="Calibri" w:hAnsi="Calibri" w:cs="Arial"/>
          <w:szCs w:val="22"/>
        </w:rPr>
        <w:t>to the parliamentary libraries</w:t>
      </w:r>
      <w:r w:rsidR="00FE2B6B" w:rsidRPr="002858BD">
        <w:rPr>
          <w:rFonts w:ascii="Calibri" w:hAnsi="Calibri" w:cs="Arial"/>
          <w:szCs w:val="22"/>
        </w:rPr>
        <w:t xml:space="preserve"> as possible</w:t>
      </w:r>
      <w:r w:rsidR="00D00380" w:rsidRPr="002858BD">
        <w:rPr>
          <w:rFonts w:ascii="Calibri" w:hAnsi="Calibri" w:cs="Arial"/>
          <w:szCs w:val="22"/>
        </w:rPr>
        <w:t xml:space="preserve"> and as required</w:t>
      </w:r>
      <w:r w:rsidR="00031515" w:rsidRPr="002858BD">
        <w:rPr>
          <w:rFonts w:ascii="Calibri" w:hAnsi="Calibri" w:cs="Arial"/>
          <w:szCs w:val="22"/>
        </w:rPr>
        <w:t xml:space="preserve">. </w:t>
      </w:r>
    </w:p>
    <w:p w14:paraId="06B40612" w14:textId="77777777" w:rsidR="00351E6B" w:rsidRDefault="00351E6B" w:rsidP="002858BD">
      <w:pPr>
        <w:spacing w:after="0"/>
        <w:rPr>
          <w:rFonts w:ascii="Calibri" w:hAnsi="Calibri" w:cs="Arial"/>
          <w:bCs/>
          <w:i/>
          <w:iCs/>
          <w:szCs w:val="22"/>
          <w:u w:val="single"/>
        </w:rPr>
      </w:pPr>
    </w:p>
    <w:p w14:paraId="4359845B" w14:textId="77777777" w:rsidR="00226457" w:rsidRPr="002858BD" w:rsidRDefault="00226457" w:rsidP="002858BD">
      <w:pPr>
        <w:spacing w:after="0"/>
        <w:rPr>
          <w:rFonts w:ascii="Calibri" w:hAnsi="Calibri" w:cs="Arial"/>
          <w:szCs w:val="22"/>
        </w:rPr>
      </w:pPr>
      <w:r w:rsidRPr="002858BD">
        <w:rPr>
          <w:rFonts w:ascii="Calibri" w:hAnsi="Calibri" w:cs="Arial"/>
          <w:bCs/>
          <w:i/>
          <w:iCs/>
          <w:szCs w:val="22"/>
          <w:u w:val="single"/>
        </w:rPr>
        <w:t>Information and Communication Technology (ICT</w:t>
      </w:r>
      <w:r w:rsidRPr="002858BD">
        <w:rPr>
          <w:rFonts w:ascii="Calibri" w:hAnsi="Calibri" w:cs="Arial"/>
          <w:bCs/>
          <w:i/>
          <w:iCs/>
          <w:szCs w:val="22"/>
          <w:u w:val="dotDotDash"/>
        </w:rPr>
        <w:t>)</w:t>
      </w:r>
      <w:r w:rsidRPr="002858BD">
        <w:rPr>
          <w:rFonts w:ascii="Calibri" w:hAnsi="Calibri" w:cs="Arial"/>
          <w:bCs/>
          <w:iCs/>
          <w:szCs w:val="22"/>
        </w:rPr>
        <w:t xml:space="preserve">. Development of Information and Communication Technology is a critical task to allow more efficient performance and enable transparency and publicity of the work of </w:t>
      </w:r>
      <w:r w:rsidR="00B92A5B" w:rsidRPr="002858BD">
        <w:rPr>
          <w:rFonts w:ascii="Calibri" w:hAnsi="Calibri" w:cs="Arial"/>
          <w:bCs/>
          <w:iCs/>
          <w:szCs w:val="22"/>
        </w:rPr>
        <w:t>the parliament. T</w:t>
      </w:r>
      <w:r w:rsidRPr="002858BD">
        <w:rPr>
          <w:rFonts w:ascii="Calibri" w:hAnsi="Calibri" w:cs="Arial"/>
          <w:bCs/>
          <w:iCs/>
          <w:szCs w:val="22"/>
        </w:rPr>
        <w:t xml:space="preserve">he National Assembly has indicated </w:t>
      </w:r>
      <w:r w:rsidR="00B92A5B" w:rsidRPr="002858BD">
        <w:rPr>
          <w:rFonts w:ascii="Calibri" w:hAnsi="Calibri" w:cs="Arial"/>
          <w:bCs/>
          <w:iCs/>
          <w:szCs w:val="22"/>
        </w:rPr>
        <w:t>an</w:t>
      </w:r>
      <w:r w:rsidRPr="002858BD">
        <w:rPr>
          <w:rFonts w:ascii="Calibri" w:hAnsi="Calibri" w:cs="Arial"/>
          <w:bCs/>
          <w:iCs/>
          <w:szCs w:val="22"/>
        </w:rPr>
        <w:t xml:space="preserve"> intention to move towards a </w:t>
      </w:r>
      <w:r w:rsidRPr="002858BD">
        <w:rPr>
          <w:rFonts w:ascii="Calibri" w:hAnsi="Calibri" w:cs="Arial"/>
          <w:bCs/>
          <w:i/>
          <w:iCs/>
          <w:szCs w:val="22"/>
        </w:rPr>
        <w:t>paperless Assembly</w:t>
      </w:r>
      <w:r w:rsidRPr="002858BD">
        <w:rPr>
          <w:rFonts w:ascii="Calibri" w:hAnsi="Calibri" w:cs="Arial"/>
          <w:bCs/>
          <w:iCs/>
          <w:szCs w:val="22"/>
        </w:rPr>
        <w:t xml:space="preserve"> and </w:t>
      </w:r>
      <w:r w:rsidRPr="002858BD">
        <w:rPr>
          <w:rFonts w:ascii="Calibri" w:hAnsi="Calibri" w:cs="Arial"/>
          <w:bCs/>
          <w:i/>
          <w:iCs/>
          <w:szCs w:val="22"/>
        </w:rPr>
        <w:t>e-parliament</w:t>
      </w:r>
      <w:r w:rsidRPr="002858BD">
        <w:rPr>
          <w:rFonts w:ascii="Calibri" w:hAnsi="Calibri" w:cs="Arial"/>
          <w:bCs/>
          <w:iCs/>
          <w:szCs w:val="22"/>
        </w:rPr>
        <w:t xml:space="preserve">. Indeed, in order to reach this goal a number of structural issues need to be </w:t>
      </w:r>
      <w:r w:rsidR="007007EB" w:rsidRPr="002858BD">
        <w:rPr>
          <w:rFonts w:ascii="Calibri" w:hAnsi="Calibri" w:cs="Arial"/>
          <w:bCs/>
          <w:iCs/>
          <w:szCs w:val="22"/>
        </w:rPr>
        <w:t xml:space="preserve">gradually and systematically </w:t>
      </w:r>
      <w:r w:rsidRPr="002858BD">
        <w:rPr>
          <w:rFonts w:ascii="Calibri" w:hAnsi="Calibri" w:cs="Arial"/>
          <w:bCs/>
          <w:iCs/>
          <w:szCs w:val="22"/>
        </w:rPr>
        <w:t>addressed. A preliminary assessment indicates that basic ICT services are either not provided to Members and staff or are not used effectively by these groups.</w:t>
      </w:r>
      <w:r w:rsidRPr="002858BD">
        <w:rPr>
          <w:rFonts w:ascii="Calibri" w:hAnsi="Calibri" w:cs="Arial"/>
          <w:b/>
          <w:szCs w:val="22"/>
        </w:rPr>
        <w:t xml:space="preserve"> </w:t>
      </w:r>
      <w:r w:rsidRPr="002858BD">
        <w:rPr>
          <w:rFonts w:ascii="Calibri" w:hAnsi="Calibri" w:cs="Arial"/>
          <w:szCs w:val="22"/>
        </w:rPr>
        <w:t>Critical ICT services and solutions such as an updated Parliament website; Intranet portal; parliamentary and legislative information system; digital system for capturing and reporting Parliamentary proceedings (official report); and Electronic Documents Management System (EDMS) are not yet fully provided to users.</w:t>
      </w:r>
      <w:r w:rsidRPr="002858BD">
        <w:rPr>
          <w:rFonts w:ascii="Calibri" w:hAnsi="Calibri" w:cs="Arial"/>
          <w:b/>
          <w:szCs w:val="22"/>
        </w:rPr>
        <w:t xml:space="preserve"> </w:t>
      </w:r>
      <w:r w:rsidRPr="002858BD">
        <w:rPr>
          <w:rFonts w:ascii="Calibri" w:hAnsi="Calibri" w:cs="Arial"/>
          <w:szCs w:val="22"/>
        </w:rPr>
        <w:t xml:space="preserve">Also, there is need for enlargement and reinforcement of the human resources capacity in the IT Unit so that parliamentarians receive the required support in the framework of the legislative process and overall exercise of their functions including their representative role. </w:t>
      </w:r>
    </w:p>
    <w:p w14:paraId="5C376A27" w14:textId="77777777" w:rsidR="00351E6B" w:rsidRDefault="00351E6B" w:rsidP="002858BD">
      <w:pPr>
        <w:spacing w:after="0"/>
        <w:rPr>
          <w:rFonts w:ascii="Calibri" w:hAnsi="Calibri" w:cs="Arial"/>
          <w:szCs w:val="22"/>
        </w:rPr>
      </w:pPr>
    </w:p>
    <w:p w14:paraId="54F044DD" w14:textId="77777777" w:rsidR="00226457" w:rsidRPr="002858BD" w:rsidRDefault="00226457" w:rsidP="002858BD">
      <w:pPr>
        <w:spacing w:after="0"/>
        <w:rPr>
          <w:rFonts w:ascii="Calibri" w:hAnsi="Calibri" w:cs="Arial"/>
          <w:szCs w:val="22"/>
        </w:rPr>
      </w:pPr>
      <w:r w:rsidRPr="002858BD">
        <w:rPr>
          <w:rFonts w:ascii="Calibri" w:hAnsi="Calibri" w:cs="Arial"/>
          <w:szCs w:val="22"/>
        </w:rPr>
        <w:t xml:space="preserve">In this context, the project will provide parliamentary ICT expertise </w:t>
      </w:r>
      <w:r w:rsidRPr="002858BD">
        <w:rPr>
          <w:rFonts w:ascii="Calibri" w:hAnsi="Calibri" w:cs="Arial"/>
          <w:bCs/>
          <w:iCs/>
          <w:szCs w:val="22"/>
        </w:rPr>
        <w:t xml:space="preserve">to establish ICT strategies that will strengthen the capacity of the legislature to carry out its responsibilities. A transition towards an e-parliament can take from five to ten years. In a legislative setting this task can turn challenging due to the unpredictable nature of parliamentary events. One way to neutralise this risk is through </w:t>
      </w:r>
      <w:r w:rsidRPr="002858BD">
        <w:rPr>
          <w:rFonts w:ascii="Calibri" w:hAnsi="Calibri" w:cs="Arial"/>
          <w:bCs/>
          <w:i/>
          <w:iCs/>
          <w:szCs w:val="22"/>
        </w:rPr>
        <w:t>ICT strategic planning</w:t>
      </w:r>
      <w:r w:rsidRPr="002858BD">
        <w:rPr>
          <w:rFonts w:ascii="Calibri" w:hAnsi="Calibri" w:cs="Arial"/>
          <w:bCs/>
          <w:iCs/>
          <w:szCs w:val="22"/>
        </w:rPr>
        <w:t xml:space="preserve">. This initiative shall be guided by the long-term vision, mission and core values in the Strategic Plan of the National Assembly. The ICT strategic plan shall focus on </w:t>
      </w:r>
      <w:r w:rsidRPr="002858BD">
        <w:rPr>
          <w:rFonts w:ascii="Calibri" w:hAnsi="Calibri" w:cs="Arial"/>
          <w:szCs w:val="22"/>
        </w:rPr>
        <w:t xml:space="preserve">improving the Secretariat legislative services, improving the services provided to MNAs, promoting effective (internal and external) communication and delivering better management. The project support may be extended to the Senate should it express interest in such initiative. </w:t>
      </w:r>
    </w:p>
    <w:p w14:paraId="208EC54D" w14:textId="77777777" w:rsidR="00351E6B" w:rsidRDefault="00351E6B" w:rsidP="002858BD">
      <w:pPr>
        <w:spacing w:after="0"/>
        <w:rPr>
          <w:rFonts w:ascii="Calibri" w:hAnsi="Calibri" w:cs="Arial"/>
          <w:szCs w:val="22"/>
        </w:rPr>
      </w:pPr>
    </w:p>
    <w:p w14:paraId="2033EDD8" w14:textId="77777777" w:rsidR="000B06B6" w:rsidRPr="002858BD" w:rsidRDefault="00226457" w:rsidP="002858BD">
      <w:pPr>
        <w:spacing w:after="0"/>
        <w:rPr>
          <w:rFonts w:ascii="Calibri" w:hAnsi="Calibri" w:cs="Arial"/>
          <w:bCs/>
          <w:iCs/>
          <w:szCs w:val="22"/>
        </w:rPr>
      </w:pPr>
      <w:r w:rsidRPr="002858BD">
        <w:rPr>
          <w:rFonts w:ascii="Calibri" w:hAnsi="Calibri" w:cs="Arial"/>
          <w:szCs w:val="22"/>
        </w:rPr>
        <w:t>Direct project support for hardware and software development will remain limited to only priority projects</w:t>
      </w:r>
      <w:r w:rsidR="00B92A5B" w:rsidRPr="002858BD">
        <w:rPr>
          <w:rFonts w:ascii="Calibri" w:hAnsi="Calibri" w:cs="Arial"/>
          <w:szCs w:val="22"/>
        </w:rPr>
        <w:t xml:space="preserve"> </w:t>
      </w:r>
      <w:r w:rsidRPr="002858BD">
        <w:rPr>
          <w:rFonts w:ascii="Calibri" w:hAnsi="Calibri" w:cs="Arial"/>
          <w:szCs w:val="22"/>
        </w:rPr>
        <w:t>i.e. EDMS (Electronic Data (Document) Management System)</w:t>
      </w:r>
      <w:r w:rsidR="00B92A5B" w:rsidRPr="002858BD">
        <w:rPr>
          <w:rFonts w:ascii="Calibri" w:hAnsi="Calibri" w:cs="Arial"/>
          <w:szCs w:val="22"/>
        </w:rPr>
        <w:t xml:space="preserve">, procedures for </w:t>
      </w:r>
      <w:r w:rsidR="00B92A5B" w:rsidRPr="00C9463A">
        <w:rPr>
          <w:rFonts w:ascii="Calibri" w:hAnsi="Calibri" w:cs="Arial"/>
          <w:szCs w:val="22"/>
        </w:rPr>
        <w:t>Question Time</w:t>
      </w:r>
      <w:r w:rsidRPr="00C9463A">
        <w:rPr>
          <w:rFonts w:ascii="Calibri" w:hAnsi="Calibri" w:cs="Arial"/>
          <w:szCs w:val="22"/>
        </w:rPr>
        <w:t xml:space="preserve"> and website development/upgrade. Funding for other selected e-parliament related initiatives will have to be secured separately once the ICT strategic plan is finalised showing concrete initiatives,</w:t>
      </w:r>
      <w:r w:rsidRPr="002858BD">
        <w:rPr>
          <w:rFonts w:ascii="Calibri" w:hAnsi="Calibri" w:cs="Arial"/>
          <w:szCs w:val="22"/>
        </w:rPr>
        <w:t xml:space="preserve"> sequence of actions and resources needed. In any case, it is advisable that the National Assembly secures sufficient professional ICT staff at the earliest possible, and identifies and secures sufficient funds through the parliament/state budg</w:t>
      </w:r>
      <w:r w:rsidR="00B92A5B" w:rsidRPr="002858BD">
        <w:rPr>
          <w:rFonts w:ascii="Calibri" w:hAnsi="Calibri" w:cs="Arial"/>
          <w:szCs w:val="22"/>
        </w:rPr>
        <w:t>et in a multi-annual basis</w:t>
      </w:r>
      <w:r w:rsidRPr="002858BD">
        <w:rPr>
          <w:rFonts w:ascii="Calibri" w:hAnsi="Calibri" w:cs="Arial"/>
          <w:szCs w:val="22"/>
        </w:rPr>
        <w:t xml:space="preserve">. The project </w:t>
      </w:r>
      <w:r w:rsidR="00B92A5B" w:rsidRPr="002858BD">
        <w:rPr>
          <w:rFonts w:ascii="Calibri" w:hAnsi="Calibri" w:cs="Arial"/>
          <w:szCs w:val="22"/>
        </w:rPr>
        <w:t>may</w:t>
      </w:r>
      <w:r w:rsidRPr="002858BD">
        <w:rPr>
          <w:rFonts w:ascii="Calibri" w:hAnsi="Calibri" w:cs="Arial"/>
          <w:szCs w:val="22"/>
        </w:rPr>
        <w:t xml:space="preserve"> provide technical advise on all such matters.</w:t>
      </w:r>
    </w:p>
    <w:p w14:paraId="03384D44" w14:textId="77777777" w:rsidR="00C247DF" w:rsidRDefault="00C247DF" w:rsidP="002858BD">
      <w:pPr>
        <w:spacing w:after="0"/>
        <w:rPr>
          <w:rFonts w:ascii="Calibri" w:hAnsi="Calibri" w:cs="Arial"/>
          <w:szCs w:val="22"/>
        </w:rPr>
      </w:pPr>
    </w:p>
    <w:p w14:paraId="21F8DC5B" w14:textId="77777777" w:rsidR="00C9463A" w:rsidRPr="002858BD" w:rsidRDefault="00C9463A" w:rsidP="002858BD">
      <w:pPr>
        <w:spacing w:after="0"/>
        <w:rPr>
          <w:rFonts w:ascii="Calibri" w:hAnsi="Calibri" w:cs="Arial"/>
          <w:szCs w:val="22"/>
        </w:rPr>
      </w:pPr>
    </w:p>
    <w:p w14:paraId="632A60CE" w14:textId="77777777" w:rsidR="00424E2C" w:rsidRPr="002858BD" w:rsidRDefault="00424E2C" w:rsidP="002858BD">
      <w:pPr>
        <w:spacing w:after="0"/>
        <w:rPr>
          <w:rFonts w:ascii="Calibri" w:hAnsi="Calibri" w:cs="Arial"/>
          <w:b/>
          <w:szCs w:val="22"/>
        </w:rPr>
      </w:pPr>
      <w:r w:rsidRPr="002858BD">
        <w:rPr>
          <w:rFonts w:ascii="Calibri" w:hAnsi="Calibri" w:cs="Arial"/>
          <w:b/>
          <w:szCs w:val="22"/>
        </w:rPr>
        <w:t>Output 3</w:t>
      </w:r>
      <w:r w:rsidR="00675AA5" w:rsidRPr="002858BD">
        <w:rPr>
          <w:rFonts w:ascii="Calibri" w:hAnsi="Calibri" w:cs="Arial"/>
          <w:b/>
          <w:szCs w:val="22"/>
        </w:rPr>
        <w:t xml:space="preserve">: </w:t>
      </w:r>
      <w:r w:rsidRPr="002858BD">
        <w:rPr>
          <w:rFonts w:ascii="Calibri" w:hAnsi="Calibri" w:cs="Arial"/>
          <w:b/>
          <w:szCs w:val="22"/>
        </w:rPr>
        <w:t xml:space="preserve">Selected National </w:t>
      </w:r>
      <w:r w:rsidRPr="00C9463A">
        <w:rPr>
          <w:rFonts w:ascii="Calibri" w:hAnsi="Calibri" w:cs="Arial"/>
          <w:b/>
          <w:szCs w:val="22"/>
        </w:rPr>
        <w:t>Assembly and Senate committees</w:t>
      </w:r>
      <w:r w:rsidRPr="002858BD">
        <w:rPr>
          <w:rFonts w:ascii="Calibri" w:hAnsi="Calibri" w:cs="Arial"/>
          <w:b/>
          <w:szCs w:val="22"/>
        </w:rPr>
        <w:t xml:space="preserve"> </w:t>
      </w:r>
      <w:r w:rsidR="002715E2" w:rsidRPr="002858BD">
        <w:rPr>
          <w:rFonts w:ascii="Calibri" w:hAnsi="Calibri" w:cs="Arial"/>
          <w:b/>
          <w:szCs w:val="22"/>
        </w:rPr>
        <w:t>empowered</w:t>
      </w:r>
      <w:r w:rsidRPr="002858BD">
        <w:rPr>
          <w:rFonts w:ascii="Calibri" w:hAnsi="Calibri" w:cs="Arial"/>
          <w:b/>
          <w:szCs w:val="22"/>
        </w:rPr>
        <w:t xml:space="preserve"> to more effectively scrutinize legislation and executive action</w:t>
      </w:r>
      <w:r w:rsidR="00AE4492" w:rsidRPr="002858BD">
        <w:rPr>
          <w:rFonts w:ascii="Calibri" w:hAnsi="Calibri" w:cs="Arial"/>
          <w:b/>
          <w:szCs w:val="22"/>
        </w:rPr>
        <w:t xml:space="preserve"> on crucial development issues</w:t>
      </w:r>
      <w:r w:rsidRPr="002858BD">
        <w:rPr>
          <w:rFonts w:ascii="Calibri" w:hAnsi="Calibri" w:cs="Arial"/>
          <w:b/>
          <w:szCs w:val="22"/>
        </w:rPr>
        <w:t>, and promote public input into their work</w:t>
      </w:r>
      <w:r w:rsidR="00BC0511" w:rsidRPr="002858BD">
        <w:rPr>
          <w:rFonts w:ascii="Calibri" w:hAnsi="Calibri" w:cs="Arial"/>
          <w:b/>
          <w:szCs w:val="22"/>
        </w:rPr>
        <w:t>.</w:t>
      </w:r>
    </w:p>
    <w:p w14:paraId="6BD0B632" w14:textId="77777777" w:rsidR="00424E2C" w:rsidRPr="002858BD" w:rsidRDefault="00424E2C" w:rsidP="002858BD">
      <w:pPr>
        <w:spacing w:after="0"/>
        <w:rPr>
          <w:rFonts w:ascii="Calibri" w:hAnsi="Calibri" w:cs="Arial"/>
          <w:b/>
          <w:szCs w:val="22"/>
        </w:rPr>
      </w:pPr>
    </w:p>
    <w:p w14:paraId="40EA8391" w14:textId="77777777" w:rsidR="000C3A6B" w:rsidRPr="002858BD" w:rsidRDefault="000C575A" w:rsidP="002858BD">
      <w:pPr>
        <w:pStyle w:val="Default"/>
        <w:jc w:val="both"/>
        <w:rPr>
          <w:rFonts w:cs="Arial"/>
          <w:color w:val="auto"/>
          <w:sz w:val="22"/>
          <w:szCs w:val="22"/>
        </w:rPr>
      </w:pPr>
      <w:r w:rsidRPr="002858BD">
        <w:rPr>
          <w:rFonts w:cs="Arial"/>
          <w:i/>
          <w:color w:val="auto"/>
          <w:sz w:val="22"/>
          <w:szCs w:val="22"/>
          <w:u w:val="single"/>
        </w:rPr>
        <w:t>Parliamentary Committees</w:t>
      </w:r>
      <w:r w:rsidRPr="002858BD">
        <w:rPr>
          <w:rFonts w:cs="Arial"/>
          <w:color w:val="auto"/>
          <w:sz w:val="22"/>
          <w:szCs w:val="22"/>
        </w:rPr>
        <w:t xml:space="preserve">. </w:t>
      </w:r>
      <w:r w:rsidR="000C439A" w:rsidRPr="002858BD">
        <w:rPr>
          <w:rFonts w:cs="Arial"/>
          <w:color w:val="auto"/>
          <w:sz w:val="22"/>
          <w:szCs w:val="22"/>
        </w:rPr>
        <w:t>Parliamentary committees are the key structures where the detailed work of parliament takes place</w:t>
      </w:r>
      <w:r w:rsidR="00DB4AE2" w:rsidRPr="002858BD">
        <w:rPr>
          <w:rFonts w:cs="Arial"/>
          <w:color w:val="auto"/>
          <w:sz w:val="22"/>
          <w:szCs w:val="22"/>
        </w:rPr>
        <w:t>. The ability of committees to deliver their functions</w:t>
      </w:r>
      <w:r w:rsidR="00353CF5" w:rsidRPr="002858BD">
        <w:rPr>
          <w:rFonts w:cs="Arial"/>
          <w:color w:val="auto"/>
          <w:sz w:val="22"/>
          <w:szCs w:val="22"/>
        </w:rPr>
        <w:t xml:space="preserve"> </w:t>
      </w:r>
      <w:r w:rsidR="00EE6580" w:rsidRPr="002858BD">
        <w:rPr>
          <w:rFonts w:cs="Arial"/>
          <w:color w:val="auto"/>
          <w:sz w:val="22"/>
          <w:szCs w:val="22"/>
        </w:rPr>
        <w:t>critically influences</w:t>
      </w:r>
      <w:r w:rsidR="001F1D41" w:rsidRPr="002858BD">
        <w:rPr>
          <w:rFonts w:cs="Arial"/>
          <w:color w:val="auto"/>
          <w:sz w:val="22"/>
          <w:szCs w:val="22"/>
        </w:rPr>
        <w:t xml:space="preserve"> the quality of the work of the House</w:t>
      </w:r>
      <w:r w:rsidR="00874984" w:rsidRPr="002858BD">
        <w:rPr>
          <w:rFonts w:cs="Arial"/>
          <w:color w:val="auto"/>
          <w:sz w:val="22"/>
          <w:szCs w:val="22"/>
        </w:rPr>
        <w:t xml:space="preserve">. While </w:t>
      </w:r>
      <w:r w:rsidR="000C439A" w:rsidRPr="002858BD">
        <w:rPr>
          <w:rFonts w:cs="Arial"/>
          <w:color w:val="auto"/>
          <w:sz w:val="22"/>
          <w:szCs w:val="22"/>
        </w:rPr>
        <w:t xml:space="preserve">committees </w:t>
      </w:r>
      <w:r w:rsidR="001F1D41" w:rsidRPr="002858BD">
        <w:rPr>
          <w:rFonts w:cs="Arial"/>
          <w:color w:val="auto"/>
          <w:sz w:val="22"/>
          <w:szCs w:val="22"/>
        </w:rPr>
        <w:t xml:space="preserve">both </w:t>
      </w:r>
      <w:r w:rsidR="000C439A" w:rsidRPr="002858BD">
        <w:rPr>
          <w:rFonts w:cs="Arial"/>
          <w:color w:val="auto"/>
          <w:sz w:val="22"/>
          <w:szCs w:val="22"/>
        </w:rPr>
        <w:t xml:space="preserve">in the National Assembly </w:t>
      </w:r>
      <w:r w:rsidR="001F1D41" w:rsidRPr="002858BD">
        <w:rPr>
          <w:rFonts w:cs="Arial"/>
          <w:color w:val="auto"/>
          <w:sz w:val="22"/>
          <w:szCs w:val="22"/>
        </w:rPr>
        <w:t xml:space="preserve">and the Senate </w:t>
      </w:r>
      <w:r w:rsidR="000C439A" w:rsidRPr="002858BD">
        <w:rPr>
          <w:rFonts w:cs="Arial"/>
          <w:color w:val="auto"/>
          <w:sz w:val="22"/>
          <w:szCs w:val="22"/>
        </w:rPr>
        <w:t xml:space="preserve">have become more professional and active in the previous term, a number of </w:t>
      </w:r>
      <w:r w:rsidR="00BD4BB7" w:rsidRPr="002858BD">
        <w:rPr>
          <w:rFonts w:cs="Arial"/>
          <w:color w:val="auto"/>
          <w:sz w:val="22"/>
          <w:szCs w:val="22"/>
        </w:rPr>
        <w:t xml:space="preserve">substantial </w:t>
      </w:r>
      <w:r w:rsidR="000C439A" w:rsidRPr="002858BD">
        <w:rPr>
          <w:rFonts w:cs="Arial"/>
          <w:color w:val="auto"/>
          <w:sz w:val="22"/>
          <w:szCs w:val="22"/>
        </w:rPr>
        <w:t xml:space="preserve">challenges remain to be addressed. </w:t>
      </w:r>
      <w:r w:rsidR="008C1D59" w:rsidRPr="002858BD">
        <w:rPr>
          <w:rFonts w:cs="Arial"/>
          <w:color w:val="auto"/>
          <w:sz w:val="22"/>
          <w:szCs w:val="22"/>
        </w:rPr>
        <w:t>As it is the case in both H</w:t>
      </w:r>
      <w:r w:rsidR="00DC7D1D" w:rsidRPr="002858BD">
        <w:rPr>
          <w:rFonts w:cs="Arial"/>
          <w:color w:val="auto"/>
          <w:sz w:val="22"/>
          <w:szCs w:val="22"/>
        </w:rPr>
        <w:t>ouses, c</w:t>
      </w:r>
      <w:r w:rsidR="0038078A" w:rsidRPr="002858BD">
        <w:rPr>
          <w:rFonts w:cs="Arial"/>
          <w:color w:val="auto"/>
          <w:sz w:val="22"/>
          <w:szCs w:val="22"/>
        </w:rPr>
        <w:t>ommittee powers are not yet fully exercised</w:t>
      </w:r>
      <w:r w:rsidR="00F93016" w:rsidRPr="002858BD">
        <w:rPr>
          <w:rFonts w:cs="Arial"/>
          <w:color w:val="auto"/>
          <w:sz w:val="22"/>
          <w:szCs w:val="22"/>
        </w:rPr>
        <w:t xml:space="preserve"> and the </w:t>
      </w:r>
      <w:r w:rsidR="00950F02" w:rsidRPr="002858BD">
        <w:rPr>
          <w:rFonts w:cs="Arial"/>
          <w:color w:val="auto"/>
          <w:sz w:val="22"/>
          <w:szCs w:val="22"/>
        </w:rPr>
        <w:t xml:space="preserve">practice </w:t>
      </w:r>
      <w:r w:rsidR="00F93016" w:rsidRPr="002858BD">
        <w:rPr>
          <w:rFonts w:cs="Arial"/>
          <w:color w:val="auto"/>
          <w:sz w:val="22"/>
          <w:szCs w:val="22"/>
        </w:rPr>
        <w:t>of reaching out to civil society organizations and the overall public</w:t>
      </w:r>
      <w:r w:rsidR="00DC7D1D" w:rsidRPr="002858BD">
        <w:rPr>
          <w:rFonts w:cs="Arial"/>
          <w:color w:val="auto"/>
          <w:sz w:val="22"/>
          <w:szCs w:val="22"/>
        </w:rPr>
        <w:t>,</w:t>
      </w:r>
      <w:r w:rsidR="00F93016" w:rsidRPr="002858BD">
        <w:rPr>
          <w:rFonts w:cs="Arial"/>
          <w:color w:val="auto"/>
          <w:sz w:val="22"/>
          <w:szCs w:val="22"/>
        </w:rPr>
        <w:t xml:space="preserve"> especially through the use of public hearings/consultations</w:t>
      </w:r>
      <w:r w:rsidR="00DC7D1D" w:rsidRPr="002858BD">
        <w:rPr>
          <w:rFonts w:cs="Arial"/>
          <w:color w:val="auto"/>
          <w:sz w:val="22"/>
          <w:szCs w:val="22"/>
        </w:rPr>
        <w:t>,</w:t>
      </w:r>
      <w:r w:rsidR="00F93016" w:rsidRPr="002858BD">
        <w:rPr>
          <w:rFonts w:cs="Arial"/>
          <w:color w:val="auto"/>
          <w:sz w:val="22"/>
          <w:szCs w:val="22"/>
        </w:rPr>
        <w:t xml:space="preserve"> </w:t>
      </w:r>
      <w:r w:rsidR="00BD4BB7" w:rsidRPr="002858BD">
        <w:rPr>
          <w:rFonts w:cs="Arial"/>
          <w:color w:val="auto"/>
          <w:sz w:val="22"/>
          <w:szCs w:val="22"/>
        </w:rPr>
        <w:t>is only giving its first steps</w:t>
      </w:r>
      <w:r w:rsidR="0038078A" w:rsidRPr="002858BD">
        <w:rPr>
          <w:rFonts w:cs="Arial"/>
          <w:color w:val="auto"/>
          <w:sz w:val="22"/>
          <w:szCs w:val="22"/>
        </w:rPr>
        <w:t xml:space="preserve">. </w:t>
      </w:r>
      <w:r w:rsidR="00700DBC" w:rsidRPr="002858BD">
        <w:rPr>
          <w:rFonts w:cs="Arial"/>
          <w:color w:val="auto"/>
          <w:sz w:val="22"/>
          <w:szCs w:val="22"/>
        </w:rPr>
        <w:t xml:space="preserve">At present, it is estimated that there is one committee officer for every </w:t>
      </w:r>
      <w:r w:rsidR="00715EE8" w:rsidRPr="002858BD">
        <w:rPr>
          <w:rFonts w:cs="Arial"/>
          <w:color w:val="auto"/>
          <w:sz w:val="22"/>
          <w:szCs w:val="22"/>
        </w:rPr>
        <w:t xml:space="preserve">3 </w:t>
      </w:r>
      <w:r w:rsidR="00700DBC" w:rsidRPr="002858BD">
        <w:rPr>
          <w:rFonts w:cs="Arial"/>
          <w:color w:val="auto"/>
          <w:sz w:val="22"/>
          <w:szCs w:val="22"/>
        </w:rPr>
        <w:t>commi</w:t>
      </w:r>
      <w:r w:rsidR="0038078A" w:rsidRPr="002858BD">
        <w:rPr>
          <w:rFonts w:cs="Arial"/>
          <w:color w:val="auto"/>
          <w:sz w:val="22"/>
          <w:szCs w:val="22"/>
        </w:rPr>
        <w:t>ttees. Support provided is</w:t>
      </w:r>
      <w:r w:rsidR="00700DBC" w:rsidRPr="002858BD">
        <w:rPr>
          <w:rFonts w:cs="Arial"/>
          <w:color w:val="auto"/>
          <w:sz w:val="22"/>
          <w:szCs w:val="22"/>
        </w:rPr>
        <w:t xml:space="preserve"> mostly </w:t>
      </w:r>
      <w:r w:rsidR="0038078A" w:rsidRPr="002858BD">
        <w:rPr>
          <w:rFonts w:cs="Arial"/>
          <w:color w:val="auto"/>
          <w:sz w:val="22"/>
          <w:szCs w:val="22"/>
        </w:rPr>
        <w:t xml:space="preserve">limited to </w:t>
      </w:r>
      <w:r w:rsidR="00700DBC" w:rsidRPr="002858BD">
        <w:rPr>
          <w:rFonts w:cs="Arial"/>
          <w:color w:val="auto"/>
          <w:sz w:val="22"/>
          <w:szCs w:val="22"/>
        </w:rPr>
        <w:t xml:space="preserve">administrative tasks. </w:t>
      </w:r>
      <w:r w:rsidR="00F76B1C" w:rsidRPr="002858BD">
        <w:rPr>
          <w:rFonts w:cs="Arial"/>
          <w:color w:val="auto"/>
          <w:sz w:val="22"/>
          <w:szCs w:val="22"/>
        </w:rPr>
        <w:t>Qualified, trained, skilled computer literate Secretary with ability to take minutes, knowledge of the relevant Government</w:t>
      </w:r>
      <w:r w:rsidR="008C1D59" w:rsidRPr="002858BD">
        <w:rPr>
          <w:rFonts w:cs="Arial"/>
          <w:color w:val="auto"/>
          <w:sz w:val="22"/>
          <w:szCs w:val="22"/>
        </w:rPr>
        <w:t xml:space="preserve"> departments, </w:t>
      </w:r>
      <w:r w:rsidR="00F76B1C" w:rsidRPr="002858BD">
        <w:rPr>
          <w:rFonts w:cs="Arial"/>
          <w:color w:val="auto"/>
          <w:sz w:val="22"/>
          <w:szCs w:val="22"/>
        </w:rPr>
        <w:t>working knowledge of subject area of committee</w:t>
      </w:r>
      <w:r w:rsidR="00455994" w:rsidRPr="002858BD">
        <w:rPr>
          <w:rFonts w:cs="Arial"/>
          <w:color w:val="auto"/>
          <w:sz w:val="22"/>
          <w:szCs w:val="22"/>
        </w:rPr>
        <w:t xml:space="preserve">, availability of competent </w:t>
      </w:r>
      <w:r w:rsidR="00BD4BB7" w:rsidRPr="002858BD">
        <w:rPr>
          <w:rFonts w:cs="Arial"/>
          <w:color w:val="auto"/>
          <w:sz w:val="22"/>
          <w:szCs w:val="22"/>
        </w:rPr>
        <w:t xml:space="preserve">legislative </w:t>
      </w:r>
      <w:r w:rsidR="00455994" w:rsidRPr="002858BD">
        <w:rPr>
          <w:rFonts w:cs="Arial"/>
          <w:color w:val="auto"/>
          <w:sz w:val="22"/>
          <w:szCs w:val="22"/>
        </w:rPr>
        <w:t xml:space="preserve">researchers and subject area specialists are scarce. </w:t>
      </w:r>
      <w:r w:rsidR="00700DBC" w:rsidRPr="002858BD">
        <w:rPr>
          <w:rFonts w:cs="Arial"/>
          <w:color w:val="auto"/>
          <w:sz w:val="22"/>
          <w:szCs w:val="22"/>
        </w:rPr>
        <w:t>Work</w:t>
      </w:r>
      <w:r w:rsidR="00DC7D1D" w:rsidRPr="002858BD">
        <w:rPr>
          <w:rFonts w:cs="Arial"/>
          <w:color w:val="auto"/>
          <w:sz w:val="22"/>
          <w:szCs w:val="22"/>
        </w:rPr>
        <w:t xml:space="preserve"> is yet to be done to </w:t>
      </w:r>
      <w:r w:rsidR="00715EE8" w:rsidRPr="002858BD">
        <w:rPr>
          <w:rFonts w:cs="Arial"/>
          <w:color w:val="auto"/>
          <w:sz w:val="22"/>
          <w:szCs w:val="22"/>
        </w:rPr>
        <w:t>standardize</w:t>
      </w:r>
      <w:r w:rsidR="00700DBC" w:rsidRPr="002858BD">
        <w:rPr>
          <w:rFonts w:cs="Arial"/>
          <w:color w:val="auto"/>
          <w:sz w:val="22"/>
          <w:szCs w:val="22"/>
        </w:rPr>
        <w:t xml:space="preserve"> minu</w:t>
      </w:r>
      <w:r w:rsidR="0038078A" w:rsidRPr="002858BD">
        <w:rPr>
          <w:rFonts w:cs="Arial"/>
          <w:color w:val="auto"/>
          <w:sz w:val="22"/>
          <w:szCs w:val="22"/>
        </w:rPr>
        <w:t>tes and committee report templates</w:t>
      </w:r>
      <w:r w:rsidR="00DB4AE2" w:rsidRPr="002858BD">
        <w:rPr>
          <w:rFonts w:cs="Arial"/>
          <w:color w:val="auto"/>
          <w:sz w:val="22"/>
          <w:szCs w:val="22"/>
        </w:rPr>
        <w:t xml:space="preserve"> and consolidate the practice of preparation and submission of </w:t>
      </w:r>
      <w:r w:rsidR="00EE6580" w:rsidRPr="002858BD">
        <w:rPr>
          <w:rFonts w:cs="Arial"/>
          <w:color w:val="auto"/>
          <w:sz w:val="22"/>
          <w:szCs w:val="22"/>
        </w:rPr>
        <w:t>committees’</w:t>
      </w:r>
      <w:r w:rsidR="00DB4AE2" w:rsidRPr="002858BD">
        <w:rPr>
          <w:rFonts w:cs="Arial"/>
          <w:color w:val="auto"/>
          <w:sz w:val="22"/>
          <w:szCs w:val="22"/>
        </w:rPr>
        <w:t xml:space="preserve"> performance reports</w:t>
      </w:r>
      <w:r w:rsidR="00700DBC" w:rsidRPr="002858BD">
        <w:rPr>
          <w:rFonts w:cs="Arial"/>
          <w:color w:val="auto"/>
          <w:sz w:val="22"/>
          <w:szCs w:val="22"/>
        </w:rPr>
        <w:t xml:space="preserve">. </w:t>
      </w:r>
      <w:r w:rsidR="0038078A" w:rsidRPr="002858BD">
        <w:rPr>
          <w:rFonts w:cs="Arial"/>
          <w:color w:val="auto"/>
          <w:sz w:val="22"/>
          <w:szCs w:val="22"/>
        </w:rPr>
        <w:t xml:space="preserve">All these factors </w:t>
      </w:r>
      <w:r w:rsidR="00700DBC" w:rsidRPr="002858BD">
        <w:rPr>
          <w:rFonts w:cs="Arial"/>
          <w:color w:val="auto"/>
          <w:sz w:val="22"/>
          <w:szCs w:val="22"/>
        </w:rPr>
        <w:t xml:space="preserve">affect the efficiency and effectiveness of the </w:t>
      </w:r>
      <w:r w:rsidR="00BD4BB7" w:rsidRPr="002858BD">
        <w:rPr>
          <w:rFonts w:cs="Arial"/>
          <w:color w:val="auto"/>
          <w:sz w:val="22"/>
          <w:szCs w:val="22"/>
        </w:rPr>
        <w:t xml:space="preserve">procedural and policy </w:t>
      </w:r>
      <w:r w:rsidR="00700DBC" w:rsidRPr="002858BD">
        <w:rPr>
          <w:rFonts w:cs="Arial"/>
          <w:color w:val="auto"/>
          <w:sz w:val="22"/>
          <w:szCs w:val="22"/>
        </w:rPr>
        <w:t xml:space="preserve">work of the parliamentary committees. </w:t>
      </w:r>
    </w:p>
    <w:p w14:paraId="7FC61EA0" w14:textId="77777777" w:rsidR="00351E6B" w:rsidRDefault="00351E6B" w:rsidP="002858BD">
      <w:pPr>
        <w:pStyle w:val="Default"/>
        <w:jc w:val="both"/>
        <w:rPr>
          <w:rFonts w:cs="Arial"/>
          <w:color w:val="auto"/>
          <w:sz w:val="22"/>
          <w:szCs w:val="22"/>
        </w:rPr>
      </w:pPr>
    </w:p>
    <w:p w14:paraId="6E91CEDE" w14:textId="77777777" w:rsidR="00C84B56" w:rsidRPr="002858BD" w:rsidRDefault="00BD4BB7" w:rsidP="002858BD">
      <w:pPr>
        <w:pStyle w:val="Default"/>
        <w:jc w:val="both"/>
        <w:rPr>
          <w:rFonts w:cs="Arial"/>
          <w:color w:val="auto"/>
          <w:sz w:val="22"/>
          <w:szCs w:val="22"/>
        </w:rPr>
      </w:pPr>
      <w:r w:rsidRPr="002858BD">
        <w:rPr>
          <w:rFonts w:cs="Arial"/>
          <w:color w:val="auto"/>
          <w:sz w:val="22"/>
          <w:szCs w:val="22"/>
        </w:rPr>
        <w:t xml:space="preserve">Cognizant of competing priorities of committees including political processes and peace and stability concerns, the project will seek to support selected committees more effectively integrate into their agendas issues such as MDGs, poverty reduction, devolution, gender equality, </w:t>
      </w:r>
      <w:r w:rsidR="001B5C6F" w:rsidRPr="002858BD">
        <w:rPr>
          <w:rFonts w:cs="Arial"/>
          <w:color w:val="auto"/>
          <w:sz w:val="22"/>
          <w:szCs w:val="22"/>
        </w:rPr>
        <w:t xml:space="preserve">climate change </w:t>
      </w:r>
      <w:r w:rsidRPr="002858BD">
        <w:rPr>
          <w:rFonts w:cs="Arial"/>
          <w:color w:val="auto"/>
          <w:sz w:val="22"/>
          <w:szCs w:val="22"/>
        </w:rPr>
        <w:t>and related pressing social development issues under UN areas of competence.</w:t>
      </w:r>
      <w:r w:rsidR="00084C7B" w:rsidRPr="002858BD">
        <w:rPr>
          <w:rFonts w:cs="Arial"/>
          <w:color w:val="auto"/>
          <w:sz w:val="22"/>
          <w:szCs w:val="22"/>
        </w:rPr>
        <w:t xml:space="preserve"> </w:t>
      </w:r>
      <w:r w:rsidR="00EF06C8" w:rsidRPr="002858BD">
        <w:rPr>
          <w:rFonts w:cs="Arial"/>
          <w:color w:val="auto"/>
          <w:sz w:val="22"/>
          <w:szCs w:val="22"/>
        </w:rPr>
        <w:t xml:space="preserve">All this within the framework of Pakistan’s </w:t>
      </w:r>
      <w:r w:rsidR="00EF06C8" w:rsidRPr="002858BD">
        <w:rPr>
          <w:rFonts w:cs="Arial"/>
          <w:i/>
          <w:color w:val="auto"/>
          <w:sz w:val="22"/>
          <w:szCs w:val="22"/>
        </w:rPr>
        <w:t>New Growth Framework</w:t>
      </w:r>
      <w:r w:rsidR="00EF06C8" w:rsidRPr="002858BD">
        <w:rPr>
          <w:rFonts w:cs="Arial"/>
          <w:color w:val="auto"/>
          <w:sz w:val="22"/>
          <w:szCs w:val="22"/>
        </w:rPr>
        <w:t xml:space="preserve"> and </w:t>
      </w:r>
      <w:r w:rsidR="00EF06C8" w:rsidRPr="002858BD">
        <w:rPr>
          <w:rFonts w:cs="Arial"/>
          <w:i/>
          <w:color w:val="auto"/>
          <w:sz w:val="22"/>
          <w:szCs w:val="22"/>
        </w:rPr>
        <w:t>Poverty Reduction Strategy</w:t>
      </w:r>
      <w:r w:rsidR="00EF06C8" w:rsidRPr="002858BD">
        <w:rPr>
          <w:rFonts w:cs="Arial"/>
          <w:color w:val="auto"/>
          <w:sz w:val="22"/>
          <w:szCs w:val="22"/>
        </w:rPr>
        <w:t xml:space="preserve"> both of which integrate the MDGs. </w:t>
      </w:r>
      <w:r w:rsidR="00084C7B" w:rsidRPr="002858BD">
        <w:rPr>
          <w:rFonts w:cs="Arial"/>
          <w:color w:val="auto"/>
          <w:sz w:val="22"/>
          <w:szCs w:val="22"/>
        </w:rPr>
        <w:t xml:space="preserve">It will be important to empower the committees to encourage government </w:t>
      </w:r>
      <w:r w:rsidR="00693852" w:rsidRPr="002858BD">
        <w:rPr>
          <w:rFonts w:cs="Arial"/>
          <w:color w:val="auto"/>
          <w:sz w:val="22"/>
          <w:szCs w:val="22"/>
        </w:rPr>
        <w:t xml:space="preserve">systematic </w:t>
      </w:r>
      <w:r w:rsidR="00084C7B" w:rsidRPr="002858BD">
        <w:rPr>
          <w:rFonts w:cs="Arial"/>
          <w:color w:val="auto"/>
          <w:sz w:val="22"/>
          <w:szCs w:val="22"/>
        </w:rPr>
        <w:t xml:space="preserve">reporting </w:t>
      </w:r>
      <w:r w:rsidR="00693852" w:rsidRPr="002858BD">
        <w:rPr>
          <w:rFonts w:cs="Arial"/>
          <w:color w:val="auto"/>
          <w:sz w:val="22"/>
          <w:szCs w:val="22"/>
        </w:rPr>
        <w:t xml:space="preserve">to parliament </w:t>
      </w:r>
      <w:r w:rsidR="00084C7B" w:rsidRPr="002858BD">
        <w:rPr>
          <w:rFonts w:cs="Arial"/>
          <w:color w:val="auto"/>
          <w:sz w:val="22"/>
          <w:szCs w:val="22"/>
        </w:rPr>
        <w:t>on such policy issues; check on effectiveness of policy</w:t>
      </w:r>
      <w:r w:rsidR="00693852" w:rsidRPr="002858BD">
        <w:rPr>
          <w:rFonts w:cs="Arial"/>
          <w:color w:val="auto"/>
          <w:sz w:val="22"/>
          <w:szCs w:val="22"/>
        </w:rPr>
        <w:t>, budget</w:t>
      </w:r>
      <w:r w:rsidR="00084C7B" w:rsidRPr="002858BD">
        <w:rPr>
          <w:rFonts w:cs="Arial"/>
          <w:color w:val="auto"/>
          <w:sz w:val="22"/>
          <w:szCs w:val="22"/>
        </w:rPr>
        <w:t xml:space="preserve"> and program links to international commitments; </w:t>
      </w:r>
      <w:r w:rsidR="00515AC9" w:rsidRPr="002858BD">
        <w:rPr>
          <w:rFonts w:cs="Arial"/>
          <w:color w:val="auto"/>
          <w:sz w:val="22"/>
          <w:szCs w:val="22"/>
        </w:rPr>
        <w:t xml:space="preserve">and </w:t>
      </w:r>
      <w:r w:rsidR="00084C7B" w:rsidRPr="002858BD">
        <w:rPr>
          <w:rFonts w:cs="Arial"/>
          <w:color w:val="auto"/>
          <w:sz w:val="22"/>
          <w:szCs w:val="22"/>
        </w:rPr>
        <w:t>provide informed recommendations on improvements or corrective actions</w:t>
      </w:r>
      <w:r w:rsidR="00515AC9" w:rsidRPr="002858BD">
        <w:rPr>
          <w:rFonts w:cs="Arial"/>
          <w:color w:val="auto"/>
          <w:sz w:val="22"/>
          <w:szCs w:val="22"/>
        </w:rPr>
        <w:t xml:space="preserve"> needed to achieve commitments. </w:t>
      </w:r>
      <w:r w:rsidR="00C84B56" w:rsidRPr="002858BD">
        <w:rPr>
          <w:rFonts w:cs="Arial"/>
          <w:color w:val="auto"/>
          <w:sz w:val="22"/>
          <w:szCs w:val="22"/>
        </w:rPr>
        <w:t>Also, the National Assembly has established a Task Force on the MDGs which the project will support to develop a parliamentary strategy to tackle MDGs</w:t>
      </w:r>
      <w:r w:rsidR="00E32270" w:rsidRPr="002858BD">
        <w:rPr>
          <w:rFonts w:cs="Arial"/>
          <w:color w:val="auto"/>
          <w:sz w:val="22"/>
          <w:szCs w:val="22"/>
        </w:rPr>
        <w:t xml:space="preserve"> including stimulating</w:t>
      </w:r>
      <w:r w:rsidR="00C84B56" w:rsidRPr="002858BD">
        <w:rPr>
          <w:rFonts w:cs="Arial"/>
          <w:color w:val="auto"/>
          <w:sz w:val="22"/>
          <w:szCs w:val="22"/>
        </w:rPr>
        <w:t xml:space="preserve"> Parliamentarians awareness on such theme</w:t>
      </w:r>
      <w:r w:rsidR="00E32270" w:rsidRPr="002858BD">
        <w:rPr>
          <w:rFonts w:cs="Arial"/>
          <w:color w:val="auto"/>
          <w:sz w:val="22"/>
          <w:szCs w:val="22"/>
        </w:rPr>
        <w:t>.</w:t>
      </w:r>
      <w:r w:rsidR="00C84B56" w:rsidRPr="002858BD">
        <w:rPr>
          <w:rFonts w:cs="Arial"/>
          <w:color w:val="auto"/>
          <w:sz w:val="22"/>
          <w:szCs w:val="22"/>
        </w:rPr>
        <w:t xml:space="preserve"> This Task Force shall work in close coordination with the ministerial committees which hold the legal power to monitor government performance</w:t>
      </w:r>
      <w:r w:rsidR="00F142BF" w:rsidRPr="002858BD">
        <w:rPr>
          <w:rFonts w:cs="Arial"/>
          <w:color w:val="auto"/>
          <w:sz w:val="22"/>
          <w:szCs w:val="22"/>
        </w:rPr>
        <w:t xml:space="preserve"> on specific policy areas</w:t>
      </w:r>
      <w:r w:rsidR="00C84B56" w:rsidRPr="002858BD">
        <w:rPr>
          <w:rFonts w:cs="Arial"/>
          <w:color w:val="auto"/>
          <w:sz w:val="22"/>
          <w:szCs w:val="22"/>
        </w:rPr>
        <w:t xml:space="preserve">. </w:t>
      </w:r>
    </w:p>
    <w:p w14:paraId="6ABA0678" w14:textId="77777777" w:rsidR="00351E6B" w:rsidRDefault="00351E6B" w:rsidP="002858BD">
      <w:pPr>
        <w:pStyle w:val="Default"/>
        <w:jc w:val="both"/>
        <w:rPr>
          <w:rFonts w:cs="Arial"/>
          <w:color w:val="auto"/>
          <w:sz w:val="22"/>
          <w:szCs w:val="22"/>
        </w:rPr>
      </w:pPr>
    </w:p>
    <w:p w14:paraId="7D97121E" w14:textId="77777777" w:rsidR="00B604E7" w:rsidRPr="002858BD" w:rsidRDefault="00515AC9" w:rsidP="002858BD">
      <w:pPr>
        <w:pStyle w:val="Default"/>
        <w:jc w:val="both"/>
        <w:rPr>
          <w:rFonts w:cs="Arial"/>
          <w:color w:val="auto"/>
          <w:sz w:val="22"/>
          <w:szCs w:val="22"/>
        </w:rPr>
      </w:pPr>
      <w:r w:rsidRPr="002858BD">
        <w:rPr>
          <w:rFonts w:cs="Arial"/>
          <w:color w:val="auto"/>
          <w:sz w:val="22"/>
          <w:szCs w:val="22"/>
        </w:rPr>
        <w:t>Parliamentarians will need specialized knowledge, financial and personnel resources and sound information on development policy. Thus, the project will provide/facilitate briefings on the various policy issues</w:t>
      </w:r>
      <w:r w:rsidR="00F31EB4" w:rsidRPr="002858BD">
        <w:rPr>
          <w:rFonts w:cs="Arial"/>
          <w:color w:val="auto"/>
          <w:sz w:val="22"/>
          <w:szCs w:val="22"/>
        </w:rPr>
        <w:t>, sources of information for parliamentarians,</w:t>
      </w:r>
      <w:r w:rsidRPr="002858BD">
        <w:rPr>
          <w:rFonts w:cs="Arial"/>
          <w:color w:val="auto"/>
          <w:sz w:val="22"/>
          <w:szCs w:val="22"/>
        </w:rPr>
        <w:t xml:space="preserve"> and parliamentary mechanisms for oversight of such issues</w:t>
      </w:r>
      <w:r w:rsidR="00E666D2" w:rsidRPr="002858BD">
        <w:rPr>
          <w:rFonts w:cs="Arial"/>
          <w:color w:val="auto"/>
          <w:sz w:val="22"/>
          <w:szCs w:val="22"/>
        </w:rPr>
        <w:t>, and will assist in incorporating such mechanisms into the committee work</w:t>
      </w:r>
      <w:r w:rsidR="00B604E7" w:rsidRPr="002858BD">
        <w:rPr>
          <w:rFonts w:cs="Arial"/>
          <w:color w:val="auto"/>
          <w:sz w:val="22"/>
          <w:szCs w:val="22"/>
        </w:rPr>
        <w:t xml:space="preserve">. </w:t>
      </w:r>
      <w:r w:rsidR="00F31EB4" w:rsidRPr="002858BD">
        <w:rPr>
          <w:rFonts w:cs="Arial"/>
          <w:color w:val="auto"/>
          <w:sz w:val="22"/>
          <w:szCs w:val="22"/>
        </w:rPr>
        <w:t xml:space="preserve">The project will </w:t>
      </w:r>
      <w:r w:rsidR="00B76648" w:rsidRPr="002858BD">
        <w:rPr>
          <w:rFonts w:cs="Arial"/>
          <w:color w:val="auto"/>
          <w:sz w:val="22"/>
          <w:szCs w:val="22"/>
        </w:rPr>
        <w:t>prioritize</w:t>
      </w:r>
      <w:r w:rsidR="00F31EB4" w:rsidRPr="002858BD">
        <w:rPr>
          <w:rFonts w:cs="Arial"/>
          <w:color w:val="auto"/>
          <w:sz w:val="22"/>
          <w:szCs w:val="22"/>
        </w:rPr>
        <w:t xml:space="preserve"> work with committee chairs </w:t>
      </w:r>
      <w:r w:rsidR="009D6A17" w:rsidRPr="002858BD">
        <w:rPr>
          <w:rFonts w:cs="Arial"/>
          <w:color w:val="auto"/>
          <w:sz w:val="22"/>
          <w:szCs w:val="22"/>
        </w:rPr>
        <w:t>as they are critical in promoting a proactive role of committees, achieving cross-partisan cooperation and developing relations with ministries.</w:t>
      </w:r>
    </w:p>
    <w:p w14:paraId="279EF1A6" w14:textId="77777777" w:rsidR="00351E6B" w:rsidRDefault="00351E6B" w:rsidP="002858BD">
      <w:pPr>
        <w:spacing w:after="0"/>
        <w:rPr>
          <w:rFonts w:asciiTheme="majorHAnsi" w:hAnsiTheme="majorHAnsi" w:cs="Arial"/>
          <w:szCs w:val="22"/>
        </w:rPr>
      </w:pPr>
    </w:p>
    <w:p w14:paraId="17A944C0" w14:textId="77777777" w:rsidR="00B604E7" w:rsidRPr="002858BD" w:rsidRDefault="00B604E7" w:rsidP="002858BD">
      <w:pPr>
        <w:spacing w:after="0"/>
        <w:rPr>
          <w:rFonts w:asciiTheme="majorHAnsi" w:hAnsiTheme="majorHAnsi" w:cs="Arial"/>
          <w:szCs w:val="22"/>
        </w:rPr>
      </w:pPr>
      <w:r w:rsidRPr="002858BD">
        <w:rPr>
          <w:rFonts w:asciiTheme="majorHAnsi" w:hAnsiTheme="majorHAnsi" w:cs="Arial"/>
          <w:szCs w:val="22"/>
        </w:rPr>
        <w:t xml:space="preserve">The project will also support public hearings so that experts and vulnerable sectors of society can share their views and concerns on policies and programmes. Through hearings the parliamentarians can have independent professional support from CSOs, policy institutes and academia. </w:t>
      </w:r>
      <w:r w:rsidR="00393A52" w:rsidRPr="002858BD">
        <w:rPr>
          <w:rFonts w:asciiTheme="majorHAnsi" w:hAnsiTheme="majorHAnsi" w:cs="Arial"/>
          <w:szCs w:val="22"/>
        </w:rPr>
        <w:t>This is i</w:t>
      </w:r>
      <w:r w:rsidR="009D6A17" w:rsidRPr="002858BD">
        <w:rPr>
          <w:rFonts w:asciiTheme="majorHAnsi" w:hAnsiTheme="majorHAnsi" w:cs="Arial"/>
          <w:szCs w:val="22"/>
        </w:rPr>
        <w:t xml:space="preserve">n addition to </w:t>
      </w:r>
      <w:r w:rsidR="009D6A17" w:rsidRPr="002858BD">
        <w:rPr>
          <w:rFonts w:ascii="Calibri" w:hAnsi="Calibri" w:cs="Arial"/>
          <w:szCs w:val="22"/>
        </w:rPr>
        <w:t>assistance for better legislative research services as outlined under Output 2</w:t>
      </w:r>
      <w:r w:rsidR="00393A52" w:rsidRPr="002858BD">
        <w:rPr>
          <w:rFonts w:asciiTheme="majorHAnsi" w:hAnsiTheme="majorHAnsi" w:cs="Arial"/>
          <w:szCs w:val="22"/>
        </w:rPr>
        <w:t>.</w:t>
      </w:r>
    </w:p>
    <w:p w14:paraId="53BF2C40" w14:textId="77777777" w:rsidR="00351E6B" w:rsidRDefault="00351E6B" w:rsidP="002858BD">
      <w:pPr>
        <w:spacing w:after="0"/>
        <w:rPr>
          <w:rFonts w:ascii="Calibri" w:hAnsi="Calibri" w:cs="Arial"/>
          <w:szCs w:val="22"/>
        </w:rPr>
      </w:pPr>
    </w:p>
    <w:p w14:paraId="68117D6C" w14:textId="77777777" w:rsidR="0061463A" w:rsidRPr="002858BD" w:rsidRDefault="0061463A" w:rsidP="002858BD">
      <w:pPr>
        <w:spacing w:after="0"/>
        <w:rPr>
          <w:rFonts w:ascii="Calibri" w:hAnsi="Calibri" w:cs="Arial"/>
          <w:szCs w:val="22"/>
        </w:rPr>
      </w:pPr>
      <w:r w:rsidRPr="002858BD">
        <w:rPr>
          <w:rFonts w:ascii="Calibri" w:hAnsi="Calibri" w:cs="Arial"/>
          <w:szCs w:val="22"/>
        </w:rPr>
        <w:t xml:space="preserve">From 2014, for the first time, the parliamentary committees in the National Assembly will have the power to review the state budget and hold pre-budget consultations with ministries. It will be critical that committees develop an adequate understanding of the budget document </w:t>
      </w:r>
      <w:r w:rsidR="005C50F6" w:rsidRPr="002858BD">
        <w:rPr>
          <w:rFonts w:ascii="Calibri" w:hAnsi="Calibri" w:cs="Arial"/>
          <w:szCs w:val="22"/>
        </w:rPr>
        <w:t>and cycle</w:t>
      </w:r>
      <w:r w:rsidRPr="002858BD">
        <w:rPr>
          <w:rFonts w:ascii="Calibri" w:hAnsi="Calibri" w:cs="Arial"/>
          <w:szCs w:val="22"/>
        </w:rPr>
        <w:t>, sectorial prio</w:t>
      </w:r>
      <w:r w:rsidR="005C50F6" w:rsidRPr="002858BD">
        <w:rPr>
          <w:rFonts w:ascii="Calibri" w:hAnsi="Calibri" w:cs="Arial"/>
          <w:szCs w:val="22"/>
        </w:rPr>
        <w:t xml:space="preserve">rities and budgetary oversight linked to the development issues above targeted by the project. </w:t>
      </w:r>
      <w:r w:rsidRPr="002858BD">
        <w:rPr>
          <w:rFonts w:ascii="Calibri" w:hAnsi="Calibri" w:cs="Arial"/>
          <w:szCs w:val="22"/>
        </w:rPr>
        <w:t xml:space="preserve">Thus, the project will consider providing </w:t>
      </w:r>
      <w:r w:rsidR="00287C15" w:rsidRPr="002858BD">
        <w:rPr>
          <w:rFonts w:ascii="Calibri" w:hAnsi="Calibri" w:cs="Arial"/>
          <w:szCs w:val="22"/>
        </w:rPr>
        <w:t xml:space="preserve">such </w:t>
      </w:r>
      <w:r w:rsidRPr="002858BD">
        <w:rPr>
          <w:rFonts w:ascii="Calibri" w:hAnsi="Calibri" w:cs="Arial"/>
          <w:szCs w:val="22"/>
        </w:rPr>
        <w:t xml:space="preserve">technical support to selected committees, </w:t>
      </w:r>
      <w:r w:rsidR="00287C15" w:rsidRPr="002858BD">
        <w:rPr>
          <w:rFonts w:ascii="Calibri" w:hAnsi="Calibri" w:cs="Arial"/>
          <w:szCs w:val="22"/>
        </w:rPr>
        <w:t>ensuring that another donor does not already provide such support</w:t>
      </w:r>
      <w:r w:rsidR="009E10A7" w:rsidRPr="002858BD">
        <w:rPr>
          <w:rStyle w:val="FootnoteReference"/>
          <w:rFonts w:cs="Arial"/>
          <w:szCs w:val="22"/>
        </w:rPr>
        <w:footnoteReference w:id="25"/>
      </w:r>
      <w:r w:rsidRPr="002858BD">
        <w:rPr>
          <w:rFonts w:ascii="Calibri" w:hAnsi="Calibri" w:cs="Arial"/>
          <w:szCs w:val="22"/>
        </w:rPr>
        <w:t>.</w:t>
      </w:r>
    </w:p>
    <w:p w14:paraId="020580D7" w14:textId="77777777" w:rsidR="00351E6B" w:rsidRDefault="00351E6B" w:rsidP="002858BD">
      <w:pPr>
        <w:spacing w:after="0"/>
        <w:rPr>
          <w:rFonts w:ascii="Calibri" w:hAnsi="Calibri" w:cs="Arial"/>
          <w:szCs w:val="22"/>
        </w:rPr>
      </w:pPr>
    </w:p>
    <w:p w14:paraId="282C5B19" w14:textId="77777777" w:rsidR="00CB2DEF" w:rsidRPr="002858BD" w:rsidRDefault="00E666D2" w:rsidP="002858BD">
      <w:pPr>
        <w:spacing w:after="0"/>
        <w:rPr>
          <w:rFonts w:ascii="Calibri" w:hAnsi="Calibri" w:cs="Arial"/>
          <w:szCs w:val="22"/>
        </w:rPr>
      </w:pPr>
      <w:r w:rsidRPr="002858BD">
        <w:rPr>
          <w:rFonts w:ascii="Calibri" w:hAnsi="Calibri" w:cs="Arial"/>
          <w:szCs w:val="22"/>
        </w:rPr>
        <w:t>Committee officials</w:t>
      </w:r>
      <w:r w:rsidR="00B604E7" w:rsidRPr="002858BD">
        <w:rPr>
          <w:rFonts w:ascii="Calibri" w:hAnsi="Calibri" w:cs="Arial"/>
          <w:szCs w:val="22"/>
        </w:rPr>
        <w:t xml:space="preserve"> </w:t>
      </w:r>
      <w:r w:rsidRPr="002858BD">
        <w:rPr>
          <w:rFonts w:ascii="Calibri" w:hAnsi="Calibri" w:cs="Arial"/>
          <w:szCs w:val="22"/>
        </w:rPr>
        <w:t>will be coached</w:t>
      </w:r>
      <w:r w:rsidR="00B604E7" w:rsidRPr="002858BD">
        <w:rPr>
          <w:rFonts w:ascii="Calibri" w:hAnsi="Calibri" w:cs="Arial"/>
          <w:szCs w:val="22"/>
        </w:rPr>
        <w:t xml:space="preserve"> and</w:t>
      </w:r>
      <w:r w:rsidRPr="002858BD">
        <w:rPr>
          <w:rFonts w:ascii="Calibri" w:hAnsi="Calibri" w:cs="Arial"/>
          <w:szCs w:val="22"/>
        </w:rPr>
        <w:t xml:space="preserve"> receive</w:t>
      </w:r>
      <w:r w:rsidR="00B604E7" w:rsidRPr="002858BD">
        <w:rPr>
          <w:rFonts w:ascii="Calibri" w:hAnsi="Calibri" w:cs="Arial"/>
          <w:szCs w:val="22"/>
        </w:rPr>
        <w:t xml:space="preserve"> </w:t>
      </w:r>
      <w:r w:rsidR="00B604E7" w:rsidRPr="002858BD">
        <w:rPr>
          <w:rFonts w:ascii="Calibri" w:hAnsi="Calibri" w:cs="Arial"/>
          <w:i/>
          <w:szCs w:val="22"/>
        </w:rPr>
        <w:t>on-the-job</w:t>
      </w:r>
      <w:r w:rsidRPr="002858BD">
        <w:rPr>
          <w:rFonts w:ascii="Calibri" w:hAnsi="Calibri" w:cs="Arial"/>
          <w:szCs w:val="22"/>
        </w:rPr>
        <w:t xml:space="preserve"> training in minutes and</w:t>
      </w:r>
      <w:r w:rsidR="00B604E7" w:rsidRPr="002858BD">
        <w:rPr>
          <w:rFonts w:ascii="Calibri" w:hAnsi="Calibri" w:cs="Arial"/>
          <w:szCs w:val="22"/>
        </w:rPr>
        <w:t xml:space="preserve"> report preparation, </w:t>
      </w:r>
      <w:r w:rsidRPr="002858BD">
        <w:rPr>
          <w:rFonts w:ascii="Calibri" w:hAnsi="Calibri" w:cs="Arial"/>
          <w:szCs w:val="22"/>
        </w:rPr>
        <w:t xml:space="preserve">committee procedures and, </w:t>
      </w:r>
      <w:r w:rsidR="00B604E7" w:rsidRPr="002858BD">
        <w:rPr>
          <w:rFonts w:ascii="Calibri" w:hAnsi="Calibri" w:cs="Arial"/>
          <w:szCs w:val="22"/>
        </w:rPr>
        <w:t>organization of public he</w:t>
      </w:r>
      <w:r w:rsidRPr="002858BD">
        <w:rPr>
          <w:rFonts w:ascii="Calibri" w:hAnsi="Calibri" w:cs="Arial"/>
          <w:szCs w:val="22"/>
        </w:rPr>
        <w:t>arings/consultations and reporting</w:t>
      </w:r>
      <w:r w:rsidR="00B604E7" w:rsidRPr="002858BD">
        <w:rPr>
          <w:rFonts w:ascii="Calibri" w:hAnsi="Calibri" w:cs="Arial"/>
          <w:szCs w:val="22"/>
        </w:rPr>
        <w:t>.</w:t>
      </w:r>
      <w:r w:rsidRPr="002858BD">
        <w:rPr>
          <w:rFonts w:ascii="Calibri" w:hAnsi="Calibri" w:cs="Arial"/>
          <w:szCs w:val="22"/>
        </w:rPr>
        <w:t xml:space="preserve"> Procedural and policy support will need to be provided in parallel </w:t>
      </w:r>
      <w:r w:rsidR="00F31EB4" w:rsidRPr="002858BD">
        <w:rPr>
          <w:rFonts w:ascii="Calibri" w:hAnsi="Calibri" w:cs="Arial"/>
          <w:szCs w:val="22"/>
        </w:rPr>
        <w:t xml:space="preserve">and </w:t>
      </w:r>
      <w:r w:rsidR="00F31EB4" w:rsidRPr="002858BD">
        <w:rPr>
          <w:rFonts w:ascii="Calibri" w:hAnsi="Calibri" w:cs="Arial"/>
          <w:i/>
          <w:szCs w:val="22"/>
        </w:rPr>
        <w:t>on-the-job</w:t>
      </w:r>
      <w:r w:rsidR="00F31EB4" w:rsidRPr="002858BD">
        <w:rPr>
          <w:rFonts w:ascii="Calibri" w:hAnsi="Calibri" w:cs="Arial"/>
          <w:szCs w:val="22"/>
        </w:rPr>
        <w:t xml:space="preserve"> </w:t>
      </w:r>
      <w:r w:rsidRPr="002858BD">
        <w:rPr>
          <w:rFonts w:ascii="Calibri" w:hAnsi="Calibri" w:cs="Arial"/>
          <w:szCs w:val="22"/>
        </w:rPr>
        <w:t xml:space="preserve">for sustainability of capacity development </w:t>
      </w:r>
      <w:r w:rsidRPr="002858BD">
        <w:rPr>
          <w:rFonts w:ascii="Calibri" w:hAnsi="Calibri" w:cs="Arial"/>
          <w:szCs w:val="22"/>
        </w:rPr>
        <w:lastRenderedPageBreak/>
        <w:t>efforts.</w:t>
      </w:r>
      <w:r w:rsidR="009D6A17" w:rsidRPr="002858BD">
        <w:rPr>
          <w:rFonts w:ascii="Calibri" w:hAnsi="Calibri" w:cs="Arial"/>
          <w:szCs w:val="22"/>
        </w:rPr>
        <w:t xml:space="preserve"> </w:t>
      </w:r>
      <w:r w:rsidR="00F0560F" w:rsidRPr="002858BD">
        <w:rPr>
          <w:rFonts w:ascii="Calibri" w:hAnsi="Calibri" w:cs="Arial"/>
          <w:szCs w:val="22"/>
        </w:rPr>
        <w:t xml:space="preserve">It is intended that the above interventions result in innovative practices being adopted by the Pakistani parliamentary committees as well </w:t>
      </w:r>
      <w:r w:rsidR="00D96635" w:rsidRPr="002858BD">
        <w:rPr>
          <w:rFonts w:ascii="Calibri" w:hAnsi="Calibri" w:cs="Arial"/>
          <w:szCs w:val="22"/>
        </w:rPr>
        <w:t xml:space="preserve">as substantive committees </w:t>
      </w:r>
      <w:r w:rsidR="00C62CD6" w:rsidRPr="002858BD">
        <w:rPr>
          <w:rFonts w:ascii="Calibri" w:hAnsi="Calibri" w:cs="Arial"/>
          <w:szCs w:val="22"/>
        </w:rPr>
        <w:t>impact</w:t>
      </w:r>
      <w:r w:rsidR="00F0560F" w:rsidRPr="002858BD">
        <w:rPr>
          <w:rFonts w:ascii="Calibri" w:hAnsi="Calibri" w:cs="Arial"/>
          <w:szCs w:val="22"/>
        </w:rPr>
        <w:t xml:space="preserve"> into </w:t>
      </w:r>
      <w:r w:rsidR="00C62CD6" w:rsidRPr="002858BD">
        <w:rPr>
          <w:rFonts w:ascii="Calibri" w:hAnsi="Calibri" w:cs="Arial"/>
          <w:szCs w:val="22"/>
        </w:rPr>
        <w:t>an increased</w:t>
      </w:r>
      <w:r w:rsidR="00F0560F" w:rsidRPr="002858BD">
        <w:rPr>
          <w:rFonts w:ascii="Calibri" w:hAnsi="Calibri" w:cs="Arial"/>
          <w:szCs w:val="22"/>
        </w:rPr>
        <w:t xml:space="preserve"> sustainable development process. </w:t>
      </w:r>
      <w:r w:rsidR="00393A52" w:rsidRPr="002858BD">
        <w:rPr>
          <w:rFonts w:ascii="Calibri" w:hAnsi="Calibri" w:cs="Arial"/>
          <w:szCs w:val="22"/>
        </w:rPr>
        <w:t>The project will produce a manual/guide for parliamentary committees on their role in achievement of MDGs, poverty reduction and, gender equality which gathers best practices introduced by the Pakistani parliamentary committees vis-à-vis international experiences to facilitate their integration by future parliaments.</w:t>
      </w:r>
      <w:r w:rsidR="001D78ED" w:rsidRPr="002858BD">
        <w:rPr>
          <w:rFonts w:ascii="Calibri" w:hAnsi="Calibri" w:cs="Arial"/>
          <w:szCs w:val="22"/>
        </w:rPr>
        <w:t xml:space="preserve"> </w:t>
      </w:r>
      <w:r w:rsidR="00F0560F" w:rsidRPr="002858BD">
        <w:rPr>
          <w:rFonts w:ascii="Calibri" w:hAnsi="Calibri" w:cs="Arial"/>
          <w:szCs w:val="22"/>
        </w:rPr>
        <w:t xml:space="preserve">For this, </w:t>
      </w:r>
      <w:r w:rsidR="00DC7D1D" w:rsidRPr="002858BD">
        <w:rPr>
          <w:rFonts w:ascii="Calibri" w:hAnsi="Calibri" w:cs="Arial"/>
          <w:szCs w:val="22"/>
        </w:rPr>
        <w:t>t</w:t>
      </w:r>
      <w:r w:rsidR="002815C7" w:rsidRPr="002858BD">
        <w:rPr>
          <w:rFonts w:ascii="Calibri" w:hAnsi="Calibri" w:cs="Arial"/>
          <w:szCs w:val="22"/>
        </w:rPr>
        <w:t>he p</w:t>
      </w:r>
      <w:r w:rsidR="003C1CC5" w:rsidRPr="002858BD">
        <w:rPr>
          <w:rFonts w:ascii="Calibri" w:hAnsi="Calibri" w:cs="Arial"/>
          <w:szCs w:val="22"/>
        </w:rPr>
        <w:t xml:space="preserve">roject will </w:t>
      </w:r>
      <w:r w:rsidR="00F0560F" w:rsidRPr="002858BD">
        <w:rPr>
          <w:rFonts w:ascii="Calibri" w:hAnsi="Calibri" w:cs="Arial"/>
          <w:szCs w:val="22"/>
        </w:rPr>
        <w:t xml:space="preserve">also </w:t>
      </w:r>
      <w:r w:rsidR="003C1CC5" w:rsidRPr="002858BD">
        <w:rPr>
          <w:rFonts w:ascii="Calibri" w:hAnsi="Calibri" w:cs="Arial"/>
          <w:szCs w:val="22"/>
        </w:rPr>
        <w:t>wor</w:t>
      </w:r>
      <w:r w:rsidR="002815C7" w:rsidRPr="002858BD">
        <w:rPr>
          <w:rFonts w:ascii="Calibri" w:hAnsi="Calibri" w:cs="Arial"/>
          <w:szCs w:val="22"/>
        </w:rPr>
        <w:t xml:space="preserve">k </w:t>
      </w:r>
      <w:r w:rsidR="003C1CC5" w:rsidRPr="002858BD">
        <w:rPr>
          <w:rFonts w:ascii="Calibri" w:hAnsi="Calibri" w:cs="Arial"/>
          <w:szCs w:val="22"/>
        </w:rPr>
        <w:t xml:space="preserve">through the </w:t>
      </w:r>
      <w:r w:rsidR="003C1CC5" w:rsidRPr="002858BD">
        <w:rPr>
          <w:rFonts w:ascii="Calibri" w:hAnsi="Calibri" w:cs="Arial"/>
          <w:i/>
          <w:szCs w:val="22"/>
        </w:rPr>
        <w:t>Council of Chair</w:t>
      </w:r>
      <w:r w:rsidR="009D6A17" w:rsidRPr="002858BD">
        <w:rPr>
          <w:rFonts w:ascii="Calibri" w:hAnsi="Calibri" w:cs="Arial"/>
          <w:i/>
          <w:szCs w:val="22"/>
        </w:rPr>
        <w:t>persons</w:t>
      </w:r>
      <w:r w:rsidR="003C1CC5" w:rsidRPr="002858BD">
        <w:rPr>
          <w:rFonts w:ascii="Calibri" w:hAnsi="Calibri" w:cs="Arial"/>
          <w:szCs w:val="22"/>
        </w:rPr>
        <w:t xml:space="preserve"> </w:t>
      </w:r>
      <w:r w:rsidR="00F0560F" w:rsidRPr="002858BD">
        <w:rPr>
          <w:rFonts w:ascii="Calibri" w:hAnsi="Calibri" w:cs="Arial"/>
          <w:szCs w:val="22"/>
        </w:rPr>
        <w:t>as this organ is well positioned to formally adopt</w:t>
      </w:r>
      <w:r w:rsidR="00393A52" w:rsidRPr="002858BD">
        <w:rPr>
          <w:rFonts w:ascii="Calibri" w:hAnsi="Calibri" w:cs="Arial"/>
          <w:szCs w:val="22"/>
        </w:rPr>
        <w:t xml:space="preserve"> or propose adoption</w:t>
      </w:r>
      <w:r w:rsidR="00C62CD6" w:rsidRPr="002858BD">
        <w:rPr>
          <w:rFonts w:ascii="Calibri" w:hAnsi="Calibri" w:cs="Arial"/>
          <w:szCs w:val="22"/>
        </w:rPr>
        <w:t xml:space="preserve"> of</w:t>
      </w:r>
      <w:r w:rsidR="00393A52" w:rsidRPr="002858BD">
        <w:rPr>
          <w:rFonts w:ascii="Calibri" w:hAnsi="Calibri" w:cs="Arial"/>
          <w:szCs w:val="22"/>
        </w:rPr>
        <w:t>,</w:t>
      </w:r>
      <w:r w:rsidR="00F0560F" w:rsidRPr="002858BD">
        <w:rPr>
          <w:rFonts w:ascii="Calibri" w:hAnsi="Calibri" w:cs="Arial"/>
          <w:szCs w:val="22"/>
        </w:rPr>
        <w:t xml:space="preserve"> </w:t>
      </w:r>
      <w:r w:rsidR="00287B8F" w:rsidRPr="002858BD">
        <w:rPr>
          <w:rFonts w:ascii="Calibri" w:hAnsi="Calibri" w:cs="Arial"/>
          <w:szCs w:val="22"/>
        </w:rPr>
        <w:t xml:space="preserve">and standardise </w:t>
      </w:r>
      <w:r w:rsidR="00F0560F" w:rsidRPr="002858BD">
        <w:rPr>
          <w:rFonts w:ascii="Calibri" w:hAnsi="Calibri" w:cs="Arial"/>
          <w:szCs w:val="22"/>
        </w:rPr>
        <w:t>new practices.</w:t>
      </w:r>
    </w:p>
    <w:p w14:paraId="48AFA141" w14:textId="77777777" w:rsidR="00351E6B" w:rsidRDefault="00351E6B" w:rsidP="002858BD">
      <w:pPr>
        <w:spacing w:after="0"/>
        <w:rPr>
          <w:rFonts w:ascii="Calibri" w:hAnsi="Calibri" w:cs="Arial"/>
          <w:szCs w:val="22"/>
        </w:rPr>
      </w:pPr>
    </w:p>
    <w:p w14:paraId="14CA1CEC" w14:textId="77777777" w:rsidR="00DF435B" w:rsidRPr="002858BD" w:rsidRDefault="00DF435B" w:rsidP="002858BD">
      <w:pPr>
        <w:spacing w:after="0"/>
        <w:rPr>
          <w:rFonts w:ascii="Calibri" w:hAnsi="Calibri" w:cs="Arial"/>
          <w:szCs w:val="22"/>
        </w:rPr>
      </w:pPr>
      <w:r w:rsidRPr="002858BD">
        <w:rPr>
          <w:rFonts w:ascii="Calibri" w:hAnsi="Calibri" w:cs="Arial"/>
          <w:szCs w:val="22"/>
        </w:rPr>
        <w:t xml:space="preserve">Finally, as per provisions in the 18th Amendment, </w:t>
      </w:r>
      <w:r w:rsidR="00096A64" w:rsidRPr="002858BD">
        <w:rPr>
          <w:rFonts w:ascii="Calibri" w:hAnsi="Calibri" w:cs="Arial"/>
          <w:szCs w:val="22"/>
        </w:rPr>
        <w:t>a number of government or independent</w:t>
      </w:r>
      <w:r w:rsidRPr="002858BD">
        <w:rPr>
          <w:rFonts w:ascii="Calibri" w:hAnsi="Calibri" w:cs="Arial"/>
          <w:szCs w:val="22"/>
        </w:rPr>
        <w:t xml:space="preserve"> institutions are required to submit reports to Parliament</w:t>
      </w:r>
      <w:r w:rsidR="00096A64" w:rsidRPr="002858BD">
        <w:rPr>
          <w:rStyle w:val="FootnoteReference"/>
          <w:rFonts w:cs="Arial"/>
          <w:szCs w:val="22"/>
        </w:rPr>
        <w:footnoteReference w:id="26"/>
      </w:r>
      <w:r w:rsidR="00096A64" w:rsidRPr="002858BD">
        <w:rPr>
          <w:rFonts w:ascii="Calibri" w:hAnsi="Calibri" w:cs="Arial"/>
          <w:szCs w:val="22"/>
        </w:rPr>
        <w:t xml:space="preserve">. </w:t>
      </w:r>
      <w:r w:rsidRPr="002858BD">
        <w:rPr>
          <w:rFonts w:ascii="Calibri" w:hAnsi="Calibri" w:cs="Arial"/>
          <w:szCs w:val="22"/>
        </w:rPr>
        <w:t xml:space="preserve">The NA and Senate still need to develop a proper procedure for </w:t>
      </w:r>
      <w:r w:rsidR="00121045" w:rsidRPr="002858BD">
        <w:rPr>
          <w:rFonts w:ascii="Calibri" w:hAnsi="Calibri" w:cs="Arial"/>
          <w:szCs w:val="22"/>
        </w:rPr>
        <w:t>deliberating on such</w:t>
      </w:r>
      <w:r w:rsidRPr="002858BD">
        <w:rPr>
          <w:rFonts w:ascii="Calibri" w:hAnsi="Calibri" w:cs="Arial"/>
          <w:szCs w:val="22"/>
        </w:rPr>
        <w:t xml:space="preserve"> reports and following-up on recommendations. Through the Council of Chairpersons the project will provide procedural and policy advice, based upon international practices on parliamentary interaction with independent institutions. </w:t>
      </w:r>
    </w:p>
    <w:p w14:paraId="28C44933" w14:textId="77777777" w:rsidR="004158A6" w:rsidRPr="002858BD" w:rsidRDefault="004158A6" w:rsidP="002858BD">
      <w:pPr>
        <w:spacing w:after="0"/>
        <w:rPr>
          <w:rFonts w:ascii="Calibri" w:hAnsi="Calibri" w:cs="Arial"/>
          <w:szCs w:val="22"/>
        </w:rPr>
      </w:pPr>
    </w:p>
    <w:p w14:paraId="0D38FD9A" w14:textId="77777777" w:rsidR="00874984" w:rsidRPr="002858BD" w:rsidRDefault="00874984" w:rsidP="002858BD">
      <w:pPr>
        <w:spacing w:after="0"/>
        <w:rPr>
          <w:rFonts w:ascii="Calibri" w:hAnsi="Calibri" w:cs="Arial"/>
          <w:szCs w:val="22"/>
        </w:rPr>
      </w:pPr>
      <w:r w:rsidRPr="002858BD">
        <w:rPr>
          <w:rFonts w:ascii="Calibri" w:hAnsi="Calibri" w:cs="Arial"/>
          <w:szCs w:val="22"/>
        </w:rPr>
        <w:t>The project will conduct the work with the parliamentary committees in two phases.</w:t>
      </w:r>
    </w:p>
    <w:p w14:paraId="5E65A8C7" w14:textId="77777777" w:rsidR="00874984" w:rsidRPr="002858BD" w:rsidRDefault="00874984" w:rsidP="002858BD">
      <w:pPr>
        <w:spacing w:after="0"/>
        <w:rPr>
          <w:rFonts w:ascii="Calibri" w:hAnsi="Calibri" w:cs="Arial"/>
          <w:szCs w:val="22"/>
        </w:rPr>
      </w:pPr>
      <w:r w:rsidRPr="002858BD">
        <w:rPr>
          <w:rFonts w:ascii="Calibri" w:hAnsi="Calibri" w:cs="Arial"/>
          <w:i/>
          <w:szCs w:val="22"/>
        </w:rPr>
        <w:t>Phase 1 (Jan 2014 – Dec 2015)</w:t>
      </w:r>
      <w:r w:rsidRPr="002858BD">
        <w:rPr>
          <w:rFonts w:ascii="Calibri" w:hAnsi="Calibri" w:cs="Arial"/>
          <w:szCs w:val="22"/>
        </w:rPr>
        <w:t>: the project will support 6 (six) committees in the National Assembly and 3 (three) committees in the Senate as beneficiaries. During this first phase the project will implement a work plan with each of the selected committees covering the areas above mentioned. Towards the end of this phase the project together with the committee chairs will conduct a review of the lessons learnt and achievements. Recommendations for the scope and approaches for the second phase will then be produced.</w:t>
      </w:r>
    </w:p>
    <w:p w14:paraId="7D08BE18" w14:textId="77777777" w:rsidR="0061463A" w:rsidRPr="002858BD" w:rsidRDefault="00874984" w:rsidP="002858BD">
      <w:pPr>
        <w:spacing w:after="0"/>
        <w:rPr>
          <w:rFonts w:ascii="Calibri" w:hAnsi="Calibri" w:cs="Arial"/>
          <w:szCs w:val="22"/>
        </w:rPr>
      </w:pPr>
      <w:r w:rsidRPr="002858BD">
        <w:rPr>
          <w:rFonts w:ascii="Calibri" w:hAnsi="Calibri" w:cs="Arial"/>
          <w:i/>
          <w:szCs w:val="22"/>
        </w:rPr>
        <w:t>Phase 2 (Jan 2016 – Dec 2017):</w:t>
      </w:r>
      <w:r w:rsidRPr="002858BD">
        <w:rPr>
          <w:rFonts w:ascii="Calibri" w:hAnsi="Calibri" w:cs="Arial"/>
          <w:szCs w:val="22"/>
        </w:rPr>
        <w:t xml:space="preserve"> building on the lessons learnt from the first phase and the impact of support in the committees performance the project will select a second group of committees for support during the second phase. As the committees engage in innovative </w:t>
      </w:r>
      <w:r w:rsidR="00393A52" w:rsidRPr="002858BD">
        <w:rPr>
          <w:rFonts w:ascii="Calibri" w:hAnsi="Calibri" w:cs="Arial"/>
          <w:szCs w:val="22"/>
        </w:rPr>
        <w:t xml:space="preserve">legislation and oversight </w:t>
      </w:r>
      <w:r w:rsidRPr="002858BD">
        <w:rPr>
          <w:rFonts w:ascii="Calibri" w:hAnsi="Calibri" w:cs="Arial"/>
          <w:szCs w:val="22"/>
        </w:rPr>
        <w:t>practices</w:t>
      </w:r>
      <w:r w:rsidR="00393A52" w:rsidRPr="002858BD">
        <w:rPr>
          <w:rFonts w:ascii="Calibri" w:hAnsi="Calibri" w:cs="Arial"/>
          <w:szCs w:val="22"/>
        </w:rPr>
        <w:t xml:space="preserve"> on selected policy issues</w:t>
      </w:r>
      <w:r w:rsidRPr="002858BD">
        <w:rPr>
          <w:rFonts w:ascii="Calibri" w:hAnsi="Calibri" w:cs="Arial"/>
          <w:szCs w:val="22"/>
        </w:rPr>
        <w:t xml:space="preserve"> it will be important to identify key areas of committee work for further analysis with a view to proposing and adopting reforms, as relevant. In this context, overseas learning can provide practical hands-on observation of best parliamentary practice in the broader functions of legislation and oversight including public engagement in the work of committees. </w:t>
      </w:r>
    </w:p>
    <w:p w14:paraId="53719CD2" w14:textId="77777777" w:rsidR="00874984" w:rsidRPr="002858BD" w:rsidRDefault="00874984" w:rsidP="002858BD">
      <w:pPr>
        <w:spacing w:after="0"/>
        <w:rPr>
          <w:rFonts w:ascii="Calibri" w:hAnsi="Calibri" w:cs="Arial"/>
          <w:szCs w:val="22"/>
        </w:rPr>
      </w:pPr>
    </w:p>
    <w:p w14:paraId="489A191A" w14:textId="77777777" w:rsidR="00874984" w:rsidRPr="002858BD" w:rsidRDefault="00874984" w:rsidP="002858BD">
      <w:pPr>
        <w:spacing w:after="0"/>
        <w:rPr>
          <w:rFonts w:ascii="Calibri" w:hAnsi="Calibri" w:cs="Arial"/>
          <w:szCs w:val="22"/>
        </w:rPr>
      </w:pPr>
      <w:r w:rsidRPr="002858BD">
        <w:rPr>
          <w:rFonts w:ascii="Calibri" w:hAnsi="Calibri" w:cs="Arial"/>
          <w:szCs w:val="22"/>
        </w:rPr>
        <w:t xml:space="preserve">Since the standing committees of the newly inaugurated parliament </w:t>
      </w:r>
      <w:r w:rsidR="00DD2CCD" w:rsidRPr="002858BD">
        <w:rPr>
          <w:rFonts w:ascii="Calibri" w:hAnsi="Calibri" w:cs="Arial"/>
          <w:szCs w:val="22"/>
        </w:rPr>
        <w:t>were</w:t>
      </w:r>
      <w:r w:rsidRPr="002858BD">
        <w:rPr>
          <w:rFonts w:ascii="Calibri" w:hAnsi="Calibri" w:cs="Arial"/>
          <w:szCs w:val="22"/>
        </w:rPr>
        <w:t xml:space="preserve"> appointed in August 2013 the current SDPD</w:t>
      </w:r>
      <w:r w:rsidR="0045799A" w:rsidRPr="002858BD">
        <w:rPr>
          <w:rFonts w:ascii="Calibri" w:hAnsi="Calibri" w:cs="Arial"/>
          <w:szCs w:val="22"/>
        </w:rPr>
        <w:t xml:space="preserve"> II</w:t>
      </w:r>
      <w:r w:rsidRPr="002858BD">
        <w:rPr>
          <w:rFonts w:ascii="Calibri" w:hAnsi="Calibri" w:cs="Arial"/>
          <w:szCs w:val="22"/>
        </w:rPr>
        <w:t xml:space="preserve"> project </w:t>
      </w:r>
      <w:r w:rsidR="0061463A" w:rsidRPr="002858BD">
        <w:rPr>
          <w:rFonts w:ascii="Calibri" w:hAnsi="Calibri" w:cs="Arial"/>
          <w:szCs w:val="22"/>
        </w:rPr>
        <w:t xml:space="preserve">is expected to </w:t>
      </w:r>
      <w:r w:rsidRPr="002858BD">
        <w:rPr>
          <w:rFonts w:ascii="Calibri" w:hAnsi="Calibri" w:cs="Arial"/>
          <w:szCs w:val="22"/>
        </w:rPr>
        <w:t>conduct a profiling of the new standing committees and,</w:t>
      </w:r>
      <w:r w:rsidR="00DB7CFB" w:rsidRPr="002858BD">
        <w:rPr>
          <w:rFonts w:ascii="Calibri" w:hAnsi="Calibri" w:cs="Arial"/>
          <w:szCs w:val="22"/>
        </w:rPr>
        <w:t xml:space="preserve"> together with the Speaker, shall</w:t>
      </w:r>
      <w:r w:rsidRPr="002858BD">
        <w:rPr>
          <w:rFonts w:ascii="Calibri" w:hAnsi="Calibri" w:cs="Arial"/>
          <w:szCs w:val="22"/>
        </w:rPr>
        <w:t xml:space="preserve"> develop a set of criteria for identification of the committees to be supported. The criteria should consider among others, </w:t>
      </w:r>
      <w:r w:rsidR="00DD2CCD" w:rsidRPr="002858BD">
        <w:rPr>
          <w:rFonts w:ascii="Calibri" w:hAnsi="Calibri" w:cs="Arial"/>
          <w:szCs w:val="22"/>
        </w:rPr>
        <w:t xml:space="preserve">committees already engaged with IP3 project, </w:t>
      </w:r>
      <w:r w:rsidR="0061463A" w:rsidRPr="002858BD">
        <w:rPr>
          <w:rFonts w:ascii="Calibri" w:hAnsi="Calibri" w:cs="Arial"/>
          <w:szCs w:val="22"/>
        </w:rPr>
        <w:t xml:space="preserve">and most importantly </w:t>
      </w:r>
      <w:r w:rsidRPr="002858BD">
        <w:rPr>
          <w:rFonts w:ascii="Calibri" w:hAnsi="Calibri" w:cs="Arial"/>
          <w:szCs w:val="22"/>
        </w:rPr>
        <w:t xml:space="preserve">compatibility with the </w:t>
      </w:r>
      <w:r w:rsidR="0061463A" w:rsidRPr="002858BD">
        <w:rPr>
          <w:rFonts w:ascii="Calibri" w:hAnsi="Calibri" w:cs="Arial"/>
          <w:szCs w:val="22"/>
        </w:rPr>
        <w:t>core</w:t>
      </w:r>
      <w:r w:rsidRPr="002858BD">
        <w:rPr>
          <w:rFonts w:ascii="Calibri" w:hAnsi="Calibri" w:cs="Arial"/>
          <w:szCs w:val="22"/>
        </w:rPr>
        <w:t xml:space="preserve"> </w:t>
      </w:r>
      <w:r w:rsidR="0061463A" w:rsidRPr="002858BD">
        <w:rPr>
          <w:rFonts w:ascii="Calibri" w:hAnsi="Calibri" w:cs="Arial"/>
          <w:szCs w:val="22"/>
        </w:rPr>
        <w:t>themes of the project (</w:t>
      </w:r>
      <w:r w:rsidR="0061463A" w:rsidRPr="002858BD">
        <w:rPr>
          <w:rFonts w:ascii="Calibri" w:hAnsi="Calibri" w:cs="Arial"/>
          <w:i/>
          <w:szCs w:val="22"/>
        </w:rPr>
        <w:t>see section</w:t>
      </w:r>
      <w:r w:rsidR="007F155D" w:rsidRPr="002858BD">
        <w:rPr>
          <w:rFonts w:ascii="Calibri" w:hAnsi="Calibri" w:cs="Arial"/>
          <w:i/>
          <w:szCs w:val="22"/>
        </w:rPr>
        <w:t xml:space="preserve"> entitled Core Themes</w:t>
      </w:r>
      <w:r w:rsidR="0061463A" w:rsidRPr="002858BD">
        <w:rPr>
          <w:rFonts w:ascii="Calibri" w:hAnsi="Calibri" w:cs="Arial"/>
          <w:szCs w:val="22"/>
        </w:rPr>
        <w:t>)</w:t>
      </w:r>
      <w:r w:rsidRPr="002858BD">
        <w:rPr>
          <w:rFonts w:ascii="Calibri" w:hAnsi="Calibri" w:cs="Arial"/>
          <w:szCs w:val="22"/>
        </w:rPr>
        <w:t>. The Chief Technical Advisor will ground the proposal in selecting the Committees based upon the agreed criteria.</w:t>
      </w:r>
      <w:r w:rsidR="007F155D" w:rsidRPr="002858BD">
        <w:rPr>
          <w:rFonts w:ascii="Calibri" w:hAnsi="Calibri" w:cs="Arial"/>
          <w:szCs w:val="22"/>
        </w:rPr>
        <w:t xml:space="preserve"> Finally, given that </w:t>
      </w:r>
      <w:r w:rsidR="00702CDC" w:rsidRPr="002858BD">
        <w:rPr>
          <w:rFonts w:ascii="Calibri" w:hAnsi="Calibri" w:cs="Arial"/>
          <w:szCs w:val="22"/>
        </w:rPr>
        <w:t>several donors will carry out work with parliamentary committees</w:t>
      </w:r>
      <w:r w:rsidR="007F155D" w:rsidRPr="002858BD">
        <w:rPr>
          <w:rFonts w:ascii="Calibri" w:hAnsi="Calibri" w:cs="Arial"/>
          <w:szCs w:val="22"/>
        </w:rPr>
        <w:t xml:space="preserve">, </w:t>
      </w:r>
      <w:r w:rsidR="00702CDC" w:rsidRPr="002858BD">
        <w:rPr>
          <w:rFonts w:ascii="Calibri" w:hAnsi="Calibri" w:cs="Arial"/>
          <w:szCs w:val="22"/>
        </w:rPr>
        <w:t xml:space="preserve">the project will promote </w:t>
      </w:r>
      <w:r w:rsidR="007F155D" w:rsidRPr="002858BD">
        <w:rPr>
          <w:rFonts w:ascii="Calibri" w:hAnsi="Calibri" w:cs="Arial"/>
          <w:szCs w:val="22"/>
        </w:rPr>
        <w:t>effective coordination so that there is consistency in approaches and objectives leading the parliament towards standard practices and procedures.</w:t>
      </w:r>
    </w:p>
    <w:p w14:paraId="5AC1DB1A" w14:textId="77777777" w:rsidR="00FF7F30" w:rsidRDefault="00FF7F30" w:rsidP="002858BD">
      <w:pPr>
        <w:spacing w:after="0"/>
        <w:ind w:left="720"/>
        <w:rPr>
          <w:rFonts w:ascii="Calibri" w:hAnsi="Calibri" w:cs="Arial"/>
          <w:szCs w:val="22"/>
        </w:rPr>
      </w:pPr>
    </w:p>
    <w:p w14:paraId="59FF5A6C" w14:textId="77777777" w:rsidR="00B76648" w:rsidRPr="002858BD" w:rsidRDefault="00B76648" w:rsidP="002858BD">
      <w:pPr>
        <w:spacing w:after="0"/>
        <w:ind w:left="720"/>
        <w:rPr>
          <w:rFonts w:ascii="Calibri" w:hAnsi="Calibri" w:cs="Arial"/>
          <w:szCs w:val="22"/>
        </w:rPr>
      </w:pPr>
    </w:p>
    <w:p w14:paraId="343CC33E" w14:textId="77777777" w:rsidR="00424E2C" w:rsidRPr="002858BD" w:rsidRDefault="00424E2C" w:rsidP="002858BD">
      <w:pPr>
        <w:spacing w:after="0"/>
        <w:rPr>
          <w:rFonts w:ascii="Calibri" w:hAnsi="Calibri" w:cs="Arial"/>
          <w:b/>
          <w:szCs w:val="22"/>
        </w:rPr>
      </w:pPr>
      <w:r w:rsidRPr="002858BD">
        <w:rPr>
          <w:rFonts w:ascii="Calibri" w:hAnsi="Calibri" w:cs="Arial"/>
          <w:b/>
          <w:szCs w:val="22"/>
        </w:rPr>
        <w:t>Output 4</w:t>
      </w:r>
      <w:r w:rsidR="00675AA5" w:rsidRPr="002858BD">
        <w:rPr>
          <w:rFonts w:ascii="Calibri" w:hAnsi="Calibri" w:cs="Arial"/>
          <w:b/>
          <w:szCs w:val="22"/>
        </w:rPr>
        <w:t xml:space="preserve">: </w:t>
      </w:r>
      <w:r w:rsidRPr="002858BD">
        <w:rPr>
          <w:rFonts w:ascii="Calibri" w:hAnsi="Calibri" w:cs="Arial"/>
          <w:b/>
          <w:szCs w:val="22"/>
        </w:rPr>
        <w:t xml:space="preserve">Increased cross- party co-operation between </w:t>
      </w:r>
      <w:r w:rsidR="00782F3A" w:rsidRPr="002858BD">
        <w:rPr>
          <w:rFonts w:ascii="Calibri" w:hAnsi="Calibri" w:cs="Arial"/>
          <w:b/>
          <w:szCs w:val="22"/>
        </w:rPr>
        <w:t xml:space="preserve">men and </w:t>
      </w:r>
      <w:r w:rsidRPr="002858BD">
        <w:rPr>
          <w:rFonts w:ascii="Calibri" w:hAnsi="Calibri" w:cs="Arial"/>
          <w:b/>
          <w:szCs w:val="22"/>
        </w:rPr>
        <w:t>women parliamentarians in policy</w:t>
      </w:r>
      <w:r w:rsidR="00493E26" w:rsidRPr="002858BD">
        <w:rPr>
          <w:rFonts w:ascii="Calibri" w:hAnsi="Calibri" w:cs="Arial"/>
          <w:b/>
          <w:szCs w:val="22"/>
        </w:rPr>
        <w:t xml:space="preserve"> </w:t>
      </w:r>
      <w:r w:rsidRPr="002858BD">
        <w:rPr>
          <w:rFonts w:ascii="Calibri" w:hAnsi="Calibri" w:cs="Arial"/>
          <w:b/>
          <w:szCs w:val="22"/>
        </w:rPr>
        <w:t>issues of concern to the women, and the gender dimension is considered in the work of parliamentary committees.</w:t>
      </w:r>
    </w:p>
    <w:p w14:paraId="1A1AEB7B" w14:textId="77777777" w:rsidR="00CD4CC2" w:rsidRPr="002858BD" w:rsidRDefault="00CD4CC2" w:rsidP="002858BD">
      <w:pPr>
        <w:spacing w:after="0"/>
        <w:rPr>
          <w:rFonts w:ascii="Calibri" w:hAnsi="Calibri" w:cs="Arial"/>
          <w:b/>
          <w:i/>
          <w:szCs w:val="22"/>
        </w:rPr>
      </w:pPr>
    </w:p>
    <w:p w14:paraId="15C88BE1" w14:textId="77777777" w:rsidR="008E4EB1" w:rsidRPr="002858BD" w:rsidRDefault="00D91364" w:rsidP="002858BD">
      <w:pPr>
        <w:spacing w:after="0"/>
        <w:rPr>
          <w:rFonts w:ascii="Calibri" w:hAnsi="Calibri" w:cs="Arial"/>
          <w:szCs w:val="22"/>
        </w:rPr>
      </w:pPr>
      <w:r w:rsidRPr="002858BD">
        <w:rPr>
          <w:rFonts w:ascii="Calibri" w:hAnsi="Calibri" w:cs="Arial"/>
          <w:szCs w:val="22"/>
        </w:rPr>
        <w:t xml:space="preserve">In November 2008, the </w:t>
      </w:r>
      <w:r w:rsidR="00783DFE" w:rsidRPr="002858BD">
        <w:rPr>
          <w:rFonts w:ascii="Calibri" w:hAnsi="Calibri" w:cs="Arial"/>
          <w:szCs w:val="22"/>
        </w:rPr>
        <w:t xml:space="preserve">Federal </w:t>
      </w:r>
      <w:r w:rsidRPr="002858BD">
        <w:rPr>
          <w:rFonts w:ascii="Calibri" w:hAnsi="Calibri" w:cs="Arial"/>
          <w:szCs w:val="22"/>
        </w:rPr>
        <w:t xml:space="preserve">Parliament Women Parliamentary Caucus (WPC) was formed as a non-partisan informal forum under the leadership of Dr. Fahmida Mirza, </w:t>
      </w:r>
      <w:r w:rsidR="008A75E9" w:rsidRPr="002858BD">
        <w:rPr>
          <w:rFonts w:ascii="Calibri" w:hAnsi="Calibri" w:cs="Arial"/>
          <w:szCs w:val="22"/>
        </w:rPr>
        <w:t xml:space="preserve">then </w:t>
      </w:r>
      <w:r w:rsidRPr="002858BD">
        <w:rPr>
          <w:rFonts w:ascii="Calibri" w:hAnsi="Calibri" w:cs="Arial"/>
          <w:szCs w:val="22"/>
        </w:rPr>
        <w:t xml:space="preserve">National Assembly Speaker. The founding vision of the WPC came from the realization that while a Women's Standing Committee existed to look at women's issues in the country, yet women parliamentarians (across party lines) themselves lacked a forum to come together. As such, the Caucus has played a key role in enabling women parliamentarians to work beyond and above party lines for advancing the women's empowerment agenda in Pakistan. </w:t>
      </w:r>
      <w:r w:rsidR="008E4EB1" w:rsidRPr="002858BD">
        <w:rPr>
          <w:rFonts w:ascii="Calibri" w:hAnsi="Calibri" w:cs="Arial"/>
          <w:szCs w:val="22"/>
        </w:rPr>
        <w:t xml:space="preserve">The WPC consists of a General Body and Working Council. The Working Council has representation of all </w:t>
      </w:r>
      <w:r w:rsidR="008E4EB1" w:rsidRPr="002858BD">
        <w:rPr>
          <w:rFonts w:ascii="Calibri" w:hAnsi="Calibri" w:cs="Arial"/>
          <w:szCs w:val="22"/>
        </w:rPr>
        <w:lastRenderedPageBreak/>
        <w:t>Parliamentary groups within the Parliament that have women representatives. The Caucus also has a Secretariat, established with UNDP support.</w:t>
      </w:r>
      <w:r w:rsidR="008E4EB1" w:rsidRPr="002858BD">
        <w:rPr>
          <w:rStyle w:val="FootnoteReference"/>
          <w:rFonts w:cs="Arial"/>
          <w:szCs w:val="22"/>
        </w:rPr>
        <w:footnoteReference w:id="27"/>
      </w:r>
      <w:r w:rsidR="008E4EB1" w:rsidRPr="002858BD">
        <w:rPr>
          <w:rFonts w:ascii="Calibri" w:hAnsi="Calibri" w:cs="Arial"/>
          <w:szCs w:val="22"/>
        </w:rPr>
        <w:t xml:space="preserve"> </w:t>
      </w:r>
    </w:p>
    <w:p w14:paraId="49AAE113" w14:textId="77777777" w:rsidR="00351E6B" w:rsidRDefault="00351E6B" w:rsidP="002858BD">
      <w:pPr>
        <w:spacing w:after="0"/>
        <w:rPr>
          <w:rFonts w:ascii="Calibri" w:hAnsi="Calibri" w:cs="Arial"/>
          <w:szCs w:val="22"/>
        </w:rPr>
      </w:pPr>
    </w:p>
    <w:p w14:paraId="3B89616E" w14:textId="77777777" w:rsidR="00D91364" w:rsidRPr="002858BD" w:rsidRDefault="00431B68" w:rsidP="002858BD">
      <w:pPr>
        <w:spacing w:after="0"/>
        <w:rPr>
          <w:rFonts w:ascii="Calibri" w:hAnsi="Calibri" w:cs="Arial"/>
          <w:szCs w:val="22"/>
        </w:rPr>
      </w:pPr>
      <w:r w:rsidRPr="002858BD">
        <w:rPr>
          <w:rFonts w:ascii="Calibri" w:hAnsi="Calibri" w:cs="Arial"/>
          <w:szCs w:val="22"/>
        </w:rPr>
        <w:t>Among key objectives the</w:t>
      </w:r>
      <w:r w:rsidR="00D91364" w:rsidRPr="002858BD">
        <w:rPr>
          <w:rFonts w:ascii="Calibri" w:hAnsi="Calibri" w:cs="Arial"/>
          <w:szCs w:val="22"/>
        </w:rPr>
        <w:t xml:space="preserve"> WPC </w:t>
      </w:r>
      <w:r w:rsidRPr="002858BD">
        <w:rPr>
          <w:rFonts w:ascii="Calibri" w:hAnsi="Calibri" w:cs="Arial"/>
          <w:szCs w:val="22"/>
        </w:rPr>
        <w:t>targets</w:t>
      </w:r>
      <w:r w:rsidR="00D91364" w:rsidRPr="002858BD">
        <w:rPr>
          <w:rFonts w:ascii="Calibri" w:hAnsi="Calibri" w:cs="Arial"/>
          <w:szCs w:val="22"/>
        </w:rPr>
        <w:t xml:space="preserve"> gender sensitive legislation, parliamentary oversight of implementation of international and regional commitments, liaising and building working relationships with key state and civil society organizations to promote women's rights and equality, review of rules and procedures and process to ensure women's continued access to and participation in the Parliament. </w:t>
      </w:r>
      <w:r w:rsidRPr="002858BD">
        <w:rPr>
          <w:rFonts w:ascii="Calibri" w:hAnsi="Calibri" w:cs="Arial"/>
          <w:szCs w:val="22"/>
        </w:rPr>
        <w:t>In the 13</w:t>
      </w:r>
      <w:r w:rsidRPr="002858BD">
        <w:rPr>
          <w:rFonts w:ascii="Calibri" w:hAnsi="Calibri" w:cs="Arial"/>
          <w:szCs w:val="22"/>
          <w:vertAlign w:val="superscript"/>
        </w:rPr>
        <w:t>th</w:t>
      </w:r>
      <w:r w:rsidRPr="002858BD">
        <w:rPr>
          <w:rFonts w:ascii="Calibri" w:hAnsi="Calibri" w:cs="Arial"/>
          <w:szCs w:val="22"/>
        </w:rPr>
        <w:t xml:space="preserve"> Parliament the Caucus successfully cooperated within the House for the adoption of critical women-specific legislation.</w:t>
      </w:r>
    </w:p>
    <w:p w14:paraId="206B9666" w14:textId="77777777" w:rsidR="00351E6B" w:rsidRDefault="00351E6B" w:rsidP="002858BD">
      <w:pPr>
        <w:spacing w:after="0"/>
        <w:rPr>
          <w:rFonts w:ascii="Calibri" w:hAnsi="Calibri" w:cs="Arial"/>
          <w:szCs w:val="22"/>
        </w:rPr>
      </w:pPr>
    </w:p>
    <w:p w14:paraId="5A758DF0" w14:textId="77777777" w:rsidR="00FF2EC1" w:rsidRPr="002858BD" w:rsidRDefault="00D91364" w:rsidP="002858BD">
      <w:pPr>
        <w:spacing w:after="0"/>
        <w:rPr>
          <w:rFonts w:ascii="Calibri" w:hAnsi="Calibri" w:cs="Arial"/>
          <w:szCs w:val="22"/>
        </w:rPr>
      </w:pPr>
      <w:r w:rsidRPr="002858BD">
        <w:rPr>
          <w:rFonts w:ascii="Calibri" w:hAnsi="Calibri" w:cs="Arial"/>
          <w:szCs w:val="22"/>
        </w:rPr>
        <w:t xml:space="preserve">In the 2013 elections, many new women parliamentarians have entered Parliament; the majority (35 on reserved and 3 on general </w:t>
      </w:r>
      <w:r w:rsidR="00C036BD" w:rsidRPr="002858BD">
        <w:rPr>
          <w:rFonts w:ascii="Calibri" w:hAnsi="Calibri" w:cs="Arial"/>
          <w:szCs w:val="22"/>
        </w:rPr>
        <w:t xml:space="preserve">seats) are from PML-N </w:t>
      </w:r>
      <w:r w:rsidRPr="002858BD">
        <w:rPr>
          <w:rFonts w:ascii="Calibri" w:hAnsi="Calibri" w:cs="Arial"/>
          <w:szCs w:val="22"/>
        </w:rPr>
        <w:t>and</w:t>
      </w:r>
      <w:r w:rsidR="00783DFE" w:rsidRPr="002858BD">
        <w:rPr>
          <w:rFonts w:ascii="Calibri" w:hAnsi="Calibri" w:cs="Arial"/>
          <w:szCs w:val="22"/>
        </w:rPr>
        <w:t>,</w:t>
      </w:r>
      <w:r w:rsidRPr="002858BD">
        <w:rPr>
          <w:rFonts w:ascii="Calibri" w:hAnsi="Calibri" w:cs="Arial"/>
          <w:szCs w:val="22"/>
        </w:rPr>
        <w:t xml:space="preserve"> a majority are perceived to have a weak knowledge base on </w:t>
      </w:r>
      <w:r w:rsidR="00C036BD" w:rsidRPr="002858BD">
        <w:rPr>
          <w:rFonts w:ascii="Calibri" w:hAnsi="Calibri" w:cs="Arial"/>
          <w:szCs w:val="22"/>
        </w:rPr>
        <w:t>gender</w:t>
      </w:r>
      <w:r w:rsidR="00C07945" w:rsidRPr="002858BD">
        <w:rPr>
          <w:rFonts w:ascii="Calibri" w:hAnsi="Calibri" w:cs="Arial"/>
          <w:szCs w:val="22"/>
        </w:rPr>
        <w:t xml:space="preserve">, </w:t>
      </w:r>
      <w:r w:rsidRPr="002858BD">
        <w:rPr>
          <w:rFonts w:ascii="Calibri" w:hAnsi="Calibri" w:cs="Arial"/>
          <w:szCs w:val="22"/>
        </w:rPr>
        <w:t>women</w:t>
      </w:r>
      <w:r w:rsidR="00C07945" w:rsidRPr="002858BD">
        <w:rPr>
          <w:rFonts w:ascii="Calibri" w:hAnsi="Calibri" w:cs="Arial"/>
          <w:szCs w:val="22"/>
        </w:rPr>
        <w:t xml:space="preserve"> and development</w:t>
      </w:r>
      <w:r w:rsidRPr="002858BD">
        <w:rPr>
          <w:rFonts w:ascii="Calibri" w:hAnsi="Calibri" w:cs="Arial"/>
          <w:szCs w:val="22"/>
        </w:rPr>
        <w:t xml:space="preserve"> issues. Not only are there fewer women MNAs with a track record of women's rights but also that the current cabinet of the federal government has only one woman state minister and no prominent positions have been given to women in the current setup. </w:t>
      </w:r>
      <w:r w:rsidR="004C3564" w:rsidRPr="002858BD">
        <w:rPr>
          <w:rStyle w:val="FootnoteReference"/>
          <w:rFonts w:cs="Arial"/>
          <w:szCs w:val="22"/>
        </w:rPr>
        <w:footnoteReference w:id="28"/>
      </w:r>
    </w:p>
    <w:p w14:paraId="6AD30395" w14:textId="77777777" w:rsidR="00FF2EC1" w:rsidRPr="002858BD" w:rsidRDefault="00FF2EC1" w:rsidP="002858BD">
      <w:pPr>
        <w:spacing w:after="0"/>
        <w:rPr>
          <w:rFonts w:ascii="Calibri" w:hAnsi="Calibri" w:cs="Arial"/>
          <w:szCs w:val="22"/>
        </w:rPr>
      </w:pPr>
    </w:p>
    <w:p w14:paraId="3C3D4B56" w14:textId="77777777" w:rsidR="00C71C20" w:rsidRPr="002858BD" w:rsidRDefault="004C3564" w:rsidP="002858BD">
      <w:pPr>
        <w:spacing w:after="0"/>
        <w:rPr>
          <w:rFonts w:ascii="Calibri" w:hAnsi="Calibri" w:cs="Arial"/>
          <w:szCs w:val="22"/>
        </w:rPr>
      </w:pPr>
      <w:r w:rsidRPr="002858BD">
        <w:rPr>
          <w:rFonts w:ascii="Calibri" w:hAnsi="Calibri" w:cs="Arial"/>
          <w:szCs w:val="22"/>
        </w:rPr>
        <w:t xml:space="preserve">Given the positive partnership already established with the WPC, UNDP </w:t>
      </w:r>
      <w:r w:rsidR="00C71C20" w:rsidRPr="002858BD">
        <w:rPr>
          <w:rFonts w:ascii="Calibri" w:hAnsi="Calibri" w:cs="Arial"/>
          <w:szCs w:val="22"/>
        </w:rPr>
        <w:t>will continue to support th</w:t>
      </w:r>
      <w:r w:rsidRPr="002858BD">
        <w:rPr>
          <w:rFonts w:ascii="Calibri" w:hAnsi="Calibri" w:cs="Arial"/>
          <w:szCs w:val="22"/>
        </w:rPr>
        <w:t>is group through</w:t>
      </w:r>
      <w:r w:rsidR="00E4498F" w:rsidRPr="002858BD">
        <w:rPr>
          <w:rFonts w:ascii="Calibri" w:hAnsi="Calibri" w:cs="Arial"/>
          <w:szCs w:val="22"/>
        </w:rPr>
        <w:t xml:space="preserve"> </w:t>
      </w:r>
      <w:r w:rsidR="00C71C20" w:rsidRPr="002858BD">
        <w:rPr>
          <w:rFonts w:ascii="Calibri" w:hAnsi="Calibri" w:cs="Arial"/>
          <w:szCs w:val="22"/>
        </w:rPr>
        <w:t xml:space="preserve">technical advise for the preparation and implementation of a new strategic/action plan including </w:t>
      </w:r>
      <w:r w:rsidR="00E4498F" w:rsidRPr="002858BD">
        <w:rPr>
          <w:rFonts w:ascii="Calibri" w:hAnsi="Calibri" w:cs="Arial"/>
          <w:szCs w:val="22"/>
        </w:rPr>
        <w:t xml:space="preserve">legislation and </w:t>
      </w:r>
      <w:r w:rsidR="00C71C20" w:rsidRPr="002858BD">
        <w:rPr>
          <w:rFonts w:ascii="Calibri" w:hAnsi="Calibri" w:cs="Arial"/>
          <w:szCs w:val="22"/>
        </w:rPr>
        <w:t xml:space="preserve">advocacy </w:t>
      </w:r>
      <w:r w:rsidRPr="002858BD">
        <w:rPr>
          <w:rFonts w:ascii="Calibri" w:hAnsi="Calibri" w:cs="Arial"/>
          <w:szCs w:val="22"/>
        </w:rPr>
        <w:t>for gender poverty analysis in Poverty Reduction Strategies and programmes, as well as for incorporation of gender perspectives in the programmes targeting MDGs achievement</w:t>
      </w:r>
      <w:r w:rsidR="00E4498F" w:rsidRPr="002858BD">
        <w:rPr>
          <w:rStyle w:val="FootnoteReference"/>
          <w:rFonts w:cs="Arial"/>
          <w:szCs w:val="22"/>
        </w:rPr>
        <w:footnoteReference w:id="29"/>
      </w:r>
      <w:r w:rsidR="00E4498F" w:rsidRPr="002858BD">
        <w:rPr>
          <w:rFonts w:ascii="Calibri" w:hAnsi="Calibri" w:cs="Arial"/>
          <w:szCs w:val="22"/>
        </w:rPr>
        <w:t xml:space="preserve">. </w:t>
      </w:r>
      <w:r w:rsidR="00C71C20" w:rsidRPr="002858BD">
        <w:rPr>
          <w:rFonts w:ascii="Calibri" w:hAnsi="Calibri" w:cs="Arial"/>
          <w:szCs w:val="22"/>
        </w:rPr>
        <w:t xml:space="preserve">The project will also explore opportunities </w:t>
      </w:r>
      <w:r w:rsidR="00D86DEB" w:rsidRPr="002858BD">
        <w:rPr>
          <w:rFonts w:ascii="Calibri" w:hAnsi="Calibri" w:cs="Arial"/>
          <w:szCs w:val="22"/>
        </w:rPr>
        <w:t xml:space="preserve">to reach out to male parliamentarians and </w:t>
      </w:r>
      <w:r w:rsidR="00C71C20" w:rsidRPr="002858BD">
        <w:rPr>
          <w:rFonts w:ascii="Calibri" w:hAnsi="Calibri" w:cs="Arial"/>
          <w:szCs w:val="22"/>
        </w:rPr>
        <w:t>for establishment of an institutional mechanism and tools for the consideration of gender in the work of the parliamentary committees i.e. gender analys</w:t>
      </w:r>
      <w:r w:rsidR="009D2614" w:rsidRPr="002858BD">
        <w:rPr>
          <w:rFonts w:ascii="Calibri" w:hAnsi="Calibri" w:cs="Arial"/>
          <w:szCs w:val="22"/>
        </w:rPr>
        <w:t xml:space="preserve">is of selected legislation. </w:t>
      </w:r>
      <w:r w:rsidR="009E09C5" w:rsidRPr="002858BD">
        <w:rPr>
          <w:rFonts w:ascii="Calibri" w:hAnsi="Calibri" w:cs="Arial"/>
          <w:szCs w:val="22"/>
        </w:rPr>
        <w:t xml:space="preserve">It is proposed that such mechanism is first piloted in the NA and, upon lessons learned, it may be rolled out to Senate. </w:t>
      </w:r>
      <w:r w:rsidR="009D2614" w:rsidRPr="002858BD">
        <w:rPr>
          <w:rFonts w:ascii="Calibri" w:hAnsi="Calibri" w:cs="Arial"/>
          <w:szCs w:val="22"/>
        </w:rPr>
        <w:t>W</w:t>
      </w:r>
      <w:r w:rsidR="00C71C20" w:rsidRPr="002858BD">
        <w:rPr>
          <w:rFonts w:ascii="Calibri" w:hAnsi="Calibri" w:cs="Arial"/>
          <w:szCs w:val="22"/>
        </w:rPr>
        <w:t>omen parliamentarians in Provincial Assemblies have expressed interest in forming similar structures</w:t>
      </w:r>
      <w:r w:rsidR="009D2614" w:rsidRPr="002858BD">
        <w:rPr>
          <w:rFonts w:ascii="Calibri" w:hAnsi="Calibri" w:cs="Arial"/>
          <w:szCs w:val="22"/>
        </w:rPr>
        <w:t>, so</w:t>
      </w:r>
      <w:r w:rsidR="00C71C20" w:rsidRPr="002858BD">
        <w:rPr>
          <w:rFonts w:ascii="Calibri" w:hAnsi="Calibri" w:cs="Arial"/>
          <w:szCs w:val="22"/>
        </w:rPr>
        <w:t xml:space="preserve"> the project will assist with development of experience sharing and coordination mechanisms among women</w:t>
      </w:r>
      <w:r w:rsidR="00D86DEB" w:rsidRPr="002858BD">
        <w:rPr>
          <w:rFonts w:ascii="Calibri" w:hAnsi="Calibri" w:cs="Arial"/>
          <w:szCs w:val="22"/>
        </w:rPr>
        <w:t xml:space="preserve"> (and men)</w:t>
      </w:r>
      <w:r w:rsidR="00C71C20" w:rsidRPr="002858BD">
        <w:rPr>
          <w:rFonts w:ascii="Calibri" w:hAnsi="Calibri" w:cs="Arial"/>
          <w:szCs w:val="22"/>
        </w:rPr>
        <w:t xml:space="preserve"> between federal-provincial levels. Overall, it will be critical for WPC to further strengthen and institutionalise itself and to reach out to male parliamentarians and the National Parliament to further advance more systematic consideration of gender equality and women's rights issues in </w:t>
      </w:r>
      <w:r w:rsidR="00E4498F" w:rsidRPr="002858BD">
        <w:rPr>
          <w:rFonts w:ascii="Calibri" w:hAnsi="Calibri" w:cs="Arial"/>
          <w:szCs w:val="22"/>
        </w:rPr>
        <w:t xml:space="preserve">the country’s development policies. </w:t>
      </w:r>
      <w:r w:rsidR="00D86DEB" w:rsidRPr="002858BD">
        <w:rPr>
          <w:rFonts w:ascii="Calibri" w:hAnsi="Calibri" w:cs="Arial"/>
          <w:szCs w:val="22"/>
        </w:rPr>
        <w:t>The project will seek partnerships with UN</w:t>
      </w:r>
      <w:r w:rsidR="00E4498F" w:rsidRPr="002858BD">
        <w:rPr>
          <w:rFonts w:ascii="Calibri" w:hAnsi="Calibri" w:cs="Arial"/>
          <w:szCs w:val="22"/>
        </w:rPr>
        <w:t xml:space="preserve"> </w:t>
      </w:r>
      <w:r w:rsidR="00D86DEB" w:rsidRPr="002858BD">
        <w:rPr>
          <w:rFonts w:ascii="Calibri" w:hAnsi="Calibri" w:cs="Arial"/>
          <w:szCs w:val="22"/>
        </w:rPr>
        <w:t xml:space="preserve">Women </w:t>
      </w:r>
      <w:r w:rsidR="002B0D51" w:rsidRPr="002858BD">
        <w:rPr>
          <w:rFonts w:ascii="Calibri" w:hAnsi="Calibri" w:cs="Arial"/>
          <w:szCs w:val="22"/>
        </w:rPr>
        <w:t xml:space="preserve">in relevant initiatives under </w:t>
      </w:r>
      <w:r w:rsidR="00D86DEB" w:rsidRPr="002858BD">
        <w:rPr>
          <w:rFonts w:ascii="Calibri" w:hAnsi="Calibri" w:cs="Arial"/>
          <w:szCs w:val="22"/>
        </w:rPr>
        <w:t>this component.</w:t>
      </w:r>
    </w:p>
    <w:p w14:paraId="168004C7" w14:textId="77777777" w:rsidR="001661E7" w:rsidRDefault="001661E7" w:rsidP="002858BD">
      <w:pPr>
        <w:spacing w:after="0"/>
        <w:rPr>
          <w:rFonts w:ascii="Calibri" w:hAnsi="Calibri" w:cs="Arial"/>
          <w:b/>
          <w:szCs w:val="22"/>
        </w:rPr>
      </w:pPr>
    </w:p>
    <w:p w14:paraId="4843F44C" w14:textId="77777777" w:rsidR="00B76648" w:rsidRPr="002858BD" w:rsidRDefault="00B76648" w:rsidP="002858BD">
      <w:pPr>
        <w:spacing w:after="0"/>
        <w:rPr>
          <w:rFonts w:ascii="Calibri" w:hAnsi="Calibri" w:cs="Arial"/>
          <w:b/>
          <w:szCs w:val="22"/>
        </w:rPr>
      </w:pPr>
    </w:p>
    <w:p w14:paraId="71FFF5AD" w14:textId="77777777" w:rsidR="00424E2C" w:rsidRPr="002858BD" w:rsidRDefault="00424E2C" w:rsidP="002858BD">
      <w:pPr>
        <w:spacing w:after="0"/>
        <w:rPr>
          <w:rFonts w:ascii="Calibri" w:hAnsi="Calibri" w:cs="Arial"/>
          <w:b/>
          <w:szCs w:val="22"/>
        </w:rPr>
      </w:pPr>
      <w:r w:rsidRPr="002858BD">
        <w:rPr>
          <w:rFonts w:ascii="Calibri" w:hAnsi="Calibri" w:cs="Arial"/>
          <w:b/>
          <w:szCs w:val="22"/>
        </w:rPr>
        <w:t>Output 5</w:t>
      </w:r>
      <w:r w:rsidR="00675AA5" w:rsidRPr="002858BD">
        <w:rPr>
          <w:rFonts w:ascii="Calibri" w:hAnsi="Calibri" w:cs="Arial"/>
          <w:b/>
          <w:szCs w:val="22"/>
        </w:rPr>
        <w:t xml:space="preserve">: </w:t>
      </w:r>
      <w:r w:rsidR="002A1305" w:rsidRPr="002858BD">
        <w:rPr>
          <w:rFonts w:ascii="Calibri" w:hAnsi="Calibri" w:cs="Arial"/>
          <w:b/>
          <w:szCs w:val="22"/>
        </w:rPr>
        <w:t xml:space="preserve">National Assembly </w:t>
      </w:r>
      <w:r w:rsidRPr="002858BD">
        <w:rPr>
          <w:rFonts w:ascii="Calibri" w:hAnsi="Calibri" w:cs="Arial"/>
          <w:b/>
          <w:szCs w:val="22"/>
        </w:rPr>
        <w:t>engage with the people o</w:t>
      </w:r>
      <w:r w:rsidR="002A1305" w:rsidRPr="002858BD">
        <w:rPr>
          <w:rFonts w:ascii="Calibri" w:hAnsi="Calibri" w:cs="Arial"/>
          <w:b/>
          <w:szCs w:val="22"/>
        </w:rPr>
        <w:t>f Pakistan more transparently and effectively</w:t>
      </w:r>
      <w:r w:rsidRPr="002858BD">
        <w:rPr>
          <w:rFonts w:ascii="Calibri" w:hAnsi="Calibri" w:cs="Arial"/>
          <w:b/>
          <w:szCs w:val="22"/>
        </w:rPr>
        <w:t xml:space="preserve">. </w:t>
      </w:r>
    </w:p>
    <w:p w14:paraId="0380E789" w14:textId="77777777" w:rsidR="001C7D59" w:rsidRPr="002858BD" w:rsidRDefault="001C7D59" w:rsidP="002858BD">
      <w:pPr>
        <w:spacing w:after="0"/>
        <w:rPr>
          <w:rFonts w:ascii="Calibri" w:hAnsi="Calibri" w:cs="Arial"/>
          <w:szCs w:val="22"/>
        </w:rPr>
      </w:pPr>
    </w:p>
    <w:p w14:paraId="033F25A6" w14:textId="77777777" w:rsidR="001C7D59" w:rsidRPr="002858BD" w:rsidRDefault="001D04D0" w:rsidP="002858BD">
      <w:pPr>
        <w:spacing w:after="0"/>
        <w:rPr>
          <w:rFonts w:ascii="Calibri" w:hAnsi="Calibri" w:cs="Arial"/>
          <w:szCs w:val="22"/>
        </w:rPr>
      </w:pPr>
      <w:r w:rsidRPr="002858BD">
        <w:rPr>
          <w:rFonts w:ascii="Calibri" w:hAnsi="Calibri" w:cs="Arial"/>
          <w:i/>
          <w:szCs w:val="22"/>
          <w:u w:val="single"/>
        </w:rPr>
        <w:t>Working with the Parliamentary Reporters Association</w:t>
      </w:r>
      <w:r w:rsidR="004E7278" w:rsidRPr="002858BD">
        <w:rPr>
          <w:rFonts w:ascii="Calibri" w:hAnsi="Calibri" w:cs="Arial"/>
          <w:szCs w:val="22"/>
        </w:rPr>
        <w:t xml:space="preserve">. A Parliamentary Reporters Association was established </w:t>
      </w:r>
      <w:r w:rsidR="00F0306C" w:rsidRPr="002858BD">
        <w:rPr>
          <w:rFonts w:ascii="Calibri" w:hAnsi="Calibri" w:cs="Arial"/>
          <w:szCs w:val="22"/>
        </w:rPr>
        <w:t xml:space="preserve">with the support of the SDPD in 2012. </w:t>
      </w:r>
      <w:r w:rsidR="00182083" w:rsidRPr="002858BD">
        <w:rPr>
          <w:rFonts w:ascii="Calibri" w:hAnsi="Calibri" w:cs="Arial"/>
          <w:szCs w:val="22"/>
        </w:rPr>
        <w:t>Th</w:t>
      </w:r>
      <w:r w:rsidR="00E82BB5" w:rsidRPr="002858BD">
        <w:rPr>
          <w:rFonts w:ascii="Calibri" w:hAnsi="Calibri" w:cs="Arial"/>
          <w:szCs w:val="22"/>
        </w:rPr>
        <w:t xml:space="preserve">is body </w:t>
      </w:r>
      <w:r w:rsidR="00FC0551" w:rsidRPr="002858BD">
        <w:rPr>
          <w:rFonts w:ascii="Calibri" w:hAnsi="Calibri" w:cs="Arial"/>
          <w:szCs w:val="22"/>
        </w:rPr>
        <w:t xml:space="preserve">is a key resource and avenue for the strengthening of accountability, transparency and public participation in </w:t>
      </w:r>
      <w:r w:rsidRPr="002858BD">
        <w:rPr>
          <w:rFonts w:ascii="Calibri" w:hAnsi="Calibri" w:cs="Arial"/>
          <w:szCs w:val="22"/>
        </w:rPr>
        <w:t>decision-making</w:t>
      </w:r>
      <w:r w:rsidR="00E82BB5" w:rsidRPr="002858BD">
        <w:rPr>
          <w:rFonts w:ascii="Calibri" w:hAnsi="Calibri" w:cs="Arial"/>
          <w:szCs w:val="22"/>
        </w:rPr>
        <w:t xml:space="preserve"> processes. But</w:t>
      </w:r>
      <w:r w:rsidR="00FC0551" w:rsidRPr="002858BD">
        <w:rPr>
          <w:rFonts w:ascii="Calibri" w:hAnsi="Calibri" w:cs="Arial"/>
          <w:szCs w:val="22"/>
        </w:rPr>
        <w:t xml:space="preserve"> m</w:t>
      </w:r>
      <w:r w:rsidR="008244C1" w:rsidRPr="002858BD">
        <w:rPr>
          <w:rFonts w:ascii="Calibri" w:hAnsi="Calibri" w:cs="Arial"/>
          <w:szCs w:val="22"/>
        </w:rPr>
        <w:t xml:space="preserve">any of the journalists are young professionals who are yet to develop specialisation in parliamentary reporting. The previous </w:t>
      </w:r>
      <w:r w:rsidR="00F0306C" w:rsidRPr="002858BD">
        <w:rPr>
          <w:rFonts w:ascii="Calibri" w:hAnsi="Calibri" w:cs="Arial"/>
          <w:szCs w:val="22"/>
        </w:rPr>
        <w:t xml:space="preserve">SDPD </w:t>
      </w:r>
      <w:r w:rsidR="008244C1" w:rsidRPr="002858BD">
        <w:rPr>
          <w:rFonts w:ascii="Calibri" w:hAnsi="Calibri" w:cs="Arial"/>
          <w:szCs w:val="22"/>
        </w:rPr>
        <w:t xml:space="preserve">project developed a baseline assessment (2007) based upon which a Media Assistance Programme was implemented. Thus, the project will conduct a review of the lessons learnt from this programme according to which a revised support strategy will be produced. Priority areas of attention should include </w:t>
      </w:r>
      <w:r w:rsidR="0055536F" w:rsidRPr="002858BD">
        <w:rPr>
          <w:rFonts w:ascii="Calibri" w:hAnsi="Calibri" w:cs="Arial"/>
          <w:szCs w:val="22"/>
        </w:rPr>
        <w:t xml:space="preserve">media understanding of the parliamentary </w:t>
      </w:r>
      <w:r w:rsidR="004C5C3E" w:rsidRPr="002858BD">
        <w:rPr>
          <w:rFonts w:ascii="Calibri" w:hAnsi="Calibri" w:cs="Arial"/>
          <w:szCs w:val="22"/>
        </w:rPr>
        <w:t>institution and its proceedings as well as</w:t>
      </w:r>
      <w:r w:rsidR="0055536F" w:rsidRPr="002858BD">
        <w:rPr>
          <w:rFonts w:ascii="Calibri" w:hAnsi="Calibri" w:cs="Arial"/>
          <w:szCs w:val="22"/>
        </w:rPr>
        <w:t xml:space="preserve"> </w:t>
      </w:r>
      <w:r w:rsidR="00CC2F95" w:rsidRPr="002858BD">
        <w:rPr>
          <w:rFonts w:ascii="Calibri" w:hAnsi="Calibri" w:cs="Arial"/>
          <w:szCs w:val="22"/>
        </w:rPr>
        <w:t xml:space="preserve">key development issues under committees scrutiny; </w:t>
      </w:r>
      <w:r w:rsidR="0055536F" w:rsidRPr="002858BD">
        <w:rPr>
          <w:rFonts w:ascii="Calibri" w:hAnsi="Calibri" w:cs="Arial"/>
          <w:szCs w:val="22"/>
        </w:rPr>
        <w:t xml:space="preserve">how to communicate the results of the </w:t>
      </w:r>
      <w:r w:rsidR="00CC2F95" w:rsidRPr="002858BD">
        <w:rPr>
          <w:rFonts w:ascii="Calibri" w:hAnsi="Calibri" w:cs="Arial"/>
          <w:szCs w:val="22"/>
        </w:rPr>
        <w:t xml:space="preserve">Committees and </w:t>
      </w:r>
      <w:r w:rsidR="0055536F" w:rsidRPr="002858BD">
        <w:rPr>
          <w:rFonts w:ascii="Calibri" w:hAnsi="Calibri" w:cs="Arial"/>
          <w:szCs w:val="22"/>
        </w:rPr>
        <w:t xml:space="preserve">Members’ work; how to best satisfy the public demand for information about the legislative activity; and also best ways to inform Members about people’s concerns. </w:t>
      </w:r>
      <w:r w:rsidR="004C5C3E" w:rsidRPr="002858BD">
        <w:rPr>
          <w:rFonts w:ascii="Calibri" w:hAnsi="Calibri" w:cs="Arial"/>
          <w:szCs w:val="22"/>
        </w:rPr>
        <w:t xml:space="preserve">This will aim a constructive media reporting on the substantive contribution of committees and MPs towards development policies. </w:t>
      </w:r>
      <w:r w:rsidR="00344E1D" w:rsidRPr="002858BD">
        <w:rPr>
          <w:rFonts w:ascii="Calibri" w:hAnsi="Calibri" w:cs="Arial"/>
          <w:szCs w:val="22"/>
        </w:rPr>
        <w:t>Also, t</w:t>
      </w:r>
      <w:r w:rsidR="00E03CB2" w:rsidRPr="002858BD">
        <w:rPr>
          <w:rFonts w:ascii="Calibri" w:hAnsi="Calibri" w:cs="Arial"/>
          <w:szCs w:val="22"/>
        </w:rPr>
        <w:t xml:space="preserve">he project will work with the </w:t>
      </w:r>
      <w:r w:rsidR="001560E0" w:rsidRPr="002858BD">
        <w:rPr>
          <w:rFonts w:ascii="Calibri" w:hAnsi="Calibri" w:cs="Arial"/>
          <w:szCs w:val="22"/>
        </w:rPr>
        <w:t xml:space="preserve">Parliamentary Reporters Association with the aim to provide input </w:t>
      </w:r>
      <w:r w:rsidR="00344E1D" w:rsidRPr="002858BD">
        <w:rPr>
          <w:rFonts w:ascii="Calibri" w:hAnsi="Calibri" w:cs="Arial"/>
          <w:szCs w:val="22"/>
        </w:rPr>
        <w:t>in</w:t>
      </w:r>
      <w:r w:rsidR="001560E0" w:rsidRPr="002858BD">
        <w:rPr>
          <w:rFonts w:ascii="Calibri" w:hAnsi="Calibri" w:cs="Arial"/>
          <w:szCs w:val="22"/>
        </w:rPr>
        <w:t xml:space="preserve">to the </w:t>
      </w:r>
      <w:r w:rsidR="001560E0" w:rsidRPr="002858BD">
        <w:rPr>
          <w:rFonts w:ascii="Calibri" w:hAnsi="Calibri" w:cs="Arial"/>
          <w:i/>
          <w:szCs w:val="22"/>
        </w:rPr>
        <w:t xml:space="preserve">communications </w:t>
      </w:r>
      <w:r w:rsidR="001560E0" w:rsidRPr="002858BD">
        <w:rPr>
          <w:rFonts w:ascii="Calibri" w:hAnsi="Calibri" w:cs="Arial"/>
          <w:i/>
          <w:szCs w:val="22"/>
        </w:rPr>
        <w:lastRenderedPageBreak/>
        <w:t>chapter</w:t>
      </w:r>
      <w:r w:rsidR="001560E0" w:rsidRPr="002858BD">
        <w:rPr>
          <w:rFonts w:ascii="Calibri" w:hAnsi="Calibri" w:cs="Arial"/>
          <w:szCs w:val="22"/>
        </w:rPr>
        <w:t xml:space="preserve"> </w:t>
      </w:r>
      <w:r w:rsidR="008B0BB1" w:rsidRPr="002858BD">
        <w:rPr>
          <w:rFonts w:ascii="Calibri" w:hAnsi="Calibri" w:cs="Arial"/>
          <w:szCs w:val="22"/>
        </w:rPr>
        <w:t>of</w:t>
      </w:r>
      <w:r w:rsidR="001560E0" w:rsidRPr="002858BD">
        <w:rPr>
          <w:rFonts w:ascii="Calibri" w:hAnsi="Calibri" w:cs="Arial"/>
          <w:szCs w:val="22"/>
        </w:rPr>
        <w:t xml:space="preserve"> the Parliament Strategic Plan, and support its implementation through </w:t>
      </w:r>
      <w:r w:rsidR="008B0BB1" w:rsidRPr="002858BD">
        <w:rPr>
          <w:rFonts w:ascii="Calibri" w:hAnsi="Calibri" w:cs="Arial"/>
          <w:szCs w:val="22"/>
        </w:rPr>
        <w:t xml:space="preserve">regular consultations </w:t>
      </w:r>
      <w:r w:rsidR="001560E0" w:rsidRPr="002858BD">
        <w:rPr>
          <w:rFonts w:ascii="Calibri" w:hAnsi="Calibri" w:cs="Arial"/>
          <w:szCs w:val="22"/>
        </w:rPr>
        <w:t>between the Department of Communication in the National Assembly and Senate and the Parliamentary Reporters Association.</w:t>
      </w:r>
    </w:p>
    <w:p w14:paraId="28941198" w14:textId="77777777" w:rsidR="00CB5D33" w:rsidRPr="002858BD" w:rsidRDefault="00CB5D33" w:rsidP="002858BD">
      <w:pPr>
        <w:spacing w:after="0"/>
        <w:rPr>
          <w:rFonts w:ascii="Calibri" w:hAnsi="Calibri" w:cs="Arial"/>
          <w:szCs w:val="22"/>
        </w:rPr>
      </w:pPr>
    </w:p>
    <w:p w14:paraId="5373C837" w14:textId="77777777" w:rsidR="00E95C04" w:rsidRPr="002858BD" w:rsidRDefault="00F52E35" w:rsidP="002858BD">
      <w:pPr>
        <w:spacing w:after="0"/>
        <w:rPr>
          <w:rFonts w:ascii="Calibri" w:hAnsi="Calibri" w:cs="Arial"/>
          <w:szCs w:val="22"/>
        </w:rPr>
      </w:pPr>
      <w:r w:rsidRPr="002858BD">
        <w:rPr>
          <w:rFonts w:ascii="Calibri" w:hAnsi="Calibri" w:cs="Arial"/>
          <w:i/>
          <w:szCs w:val="22"/>
          <w:u w:val="single"/>
        </w:rPr>
        <w:t>Civil Society Organizations (CSOs) outreach</w:t>
      </w:r>
      <w:r w:rsidR="008253A4" w:rsidRPr="002858BD">
        <w:rPr>
          <w:rFonts w:ascii="Calibri" w:hAnsi="Calibri" w:cs="Arial"/>
          <w:szCs w:val="22"/>
        </w:rPr>
        <w:t xml:space="preserve">. The </w:t>
      </w:r>
      <w:r w:rsidRPr="002858BD">
        <w:rPr>
          <w:rFonts w:ascii="Calibri" w:hAnsi="Calibri" w:cs="Arial"/>
          <w:szCs w:val="22"/>
        </w:rPr>
        <w:t xml:space="preserve">SDPD </w:t>
      </w:r>
      <w:r w:rsidR="008253A4" w:rsidRPr="002858BD">
        <w:rPr>
          <w:rFonts w:ascii="Calibri" w:hAnsi="Calibri" w:cs="Arial"/>
          <w:szCs w:val="22"/>
        </w:rPr>
        <w:t xml:space="preserve">II </w:t>
      </w:r>
      <w:r w:rsidRPr="002858BD">
        <w:rPr>
          <w:rFonts w:ascii="Calibri" w:hAnsi="Calibri" w:cs="Arial"/>
          <w:szCs w:val="22"/>
        </w:rPr>
        <w:t xml:space="preserve">project developed a Programme for Civil Society (PCS) under which orientations were offered on the work of parliament and its proceedings, how to engage with parliamentary committees and related topics that assisted these organizations more effectively advocate and reach out to parliamentarians. In this context, the project will now focus on provision of advisory services and tools to promote a more systematic interaction of CSOs with parliamentary committees through public hearings and consultations. </w:t>
      </w:r>
      <w:r w:rsidR="0003380D" w:rsidRPr="002858BD">
        <w:rPr>
          <w:rFonts w:ascii="Calibri" w:hAnsi="Calibri" w:cs="Arial"/>
          <w:szCs w:val="22"/>
        </w:rPr>
        <w:t>The project will prioritise engagement with CSOs that work on the Core Themes to be addressed with project-supported parliamentary committees</w:t>
      </w:r>
      <w:r w:rsidR="00EB5603" w:rsidRPr="002858BD">
        <w:rPr>
          <w:rFonts w:ascii="Calibri" w:hAnsi="Calibri" w:cs="Arial"/>
          <w:szCs w:val="22"/>
        </w:rPr>
        <w:t xml:space="preserve"> and that represent the poorest and most vulnerable sectors of Pakistani society</w:t>
      </w:r>
      <w:r w:rsidR="0003380D" w:rsidRPr="002858BD">
        <w:rPr>
          <w:rFonts w:ascii="Calibri" w:hAnsi="Calibri" w:cs="Arial"/>
          <w:szCs w:val="22"/>
        </w:rPr>
        <w:t xml:space="preserve">. </w:t>
      </w:r>
      <w:r w:rsidRPr="002858BD">
        <w:rPr>
          <w:rFonts w:ascii="Calibri" w:hAnsi="Calibri" w:cs="Arial"/>
          <w:szCs w:val="22"/>
        </w:rPr>
        <w:t>This will complement the support the project will give to the parliamentary committees on the process of receiving public inputs into their work</w:t>
      </w:r>
      <w:r w:rsidR="00322D4E" w:rsidRPr="002858BD">
        <w:rPr>
          <w:rFonts w:ascii="Calibri" w:hAnsi="Calibri" w:cs="Arial"/>
          <w:szCs w:val="22"/>
        </w:rPr>
        <w:t xml:space="preserve"> including a database of CSOs/experts for committees</w:t>
      </w:r>
      <w:r w:rsidRPr="002858BD">
        <w:rPr>
          <w:rFonts w:ascii="Calibri" w:hAnsi="Calibri" w:cs="Arial"/>
          <w:szCs w:val="22"/>
        </w:rPr>
        <w:t xml:space="preserve">. </w:t>
      </w:r>
    </w:p>
    <w:p w14:paraId="1BD4C837" w14:textId="77777777" w:rsidR="00B03325" w:rsidRDefault="00B03325" w:rsidP="002858BD">
      <w:pPr>
        <w:spacing w:after="0"/>
        <w:rPr>
          <w:rFonts w:ascii="Calibri" w:hAnsi="Calibri" w:cs="Arial"/>
          <w:b/>
          <w:szCs w:val="22"/>
        </w:rPr>
      </w:pPr>
    </w:p>
    <w:p w14:paraId="4D119E7A" w14:textId="77777777" w:rsidR="00B76648" w:rsidRPr="002858BD" w:rsidRDefault="00B76648" w:rsidP="002858BD">
      <w:pPr>
        <w:spacing w:after="0"/>
        <w:rPr>
          <w:rFonts w:ascii="Calibri" w:hAnsi="Calibri" w:cs="Arial"/>
          <w:b/>
          <w:szCs w:val="22"/>
        </w:rPr>
      </w:pPr>
    </w:p>
    <w:p w14:paraId="37F98683" w14:textId="77777777" w:rsidR="00DC76FC" w:rsidRPr="002858BD" w:rsidRDefault="00424E2C" w:rsidP="002858BD">
      <w:pPr>
        <w:spacing w:after="0"/>
        <w:rPr>
          <w:rFonts w:ascii="Calibri" w:hAnsi="Calibri" w:cs="Arial"/>
          <w:b/>
          <w:szCs w:val="22"/>
          <w:u w:val="single"/>
        </w:rPr>
      </w:pPr>
      <w:r w:rsidRPr="002858BD">
        <w:rPr>
          <w:rFonts w:ascii="Calibri" w:hAnsi="Calibri" w:cs="Arial"/>
          <w:b/>
          <w:szCs w:val="22"/>
          <w:u w:val="single"/>
        </w:rPr>
        <w:t>Provincial Assemblies</w:t>
      </w:r>
      <w:r w:rsidR="00E61803" w:rsidRPr="002858BD">
        <w:rPr>
          <w:rFonts w:ascii="Calibri" w:hAnsi="Calibri" w:cs="Arial"/>
          <w:b/>
          <w:szCs w:val="22"/>
          <w:u w:val="single"/>
        </w:rPr>
        <w:t xml:space="preserve"> </w:t>
      </w:r>
    </w:p>
    <w:p w14:paraId="7AAA2169" w14:textId="77777777" w:rsidR="00424E2C" w:rsidRPr="002858BD" w:rsidRDefault="00424E2C" w:rsidP="002858BD">
      <w:pPr>
        <w:spacing w:after="0"/>
        <w:rPr>
          <w:rFonts w:ascii="Calibri" w:hAnsi="Calibri" w:cs="Arial"/>
          <w:b/>
          <w:szCs w:val="22"/>
        </w:rPr>
      </w:pPr>
    </w:p>
    <w:p w14:paraId="6BD0A078" w14:textId="77777777" w:rsidR="003A6DBE" w:rsidRPr="002858BD" w:rsidRDefault="00022AD4" w:rsidP="002858BD">
      <w:pPr>
        <w:widowControl w:val="0"/>
        <w:autoSpaceDE w:val="0"/>
        <w:autoSpaceDN w:val="0"/>
        <w:adjustRightInd w:val="0"/>
        <w:spacing w:after="0"/>
        <w:rPr>
          <w:rFonts w:ascii="Calibri" w:hAnsi="Calibri" w:cs="Arial"/>
          <w:b/>
          <w:szCs w:val="22"/>
        </w:rPr>
      </w:pPr>
      <w:r w:rsidRPr="002858BD">
        <w:rPr>
          <w:rFonts w:ascii="Calibri" w:hAnsi="Calibri" w:cs="Arial"/>
          <w:b/>
          <w:szCs w:val="22"/>
        </w:rPr>
        <w:t>Output 6</w:t>
      </w:r>
      <w:r w:rsidR="00675AA5" w:rsidRPr="002858BD">
        <w:rPr>
          <w:rFonts w:ascii="Calibri" w:hAnsi="Calibri" w:cs="Arial"/>
          <w:b/>
          <w:szCs w:val="22"/>
        </w:rPr>
        <w:t xml:space="preserve">: </w:t>
      </w:r>
      <w:r w:rsidRPr="002858BD">
        <w:rPr>
          <w:rFonts w:ascii="Calibri" w:hAnsi="Calibri" w:cs="Arial"/>
          <w:b/>
          <w:szCs w:val="22"/>
        </w:rPr>
        <w:t>Provincial Assemblies more effectively o</w:t>
      </w:r>
      <w:r w:rsidR="00AE1A94" w:rsidRPr="002858BD">
        <w:rPr>
          <w:rFonts w:ascii="Calibri" w:hAnsi="Calibri" w:cs="Arial"/>
          <w:b/>
          <w:szCs w:val="22"/>
        </w:rPr>
        <w:t xml:space="preserve">versee </w:t>
      </w:r>
      <w:r w:rsidRPr="002858BD">
        <w:rPr>
          <w:rFonts w:ascii="Calibri" w:hAnsi="Calibri" w:cs="Arial"/>
          <w:b/>
          <w:szCs w:val="22"/>
        </w:rPr>
        <w:t xml:space="preserve">progress in achievement of MDGs, gender equality and </w:t>
      </w:r>
      <w:r w:rsidR="002F6641" w:rsidRPr="002858BD">
        <w:rPr>
          <w:rFonts w:ascii="Calibri" w:hAnsi="Calibri" w:cs="Arial"/>
          <w:b/>
          <w:szCs w:val="22"/>
        </w:rPr>
        <w:t>devolution process</w:t>
      </w:r>
      <w:r w:rsidRPr="002858BD">
        <w:rPr>
          <w:rFonts w:ascii="Calibri" w:hAnsi="Calibri" w:cs="Arial"/>
          <w:b/>
          <w:szCs w:val="22"/>
        </w:rPr>
        <w:t xml:space="preserve">; and promote public input into their </w:t>
      </w:r>
      <w:r w:rsidR="006474D8" w:rsidRPr="002858BD">
        <w:rPr>
          <w:rFonts w:ascii="Calibri" w:hAnsi="Calibri" w:cs="Arial"/>
          <w:b/>
          <w:szCs w:val="22"/>
        </w:rPr>
        <w:t xml:space="preserve">committee </w:t>
      </w:r>
      <w:r w:rsidRPr="002858BD">
        <w:rPr>
          <w:rFonts w:ascii="Calibri" w:hAnsi="Calibri" w:cs="Arial"/>
          <w:b/>
          <w:szCs w:val="22"/>
        </w:rPr>
        <w:t>work.</w:t>
      </w:r>
    </w:p>
    <w:p w14:paraId="3DA90804" w14:textId="77777777" w:rsidR="00E92A81" w:rsidRPr="002858BD" w:rsidRDefault="003C4283" w:rsidP="002858BD">
      <w:pPr>
        <w:spacing w:after="0"/>
        <w:rPr>
          <w:rFonts w:ascii="Calibri" w:hAnsi="Calibri" w:cs="Arial"/>
          <w:szCs w:val="22"/>
        </w:rPr>
      </w:pPr>
      <w:r w:rsidRPr="002858BD">
        <w:rPr>
          <w:rFonts w:ascii="Calibri" w:hAnsi="Calibri" w:cs="Arial"/>
          <w:szCs w:val="22"/>
          <w:lang w:eastAsia="es-ES"/>
        </w:rPr>
        <w:t xml:space="preserve">While the main focus of this project remains on the two Houses of the Federal Parliament, UNDP will provide </w:t>
      </w:r>
      <w:r w:rsidR="00044AFC" w:rsidRPr="002858BD">
        <w:rPr>
          <w:rFonts w:ascii="Calibri" w:hAnsi="Calibri" w:cs="Arial"/>
          <w:szCs w:val="22"/>
          <w:lang w:eastAsia="es-ES"/>
        </w:rPr>
        <w:t xml:space="preserve">limited but </w:t>
      </w:r>
      <w:r w:rsidRPr="002858BD">
        <w:rPr>
          <w:rFonts w:ascii="Calibri" w:hAnsi="Calibri" w:cs="Arial"/>
          <w:szCs w:val="22"/>
          <w:lang w:eastAsia="es-ES"/>
        </w:rPr>
        <w:t xml:space="preserve">targeted policy and technical support to Provincial Assemblies in order to </w:t>
      </w:r>
      <w:r w:rsidR="00DB7CFB" w:rsidRPr="002858BD">
        <w:rPr>
          <w:rFonts w:ascii="Calibri" w:hAnsi="Calibri" w:cs="Arial"/>
          <w:szCs w:val="22"/>
          <w:lang w:eastAsia="es-ES"/>
        </w:rPr>
        <w:t xml:space="preserve">increasingly </w:t>
      </w:r>
      <w:r w:rsidRPr="002858BD">
        <w:rPr>
          <w:rFonts w:ascii="Calibri" w:hAnsi="Calibri" w:cs="Arial"/>
          <w:szCs w:val="22"/>
          <w:lang w:eastAsia="es-ES"/>
        </w:rPr>
        <w:t xml:space="preserve">empower </w:t>
      </w:r>
      <w:r w:rsidR="008904D9" w:rsidRPr="002858BD">
        <w:rPr>
          <w:rFonts w:ascii="Calibri" w:hAnsi="Calibri" w:cs="Arial"/>
          <w:szCs w:val="22"/>
          <w:lang w:eastAsia="es-ES"/>
        </w:rPr>
        <w:t xml:space="preserve">particularly selected committees </w:t>
      </w:r>
      <w:r w:rsidRPr="002858BD">
        <w:rPr>
          <w:rFonts w:ascii="Calibri" w:hAnsi="Calibri" w:cs="Arial"/>
          <w:szCs w:val="22"/>
          <w:lang w:eastAsia="es-ES"/>
        </w:rPr>
        <w:t xml:space="preserve">to more effectively respond to the new responsibilities generated by the devolution process, with a key focus on </w:t>
      </w:r>
      <w:r w:rsidR="0069060A" w:rsidRPr="002858BD">
        <w:rPr>
          <w:rFonts w:ascii="Calibri" w:hAnsi="Calibri" w:cs="Arial"/>
          <w:szCs w:val="22"/>
          <w:lang w:eastAsia="es-ES"/>
        </w:rPr>
        <w:t xml:space="preserve">parliamentary oversight of </w:t>
      </w:r>
      <w:r w:rsidRPr="002858BD">
        <w:rPr>
          <w:rFonts w:ascii="Calibri" w:hAnsi="Calibri" w:cs="Arial"/>
          <w:szCs w:val="22"/>
          <w:lang w:eastAsia="es-ES"/>
        </w:rPr>
        <w:t xml:space="preserve">MDGs &amp; the post-2015 MDG acceleration strategy, </w:t>
      </w:r>
      <w:r w:rsidR="00F85BA6" w:rsidRPr="002858BD">
        <w:rPr>
          <w:rFonts w:ascii="Calibri" w:hAnsi="Calibri" w:cs="Arial"/>
          <w:szCs w:val="22"/>
          <w:lang w:eastAsia="es-ES"/>
        </w:rPr>
        <w:t>devolution process</w:t>
      </w:r>
      <w:r w:rsidRPr="002858BD">
        <w:rPr>
          <w:rFonts w:ascii="Calibri" w:hAnsi="Calibri" w:cs="Arial"/>
          <w:szCs w:val="22"/>
          <w:lang w:eastAsia="es-ES"/>
        </w:rPr>
        <w:t xml:space="preserve">, </w:t>
      </w:r>
      <w:r w:rsidR="0069060A" w:rsidRPr="002858BD">
        <w:rPr>
          <w:rFonts w:ascii="Calibri" w:hAnsi="Calibri" w:cs="Arial"/>
          <w:szCs w:val="22"/>
          <w:lang w:eastAsia="es-ES"/>
        </w:rPr>
        <w:t xml:space="preserve">and </w:t>
      </w:r>
      <w:r w:rsidRPr="002858BD">
        <w:rPr>
          <w:rFonts w:ascii="Calibri" w:hAnsi="Calibri" w:cs="Arial"/>
          <w:szCs w:val="22"/>
          <w:lang w:eastAsia="es-ES"/>
        </w:rPr>
        <w:t xml:space="preserve">gender equality. </w:t>
      </w:r>
      <w:r w:rsidR="00AE58CD" w:rsidRPr="002858BD">
        <w:rPr>
          <w:rFonts w:ascii="Calibri" w:hAnsi="Calibri" w:cs="Arial"/>
          <w:szCs w:val="22"/>
        </w:rPr>
        <w:t xml:space="preserve">The Provincial Assemblies of Balochistan and Sindh have clearly and strongly articulated their priorities and intention to work with </w:t>
      </w:r>
      <w:r w:rsidR="00F85BA6" w:rsidRPr="002858BD">
        <w:rPr>
          <w:rFonts w:ascii="Calibri" w:hAnsi="Calibri" w:cs="Arial"/>
          <w:szCs w:val="22"/>
        </w:rPr>
        <w:t xml:space="preserve">the </w:t>
      </w:r>
      <w:r w:rsidR="00AE58CD" w:rsidRPr="002858BD">
        <w:rPr>
          <w:rFonts w:ascii="Calibri" w:hAnsi="Calibri" w:cs="Arial"/>
          <w:szCs w:val="22"/>
        </w:rPr>
        <w:t>project. Thus, while support will be extended to all PAs based on the needs voiced</w:t>
      </w:r>
      <w:r w:rsidR="008253A4" w:rsidRPr="002858BD">
        <w:rPr>
          <w:rFonts w:ascii="Calibri" w:hAnsi="Calibri" w:cs="Arial"/>
          <w:szCs w:val="22"/>
        </w:rPr>
        <w:t xml:space="preserve"> and assessed</w:t>
      </w:r>
      <w:r w:rsidR="00AE58CD" w:rsidRPr="002858BD">
        <w:rPr>
          <w:rFonts w:ascii="Calibri" w:hAnsi="Calibri" w:cs="Arial"/>
          <w:szCs w:val="22"/>
        </w:rPr>
        <w:t xml:space="preserve"> and political spac</w:t>
      </w:r>
      <w:r w:rsidR="00044AFC" w:rsidRPr="002858BD">
        <w:rPr>
          <w:rFonts w:ascii="Calibri" w:hAnsi="Calibri" w:cs="Arial"/>
          <w:szCs w:val="22"/>
        </w:rPr>
        <w:t>e, priority will be given to tho</w:t>
      </w:r>
      <w:r w:rsidR="00AE58CD" w:rsidRPr="002858BD">
        <w:rPr>
          <w:rFonts w:ascii="Calibri" w:hAnsi="Calibri" w:cs="Arial"/>
          <w:szCs w:val="22"/>
        </w:rPr>
        <w:t>se assemblies.</w:t>
      </w:r>
    </w:p>
    <w:p w14:paraId="18A55500" w14:textId="77777777" w:rsidR="00E92A81" w:rsidRPr="002858BD" w:rsidRDefault="00E92A81" w:rsidP="002858BD">
      <w:pPr>
        <w:spacing w:after="0"/>
        <w:rPr>
          <w:rFonts w:ascii="Calibri" w:hAnsi="Calibri" w:cs="Arial"/>
          <w:szCs w:val="22"/>
        </w:rPr>
      </w:pPr>
    </w:p>
    <w:p w14:paraId="19BAA8C9" w14:textId="77777777" w:rsidR="008A6A32" w:rsidRPr="002858BD" w:rsidRDefault="00E92A81" w:rsidP="002858BD">
      <w:pPr>
        <w:spacing w:after="0"/>
        <w:rPr>
          <w:rFonts w:ascii="Calibri" w:hAnsi="Calibri" w:cs="Arial"/>
          <w:szCs w:val="22"/>
        </w:rPr>
      </w:pPr>
      <w:r w:rsidRPr="002858BD">
        <w:rPr>
          <w:rFonts w:ascii="Calibri" w:hAnsi="Calibri" w:cs="Arial"/>
          <w:i/>
          <w:szCs w:val="22"/>
          <w:u w:val="single"/>
        </w:rPr>
        <w:t>Orientation to MPAs on their roles and parliamentary practices and procedures</w:t>
      </w:r>
      <w:r w:rsidR="001B5374" w:rsidRPr="002858BD">
        <w:rPr>
          <w:rFonts w:ascii="Calibri" w:hAnsi="Calibri" w:cs="Arial"/>
          <w:i/>
          <w:szCs w:val="22"/>
          <w:u w:val="single"/>
        </w:rPr>
        <w:t>.</w:t>
      </w:r>
      <w:r w:rsidR="001B5374" w:rsidRPr="002858BD">
        <w:rPr>
          <w:rFonts w:ascii="Calibri" w:hAnsi="Calibri" w:cs="Arial"/>
          <w:i/>
          <w:szCs w:val="22"/>
        </w:rPr>
        <w:t xml:space="preserve"> </w:t>
      </w:r>
      <w:r w:rsidR="002E3DD3" w:rsidRPr="002858BD">
        <w:rPr>
          <w:rFonts w:ascii="Calibri" w:hAnsi="Calibri" w:cs="Arial"/>
          <w:szCs w:val="22"/>
        </w:rPr>
        <w:t>The 2013 elect</w:t>
      </w:r>
      <w:r w:rsidR="007E4D58" w:rsidRPr="002858BD">
        <w:rPr>
          <w:rFonts w:ascii="Calibri" w:hAnsi="Calibri" w:cs="Arial"/>
          <w:szCs w:val="22"/>
        </w:rPr>
        <w:t>ion has produced a high turn over</w:t>
      </w:r>
      <w:r w:rsidR="002E3DD3" w:rsidRPr="002858BD">
        <w:rPr>
          <w:rFonts w:ascii="Calibri" w:hAnsi="Calibri" w:cs="Arial"/>
          <w:szCs w:val="22"/>
        </w:rPr>
        <w:t xml:space="preserve"> of MPAs in most assemblies. </w:t>
      </w:r>
      <w:r w:rsidR="009A3AB6" w:rsidRPr="002858BD">
        <w:rPr>
          <w:rFonts w:ascii="Calibri" w:hAnsi="Calibri" w:cs="Arial"/>
          <w:szCs w:val="22"/>
        </w:rPr>
        <w:t xml:space="preserve">Their good understanding of their mandates and the functioning of the assembly </w:t>
      </w:r>
      <w:r w:rsidR="00E8045C" w:rsidRPr="002858BD">
        <w:rPr>
          <w:rFonts w:ascii="Calibri" w:hAnsi="Calibri" w:cs="Arial"/>
          <w:szCs w:val="22"/>
        </w:rPr>
        <w:t>are</w:t>
      </w:r>
      <w:r w:rsidR="009A3AB6" w:rsidRPr="002858BD">
        <w:rPr>
          <w:rFonts w:ascii="Calibri" w:hAnsi="Calibri" w:cs="Arial"/>
          <w:szCs w:val="22"/>
        </w:rPr>
        <w:t xml:space="preserve"> critical to the effectiveness of the Provincial Assemblies. </w:t>
      </w:r>
      <w:r w:rsidR="002E3DD3" w:rsidRPr="002858BD">
        <w:rPr>
          <w:rFonts w:ascii="Calibri" w:hAnsi="Calibri" w:cs="Arial"/>
          <w:szCs w:val="22"/>
        </w:rPr>
        <w:t xml:space="preserve">In this context the newly elected MPAs have requested a series of orientations on various aspects of their parliamentary duties, parliamentary procedures and </w:t>
      </w:r>
      <w:r w:rsidR="009A3AB6" w:rsidRPr="002858BD">
        <w:rPr>
          <w:rFonts w:ascii="Calibri" w:hAnsi="Calibri" w:cs="Arial"/>
          <w:szCs w:val="22"/>
        </w:rPr>
        <w:t xml:space="preserve">business, role of committees, among others. The SDPD II project will deliver an orientation programme </w:t>
      </w:r>
      <w:r w:rsidR="00161EBF" w:rsidRPr="002858BD">
        <w:rPr>
          <w:rFonts w:ascii="Calibri" w:hAnsi="Calibri" w:cs="Arial"/>
          <w:szCs w:val="22"/>
        </w:rPr>
        <w:t xml:space="preserve">to all PAs </w:t>
      </w:r>
      <w:r w:rsidR="009A3AB6" w:rsidRPr="002858BD">
        <w:rPr>
          <w:rFonts w:ascii="Calibri" w:hAnsi="Calibri" w:cs="Arial"/>
          <w:szCs w:val="22"/>
        </w:rPr>
        <w:t>during the last quarter of 2</w:t>
      </w:r>
      <w:r w:rsidR="00161EBF" w:rsidRPr="002858BD">
        <w:rPr>
          <w:rFonts w:ascii="Calibri" w:hAnsi="Calibri" w:cs="Arial"/>
          <w:szCs w:val="22"/>
        </w:rPr>
        <w:t>013</w:t>
      </w:r>
      <w:r w:rsidR="009A3AB6" w:rsidRPr="002858BD">
        <w:rPr>
          <w:rFonts w:ascii="Calibri" w:hAnsi="Calibri" w:cs="Arial"/>
          <w:szCs w:val="22"/>
        </w:rPr>
        <w:t>. In the meantime should there be a need to continue such ori</w:t>
      </w:r>
      <w:r w:rsidR="00044AFC" w:rsidRPr="002858BD">
        <w:rPr>
          <w:rFonts w:ascii="Calibri" w:hAnsi="Calibri" w:cs="Arial"/>
          <w:szCs w:val="22"/>
        </w:rPr>
        <w:t>entations in the next months this</w:t>
      </w:r>
      <w:r w:rsidR="009A3AB6" w:rsidRPr="002858BD">
        <w:rPr>
          <w:rFonts w:ascii="Calibri" w:hAnsi="Calibri" w:cs="Arial"/>
          <w:szCs w:val="22"/>
        </w:rPr>
        <w:t xml:space="preserve"> project will </w:t>
      </w:r>
      <w:r w:rsidR="004A6C96" w:rsidRPr="002858BD">
        <w:rPr>
          <w:rFonts w:ascii="Calibri" w:hAnsi="Calibri" w:cs="Arial"/>
          <w:szCs w:val="22"/>
        </w:rPr>
        <w:t xml:space="preserve">work closely with the Secretariats to </w:t>
      </w:r>
      <w:r w:rsidR="009A3AB6" w:rsidRPr="002858BD">
        <w:rPr>
          <w:rFonts w:ascii="Calibri" w:hAnsi="Calibri" w:cs="Arial"/>
          <w:szCs w:val="22"/>
        </w:rPr>
        <w:t xml:space="preserve">design and deliver structured follow up sessions. </w:t>
      </w:r>
    </w:p>
    <w:p w14:paraId="28E9DAF2" w14:textId="77777777" w:rsidR="00E92A81" w:rsidRPr="002858BD" w:rsidRDefault="00161EBF" w:rsidP="002858BD">
      <w:pPr>
        <w:spacing w:after="0"/>
        <w:rPr>
          <w:rFonts w:ascii="Calibri" w:hAnsi="Calibri" w:cs="Arial"/>
          <w:i/>
          <w:szCs w:val="22"/>
        </w:rPr>
      </w:pPr>
      <w:r w:rsidRPr="002858BD">
        <w:rPr>
          <w:rFonts w:ascii="Calibri" w:hAnsi="Calibri" w:cs="Arial"/>
          <w:szCs w:val="22"/>
        </w:rPr>
        <w:t xml:space="preserve">The project will also explore with each of the PAs the possibility of creating the post of a </w:t>
      </w:r>
      <w:r w:rsidRPr="002858BD">
        <w:rPr>
          <w:rFonts w:ascii="Calibri" w:hAnsi="Calibri" w:cs="Arial"/>
          <w:i/>
          <w:szCs w:val="22"/>
        </w:rPr>
        <w:t>Procedural Officer</w:t>
      </w:r>
      <w:r w:rsidR="00743040" w:rsidRPr="002858BD">
        <w:rPr>
          <w:rStyle w:val="FootnoteReference"/>
          <w:rFonts w:cs="Arial"/>
          <w:i/>
          <w:szCs w:val="22"/>
        </w:rPr>
        <w:footnoteReference w:id="30"/>
      </w:r>
      <w:r w:rsidRPr="002858BD">
        <w:rPr>
          <w:rFonts w:ascii="Calibri" w:hAnsi="Calibri" w:cs="Arial"/>
          <w:szCs w:val="22"/>
        </w:rPr>
        <w:t xml:space="preserve"> responsible for providing regular collective and individual (practical) </w:t>
      </w:r>
      <w:r w:rsidR="00044AFC" w:rsidRPr="002858BD">
        <w:rPr>
          <w:rFonts w:ascii="Calibri" w:hAnsi="Calibri" w:cs="Arial"/>
          <w:szCs w:val="22"/>
        </w:rPr>
        <w:t>advise</w:t>
      </w:r>
      <w:r w:rsidRPr="002858BD">
        <w:rPr>
          <w:rFonts w:ascii="Calibri" w:hAnsi="Calibri" w:cs="Arial"/>
          <w:szCs w:val="22"/>
        </w:rPr>
        <w:t xml:space="preserve"> on parliamentary </w:t>
      </w:r>
      <w:r w:rsidR="00044AFC" w:rsidRPr="002858BD">
        <w:rPr>
          <w:rFonts w:ascii="Calibri" w:hAnsi="Calibri" w:cs="Arial"/>
          <w:szCs w:val="22"/>
        </w:rPr>
        <w:t>rules</w:t>
      </w:r>
      <w:r w:rsidRPr="002858BD">
        <w:rPr>
          <w:rFonts w:ascii="Calibri" w:hAnsi="Calibri" w:cs="Arial"/>
          <w:szCs w:val="22"/>
        </w:rPr>
        <w:t xml:space="preserve"> and procedures to the MPAs; </w:t>
      </w:r>
      <w:r w:rsidR="008904D9" w:rsidRPr="002858BD">
        <w:rPr>
          <w:rFonts w:ascii="Calibri" w:hAnsi="Calibri" w:cs="Arial"/>
          <w:szCs w:val="22"/>
        </w:rPr>
        <w:t xml:space="preserve">including through </w:t>
      </w:r>
      <w:r w:rsidRPr="002858BD">
        <w:rPr>
          <w:rFonts w:ascii="Calibri" w:hAnsi="Calibri" w:cs="Arial"/>
          <w:szCs w:val="22"/>
        </w:rPr>
        <w:t>reference materials that assist Members in effectively performing in the House and committees.</w:t>
      </w:r>
      <w:r w:rsidR="00C75928" w:rsidRPr="002858BD">
        <w:rPr>
          <w:rFonts w:ascii="Calibri" w:hAnsi="Calibri" w:cs="Arial"/>
          <w:szCs w:val="22"/>
        </w:rPr>
        <w:t xml:space="preserve"> This could be a long-term solution to the constant need of Members for such in-house easy to access assistance. </w:t>
      </w:r>
    </w:p>
    <w:p w14:paraId="2E814B09" w14:textId="77777777" w:rsidR="002E3DD3" w:rsidRPr="002858BD" w:rsidRDefault="002E3DD3" w:rsidP="002858BD">
      <w:pPr>
        <w:spacing w:after="0"/>
        <w:rPr>
          <w:rFonts w:ascii="Calibri" w:hAnsi="Calibri" w:cs="Arial"/>
          <w:szCs w:val="22"/>
        </w:rPr>
      </w:pPr>
    </w:p>
    <w:p w14:paraId="312858EF" w14:textId="77777777" w:rsidR="004A6C96" w:rsidRPr="002858BD" w:rsidRDefault="00E92A81" w:rsidP="002858BD">
      <w:pPr>
        <w:spacing w:after="0"/>
        <w:rPr>
          <w:rFonts w:ascii="Calibri" w:hAnsi="Calibri" w:cs="Arial"/>
          <w:szCs w:val="22"/>
        </w:rPr>
      </w:pPr>
      <w:r w:rsidRPr="002858BD">
        <w:rPr>
          <w:rFonts w:ascii="Calibri" w:hAnsi="Calibri" w:cs="Arial"/>
          <w:i/>
          <w:szCs w:val="22"/>
          <w:u w:val="single"/>
        </w:rPr>
        <w:t xml:space="preserve">Effective legislation and oversight of MDGs achievement and devolution process with emphasis on the role of </w:t>
      </w:r>
      <w:r w:rsidR="008904D9" w:rsidRPr="002858BD">
        <w:rPr>
          <w:rFonts w:ascii="Calibri" w:hAnsi="Calibri" w:cs="Arial"/>
          <w:i/>
          <w:szCs w:val="22"/>
          <w:u w:val="single"/>
        </w:rPr>
        <w:t xml:space="preserve">selected </w:t>
      </w:r>
      <w:r w:rsidRPr="002858BD">
        <w:rPr>
          <w:rFonts w:ascii="Calibri" w:hAnsi="Calibri" w:cs="Arial"/>
          <w:i/>
          <w:szCs w:val="22"/>
          <w:u w:val="single"/>
        </w:rPr>
        <w:t>standing committees</w:t>
      </w:r>
      <w:r w:rsidR="001B5374" w:rsidRPr="002858BD">
        <w:rPr>
          <w:rFonts w:ascii="Calibri" w:hAnsi="Calibri" w:cs="Arial"/>
          <w:i/>
          <w:szCs w:val="22"/>
          <w:u w:val="single"/>
        </w:rPr>
        <w:t xml:space="preserve">. </w:t>
      </w:r>
      <w:r w:rsidR="00C75928" w:rsidRPr="002858BD">
        <w:rPr>
          <w:rFonts w:ascii="Calibri" w:hAnsi="Calibri" w:cs="Arial"/>
          <w:szCs w:val="22"/>
        </w:rPr>
        <w:t xml:space="preserve">The oversight role of the parliamentary committees is critical to a healthy </w:t>
      </w:r>
      <w:r w:rsidR="00C75928" w:rsidRPr="002858BD">
        <w:rPr>
          <w:rFonts w:ascii="Calibri" w:hAnsi="Calibri" w:cs="Arial"/>
          <w:i/>
          <w:szCs w:val="22"/>
        </w:rPr>
        <w:t>checks and balances</w:t>
      </w:r>
      <w:r w:rsidR="00C75928" w:rsidRPr="002858BD">
        <w:rPr>
          <w:rFonts w:ascii="Calibri" w:hAnsi="Calibri" w:cs="Arial"/>
          <w:szCs w:val="22"/>
        </w:rPr>
        <w:t xml:space="preserve"> system. In previous terms, </w:t>
      </w:r>
      <w:r w:rsidR="005B3A09" w:rsidRPr="002858BD">
        <w:rPr>
          <w:rFonts w:ascii="Calibri" w:hAnsi="Calibri" w:cs="Arial"/>
          <w:szCs w:val="22"/>
        </w:rPr>
        <w:t>despite</w:t>
      </w:r>
      <w:r w:rsidR="004A6C96" w:rsidRPr="002858BD">
        <w:rPr>
          <w:rFonts w:ascii="Calibri" w:hAnsi="Calibri" w:cs="Arial"/>
          <w:szCs w:val="22"/>
        </w:rPr>
        <w:t xml:space="preserve"> serious</w:t>
      </w:r>
      <w:r w:rsidR="005B3A09" w:rsidRPr="002858BD">
        <w:rPr>
          <w:rFonts w:ascii="Calibri" w:hAnsi="Calibri" w:cs="Arial"/>
          <w:szCs w:val="22"/>
        </w:rPr>
        <w:t xml:space="preserve"> limitations, </w:t>
      </w:r>
      <w:r w:rsidR="00C75928" w:rsidRPr="002858BD">
        <w:rPr>
          <w:rFonts w:ascii="Calibri" w:hAnsi="Calibri" w:cs="Arial"/>
          <w:szCs w:val="22"/>
        </w:rPr>
        <w:t xml:space="preserve">many committees in the PAs have been assertive and have rightly pointed out government irregularities. Yet, </w:t>
      </w:r>
      <w:r w:rsidR="009F3C39" w:rsidRPr="002858BD">
        <w:rPr>
          <w:rFonts w:ascii="Calibri" w:hAnsi="Calibri" w:cs="Arial"/>
          <w:szCs w:val="22"/>
        </w:rPr>
        <w:t>PAs and its committees in general remain weak. Their work need</w:t>
      </w:r>
      <w:r w:rsidR="00C75928" w:rsidRPr="002858BD">
        <w:rPr>
          <w:rFonts w:ascii="Calibri" w:hAnsi="Calibri" w:cs="Arial"/>
          <w:szCs w:val="22"/>
        </w:rPr>
        <w:t xml:space="preserve"> to be strengthened </w:t>
      </w:r>
      <w:r w:rsidR="009F3C39" w:rsidRPr="002858BD">
        <w:rPr>
          <w:rFonts w:ascii="Calibri" w:hAnsi="Calibri" w:cs="Arial"/>
          <w:szCs w:val="22"/>
        </w:rPr>
        <w:t>starting with</w:t>
      </w:r>
      <w:r w:rsidR="00380459" w:rsidRPr="002858BD">
        <w:rPr>
          <w:rFonts w:ascii="Calibri" w:hAnsi="Calibri" w:cs="Arial"/>
          <w:szCs w:val="22"/>
        </w:rPr>
        <w:t xml:space="preserve"> </w:t>
      </w:r>
      <w:r w:rsidR="00CB5D33" w:rsidRPr="002858BD">
        <w:rPr>
          <w:rFonts w:ascii="Calibri" w:hAnsi="Calibri" w:cs="Arial"/>
          <w:szCs w:val="22"/>
        </w:rPr>
        <w:t xml:space="preserve">new </w:t>
      </w:r>
      <w:r w:rsidR="00380459" w:rsidRPr="002858BD">
        <w:rPr>
          <w:rFonts w:ascii="Calibri" w:hAnsi="Calibri" w:cs="Arial"/>
          <w:szCs w:val="22"/>
        </w:rPr>
        <w:t>Members understanding of the</w:t>
      </w:r>
      <w:r w:rsidR="009F3C39" w:rsidRPr="002858BD">
        <w:rPr>
          <w:rFonts w:ascii="Calibri" w:hAnsi="Calibri" w:cs="Arial"/>
          <w:szCs w:val="22"/>
        </w:rPr>
        <w:t>ir roles and</w:t>
      </w:r>
      <w:r w:rsidR="00380459" w:rsidRPr="002858BD">
        <w:rPr>
          <w:rFonts w:ascii="Calibri" w:hAnsi="Calibri" w:cs="Arial"/>
          <w:szCs w:val="22"/>
        </w:rPr>
        <w:t xml:space="preserve"> powers of committees, </w:t>
      </w:r>
      <w:r w:rsidR="009F3C39" w:rsidRPr="002858BD">
        <w:rPr>
          <w:rFonts w:ascii="Calibri" w:hAnsi="Calibri" w:cs="Arial"/>
          <w:szCs w:val="22"/>
        </w:rPr>
        <w:t>provision</w:t>
      </w:r>
      <w:r w:rsidR="00380459" w:rsidRPr="002858BD">
        <w:rPr>
          <w:rFonts w:ascii="Calibri" w:hAnsi="Calibri" w:cs="Arial"/>
          <w:szCs w:val="22"/>
        </w:rPr>
        <w:t xml:space="preserve"> of technical expertise and, changes in the Rules of </w:t>
      </w:r>
      <w:r w:rsidR="00400554" w:rsidRPr="002858BD">
        <w:rPr>
          <w:rFonts w:ascii="Calibri" w:hAnsi="Calibri" w:cs="Arial"/>
          <w:szCs w:val="22"/>
        </w:rPr>
        <w:t>Business</w:t>
      </w:r>
      <w:r w:rsidR="00380459" w:rsidRPr="002858BD">
        <w:rPr>
          <w:rFonts w:ascii="Calibri" w:hAnsi="Calibri" w:cs="Arial"/>
          <w:szCs w:val="22"/>
        </w:rPr>
        <w:t xml:space="preserve">. </w:t>
      </w:r>
      <w:r w:rsidR="005B3A09" w:rsidRPr="002858BD">
        <w:rPr>
          <w:rFonts w:ascii="Calibri" w:hAnsi="Calibri" w:cs="Arial"/>
          <w:szCs w:val="22"/>
        </w:rPr>
        <w:t xml:space="preserve">In addition, thematically, </w:t>
      </w:r>
      <w:r w:rsidR="00400554" w:rsidRPr="002858BD">
        <w:rPr>
          <w:rFonts w:ascii="Calibri" w:hAnsi="Calibri" w:cs="Arial"/>
          <w:szCs w:val="22"/>
        </w:rPr>
        <w:t>PAs (and executives) are yet to fully internalise the burden created by the devolution of po</w:t>
      </w:r>
      <w:r w:rsidR="00F142BF" w:rsidRPr="002858BD">
        <w:rPr>
          <w:rFonts w:ascii="Calibri" w:hAnsi="Calibri" w:cs="Arial"/>
          <w:szCs w:val="22"/>
        </w:rPr>
        <w:t xml:space="preserve">wers to the provincial mandate. </w:t>
      </w:r>
      <w:r w:rsidR="00550D93" w:rsidRPr="002858BD">
        <w:rPr>
          <w:rFonts w:ascii="Calibri" w:hAnsi="Calibri" w:cs="Arial"/>
          <w:szCs w:val="22"/>
        </w:rPr>
        <w:t xml:space="preserve">PAs need to understand and operationalize parliamentary mechanisms and tools to </w:t>
      </w:r>
      <w:r w:rsidR="003E772F" w:rsidRPr="002858BD">
        <w:rPr>
          <w:rFonts w:ascii="Calibri" w:hAnsi="Calibri" w:cs="Arial"/>
          <w:szCs w:val="22"/>
        </w:rPr>
        <w:t xml:space="preserve">more </w:t>
      </w:r>
      <w:r w:rsidR="00550D93" w:rsidRPr="002858BD">
        <w:rPr>
          <w:rFonts w:ascii="Calibri" w:hAnsi="Calibri" w:cs="Arial"/>
          <w:szCs w:val="22"/>
        </w:rPr>
        <w:t xml:space="preserve">effectively </w:t>
      </w:r>
      <w:r w:rsidR="003E772F" w:rsidRPr="002858BD">
        <w:rPr>
          <w:rFonts w:ascii="Calibri" w:hAnsi="Calibri" w:cs="Arial"/>
          <w:szCs w:val="22"/>
        </w:rPr>
        <w:t>legislate and monitor</w:t>
      </w:r>
      <w:r w:rsidR="00550D93" w:rsidRPr="002858BD">
        <w:rPr>
          <w:rFonts w:ascii="Calibri" w:hAnsi="Calibri" w:cs="Arial"/>
          <w:szCs w:val="22"/>
        </w:rPr>
        <w:t xml:space="preserve"> implementation of </w:t>
      </w:r>
      <w:r w:rsidR="003E772F" w:rsidRPr="002858BD">
        <w:rPr>
          <w:rFonts w:ascii="Calibri" w:hAnsi="Calibri" w:cs="Arial"/>
          <w:szCs w:val="22"/>
        </w:rPr>
        <w:lastRenderedPageBreak/>
        <w:t xml:space="preserve">provincial development policies including </w:t>
      </w:r>
      <w:r w:rsidR="00550D93" w:rsidRPr="002858BD">
        <w:rPr>
          <w:rFonts w:ascii="Calibri" w:hAnsi="Calibri" w:cs="Arial"/>
          <w:szCs w:val="22"/>
        </w:rPr>
        <w:t xml:space="preserve">MDG-related government programmes and, overall provincial development plans, as it is the case in Balochistan. </w:t>
      </w:r>
    </w:p>
    <w:p w14:paraId="73E8994B" w14:textId="77777777" w:rsidR="00351E6B" w:rsidRDefault="00351E6B" w:rsidP="002858BD">
      <w:pPr>
        <w:pStyle w:val="Default"/>
        <w:jc w:val="both"/>
        <w:rPr>
          <w:rFonts w:cs="Arial"/>
          <w:color w:val="auto"/>
          <w:sz w:val="22"/>
          <w:szCs w:val="22"/>
        </w:rPr>
      </w:pPr>
    </w:p>
    <w:p w14:paraId="3D4DD599" w14:textId="77777777" w:rsidR="00835995" w:rsidRPr="002858BD" w:rsidRDefault="0018375E" w:rsidP="002858BD">
      <w:pPr>
        <w:pStyle w:val="Default"/>
        <w:jc w:val="both"/>
        <w:rPr>
          <w:rFonts w:cs="Arial"/>
          <w:color w:val="auto"/>
          <w:sz w:val="22"/>
          <w:szCs w:val="22"/>
        </w:rPr>
      </w:pPr>
      <w:r w:rsidRPr="002858BD">
        <w:rPr>
          <w:rFonts w:cs="Arial"/>
          <w:color w:val="auto"/>
          <w:sz w:val="22"/>
          <w:szCs w:val="22"/>
        </w:rPr>
        <w:t xml:space="preserve">As with the Federal Parliament, and keeping in mind volatile socio-political and security contexts in some regions, </w:t>
      </w:r>
      <w:r w:rsidR="008C6223" w:rsidRPr="002858BD">
        <w:rPr>
          <w:rFonts w:cs="Arial"/>
          <w:color w:val="auto"/>
          <w:sz w:val="22"/>
          <w:szCs w:val="22"/>
        </w:rPr>
        <w:t xml:space="preserve">the project will </w:t>
      </w:r>
      <w:r w:rsidRPr="002858BD">
        <w:rPr>
          <w:rFonts w:cs="Arial"/>
          <w:color w:val="auto"/>
          <w:sz w:val="22"/>
          <w:szCs w:val="22"/>
        </w:rPr>
        <w:t xml:space="preserve">aim </w:t>
      </w:r>
      <w:r w:rsidR="008C6223" w:rsidRPr="002858BD">
        <w:rPr>
          <w:rFonts w:cs="Arial"/>
          <w:color w:val="auto"/>
          <w:sz w:val="22"/>
          <w:szCs w:val="22"/>
        </w:rPr>
        <w:t xml:space="preserve">to support selected committees more effectively </w:t>
      </w:r>
      <w:r w:rsidRPr="002858BD">
        <w:rPr>
          <w:rFonts w:cs="Arial"/>
          <w:color w:val="auto"/>
          <w:sz w:val="22"/>
          <w:szCs w:val="22"/>
        </w:rPr>
        <w:t xml:space="preserve">tackle provincial development issues with a focus on </w:t>
      </w:r>
      <w:r w:rsidR="008C6223" w:rsidRPr="002858BD">
        <w:rPr>
          <w:rFonts w:cs="Arial"/>
          <w:color w:val="auto"/>
          <w:sz w:val="22"/>
          <w:szCs w:val="22"/>
        </w:rPr>
        <w:t xml:space="preserve">MDGs, poverty reduction, devolution, </w:t>
      </w:r>
      <w:r w:rsidRPr="002858BD">
        <w:rPr>
          <w:rFonts w:cs="Arial"/>
          <w:color w:val="auto"/>
          <w:sz w:val="22"/>
          <w:szCs w:val="22"/>
        </w:rPr>
        <w:t xml:space="preserve">and </w:t>
      </w:r>
      <w:r w:rsidR="008C6223" w:rsidRPr="002858BD">
        <w:rPr>
          <w:rFonts w:cs="Arial"/>
          <w:color w:val="auto"/>
          <w:sz w:val="22"/>
          <w:szCs w:val="22"/>
        </w:rPr>
        <w:t>gender equa</w:t>
      </w:r>
      <w:r w:rsidRPr="002858BD">
        <w:rPr>
          <w:rFonts w:cs="Arial"/>
          <w:color w:val="auto"/>
          <w:sz w:val="22"/>
          <w:szCs w:val="22"/>
        </w:rPr>
        <w:t>lity and their relation or impact on national development goals</w:t>
      </w:r>
      <w:r w:rsidR="008C6223" w:rsidRPr="002858BD">
        <w:rPr>
          <w:rFonts w:cs="Arial"/>
          <w:color w:val="auto"/>
          <w:sz w:val="22"/>
          <w:szCs w:val="22"/>
        </w:rPr>
        <w:t xml:space="preserve">. </w:t>
      </w:r>
      <w:r w:rsidRPr="002858BD">
        <w:rPr>
          <w:rFonts w:cs="Arial"/>
          <w:color w:val="auto"/>
          <w:sz w:val="22"/>
          <w:szCs w:val="22"/>
        </w:rPr>
        <w:t>Selected</w:t>
      </w:r>
      <w:r w:rsidR="008C6223" w:rsidRPr="002858BD">
        <w:rPr>
          <w:rFonts w:cs="Arial"/>
          <w:color w:val="auto"/>
          <w:sz w:val="22"/>
          <w:szCs w:val="22"/>
        </w:rPr>
        <w:t xml:space="preserve"> committees </w:t>
      </w:r>
      <w:r w:rsidRPr="002858BD">
        <w:rPr>
          <w:rFonts w:cs="Arial"/>
          <w:color w:val="auto"/>
          <w:sz w:val="22"/>
          <w:szCs w:val="22"/>
        </w:rPr>
        <w:t xml:space="preserve">will be equipped with tools </w:t>
      </w:r>
      <w:r w:rsidR="008C6223" w:rsidRPr="002858BD">
        <w:rPr>
          <w:rFonts w:cs="Arial"/>
          <w:color w:val="auto"/>
          <w:sz w:val="22"/>
          <w:szCs w:val="22"/>
        </w:rPr>
        <w:t xml:space="preserve">to encourage </w:t>
      </w:r>
      <w:r w:rsidRPr="002858BD">
        <w:rPr>
          <w:rFonts w:cs="Arial"/>
          <w:color w:val="auto"/>
          <w:sz w:val="22"/>
          <w:szCs w:val="22"/>
        </w:rPr>
        <w:t xml:space="preserve">provincial </w:t>
      </w:r>
      <w:r w:rsidR="008C6223" w:rsidRPr="002858BD">
        <w:rPr>
          <w:rFonts w:cs="Arial"/>
          <w:color w:val="auto"/>
          <w:sz w:val="22"/>
          <w:szCs w:val="22"/>
        </w:rPr>
        <w:t xml:space="preserve">government systematic reporting to parliament on such policy issues; check on effectiveness of policy, budget and programme links to </w:t>
      </w:r>
      <w:r w:rsidRPr="002858BD">
        <w:rPr>
          <w:rFonts w:cs="Arial"/>
          <w:color w:val="auto"/>
          <w:sz w:val="22"/>
          <w:szCs w:val="22"/>
        </w:rPr>
        <w:t>national/international</w:t>
      </w:r>
      <w:r w:rsidR="008C6223" w:rsidRPr="002858BD">
        <w:rPr>
          <w:rFonts w:cs="Arial"/>
          <w:color w:val="auto"/>
          <w:sz w:val="22"/>
          <w:szCs w:val="22"/>
        </w:rPr>
        <w:t xml:space="preserve"> commitments; and provide informed recommendations on corrective actions needed to achieve commitments</w:t>
      </w:r>
      <w:r w:rsidR="008C6223" w:rsidRPr="002858BD">
        <w:rPr>
          <w:rFonts w:cs="Arial"/>
          <w:color w:val="auto"/>
          <w:szCs w:val="22"/>
        </w:rPr>
        <w:t>.</w:t>
      </w:r>
      <w:r w:rsidR="008C6223" w:rsidRPr="002858BD">
        <w:rPr>
          <w:rFonts w:cs="Arial"/>
          <w:color w:val="auto"/>
          <w:sz w:val="22"/>
          <w:szCs w:val="22"/>
        </w:rPr>
        <w:t xml:space="preserve"> </w:t>
      </w:r>
    </w:p>
    <w:p w14:paraId="6E081217" w14:textId="77777777" w:rsidR="00835995" w:rsidRPr="002858BD" w:rsidRDefault="00835995" w:rsidP="002858BD">
      <w:pPr>
        <w:pStyle w:val="Default"/>
        <w:jc w:val="both"/>
        <w:rPr>
          <w:rFonts w:cs="Arial"/>
          <w:color w:val="auto"/>
          <w:sz w:val="22"/>
          <w:szCs w:val="22"/>
        </w:rPr>
      </w:pPr>
    </w:p>
    <w:p w14:paraId="46AAEF72" w14:textId="77777777" w:rsidR="00835995" w:rsidRPr="002858BD" w:rsidRDefault="0018375E" w:rsidP="002858BD">
      <w:pPr>
        <w:pStyle w:val="Default"/>
        <w:jc w:val="both"/>
        <w:rPr>
          <w:rFonts w:cs="Arial"/>
          <w:color w:val="auto"/>
          <w:sz w:val="22"/>
          <w:szCs w:val="22"/>
        </w:rPr>
      </w:pPr>
      <w:r w:rsidRPr="002858BD">
        <w:rPr>
          <w:rFonts w:cs="Arial"/>
          <w:color w:val="auto"/>
          <w:sz w:val="22"/>
          <w:szCs w:val="22"/>
        </w:rPr>
        <w:t xml:space="preserve">PA </w:t>
      </w:r>
      <w:r w:rsidR="008C6223" w:rsidRPr="002858BD">
        <w:rPr>
          <w:rFonts w:cs="Arial"/>
          <w:color w:val="auto"/>
          <w:sz w:val="22"/>
          <w:szCs w:val="22"/>
        </w:rPr>
        <w:t xml:space="preserve">Parliamentarians will </w:t>
      </w:r>
      <w:r w:rsidRPr="002858BD">
        <w:rPr>
          <w:rFonts w:cs="Arial"/>
          <w:color w:val="auto"/>
          <w:sz w:val="22"/>
          <w:szCs w:val="22"/>
        </w:rPr>
        <w:t xml:space="preserve">also </w:t>
      </w:r>
      <w:r w:rsidR="008C6223" w:rsidRPr="002858BD">
        <w:rPr>
          <w:rFonts w:cs="Arial"/>
          <w:color w:val="auto"/>
          <w:sz w:val="22"/>
          <w:szCs w:val="22"/>
        </w:rPr>
        <w:t xml:space="preserve">need specialized knowledge, </w:t>
      </w:r>
      <w:r w:rsidRPr="002858BD">
        <w:rPr>
          <w:rFonts w:cs="Arial"/>
          <w:color w:val="auto"/>
          <w:sz w:val="22"/>
          <w:szCs w:val="22"/>
        </w:rPr>
        <w:t>personnel resources and comprehensive</w:t>
      </w:r>
      <w:r w:rsidR="008C6223" w:rsidRPr="002858BD">
        <w:rPr>
          <w:rFonts w:cs="Arial"/>
          <w:color w:val="auto"/>
          <w:sz w:val="22"/>
          <w:szCs w:val="22"/>
        </w:rPr>
        <w:t xml:space="preserve"> information</w:t>
      </w:r>
      <w:r w:rsidRPr="002858BD">
        <w:rPr>
          <w:rFonts w:cs="Arial"/>
          <w:color w:val="auto"/>
          <w:sz w:val="22"/>
          <w:szCs w:val="22"/>
        </w:rPr>
        <w:t xml:space="preserve"> and data</w:t>
      </w:r>
      <w:r w:rsidR="008C6223" w:rsidRPr="002858BD">
        <w:rPr>
          <w:rFonts w:cs="Arial"/>
          <w:color w:val="auto"/>
          <w:sz w:val="22"/>
          <w:szCs w:val="22"/>
        </w:rPr>
        <w:t xml:space="preserve"> on development policy</w:t>
      </w:r>
      <w:r w:rsidRPr="002858BD">
        <w:rPr>
          <w:rFonts w:cs="Arial"/>
          <w:color w:val="auto"/>
          <w:sz w:val="22"/>
          <w:szCs w:val="22"/>
        </w:rPr>
        <w:t xml:space="preserve"> and programmes</w:t>
      </w:r>
      <w:r w:rsidR="008C6223" w:rsidRPr="002858BD">
        <w:rPr>
          <w:rFonts w:cs="Arial"/>
          <w:color w:val="auto"/>
          <w:sz w:val="22"/>
          <w:szCs w:val="22"/>
        </w:rPr>
        <w:t xml:space="preserve">. Thus, the project will provide/facilitate </w:t>
      </w:r>
      <w:r w:rsidR="008E3A64" w:rsidRPr="002858BD">
        <w:rPr>
          <w:rFonts w:cs="Arial"/>
          <w:color w:val="auto"/>
          <w:sz w:val="22"/>
          <w:szCs w:val="22"/>
        </w:rPr>
        <w:t xml:space="preserve">targeted </w:t>
      </w:r>
      <w:r w:rsidR="008C6223" w:rsidRPr="002858BD">
        <w:rPr>
          <w:rFonts w:cs="Arial"/>
          <w:color w:val="auto"/>
          <w:sz w:val="22"/>
          <w:szCs w:val="22"/>
        </w:rPr>
        <w:t xml:space="preserve">briefings on the various policy issues, and parliamentary mechanisms for oversight of such issues, and will assist in </w:t>
      </w:r>
      <w:r w:rsidR="008E3A64" w:rsidRPr="002858BD">
        <w:rPr>
          <w:rFonts w:cs="Arial"/>
          <w:color w:val="auto"/>
          <w:sz w:val="22"/>
          <w:szCs w:val="22"/>
        </w:rPr>
        <w:t>integrating</w:t>
      </w:r>
      <w:r w:rsidR="008C6223" w:rsidRPr="002858BD">
        <w:rPr>
          <w:rFonts w:cs="Arial"/>
          <w:color w:val="auto"/>
          <w:sz w:val="22"/>
          <w:szCs w:val="22"/>
        </w:rPr>
        <w:t xml:space="preserve"> such mechanisms into the committee work. </w:t>
      </w:r>
      <w:r w:rsidR="008E3A64" w:rsidRPr="002858BD">
        <w:rPr>
          <w:rFonts w:cs="Arial"/>
          <w:color w:val="auto"/>
          <w:sz w:val="22"/>
          <w:szCs w:val="22"/>
        </w:rPr>
        <w:t>Equally, t</w:t>
      </w:r>
      <w:r w:rsidR="008C6223" w:rsidRPr="002858BD">
        <w:rPr>
          <w:rFonts w:cs="Arial"/>
          <w:color w:val="auto"/>
          <w:sz w:val="22"/>
          <w:szCs w:val="22"/>
        </w:rPr>
        <w:t xml:space="preserve">he project will prioritise work with committee chairs </w:t>
      </w:r>
      <w:r w:rsidR="008E3A64" w:rsidRPr="002858BD">
        <w:rPr>
          <w:rFonts w:cs="Arial"/>
          <w:color w:val="auto"/>
          <w:sz w:val="22"/>
          <w:szCs w:val="22"/>
        </w:rPr>
        <w:t xml:space="preserve">given their leadership role in making committees a dynamic structure and seeking </w:t>
      </w:r>
      <w:r w:rsidR="008C6223" w:rsidRPr="002858BD">
        <w:rPr>
          <w:rFonts w:cs="Arial"/>
          <w:color w:val="auto"/>
          <w:sz w:val="22"/>
          <w:szCs w:val="22"/>
        </w:rPr>
        <w:t>cross-partisan cooperation</w:t>
      </w:r>
      <w:r w:rsidR="008E3A64" w:rsidRPr="002858BD">
        <w:rPr>
          <w:rFonts w:cs="Arial"/>
          <w:color w:val="auto"/>
          <w:sz w:val="22"/>
          <w:szCs w:val="22"/>
        </w:rPr>
        <w:t xml:space="preserve"> and consensus on potentially contentious policy issues.</w:t>
      </w:r>
      <w:r w:rsidR="008C6223" w:rsidRPr="002858BD">
        <w:rPr>
          <w:rFonts w:cs="Arial"/>
          <w:color w:val="auto"/>
          <w:sz w:val="22"/>
          <w:szCs w:val="22"/>
        </w:rPr>
        <w:t xml:space="preserve"> </w:t>
      </w:r>
    </w:p>
    <w:p w14:paraId="26B0C241" w14:textId="77777777" w:rsidR="00835995" w:rsidRPr="002858BD" w:rsidRDefault="008E3A64" w:rsidP="002858BD">
      <w:pPr>
        <w:pStyle w:val="Default"/>
        <w:jc w:val="both"/>
        <w:rPr>
          <w:rFonts w:asciiTheme="majorHAnsi" w:hAnsiTheme="majorHAnsi" w:cs="Arial"/>
          <w:color w:val="auto"/>
          <w:sz w:val="22"/>
          <w:szCs w:val="22"/>
        </w:rPr>
      </w:pPr>
      <w:r w:rsidRPr="002858BD">
        <w:rPr>
          <w:rFonts w:cs="Arial"/>
          <w:color w:val="auto"/>
          <w:sz w:val="22"/>
          <w:szCs w:val="22"/>
        </w:rPr>
        <w:t>The project will also assist the work of Inter-Provincial Committees in those assemblies that have established them (i.e. KP, Punjab</w:t>
      </w:r>
      <w:r w:rsidR="003B29AE" w:rsidRPr="002858BD">
        <w:rPr>
          <w:rFonts w:cs="Arial"/>
          <w:color w:val="auto"/>
          <w:sz w:val="22"/>
          <w:szCs w:val="22"/>
        </w:rPr>
        <w:t>) to enhance cooperation on fundamental issues affecting growth in the provinces.</w:t>
      </w:r>
      <w:r w:rsidR="00F1460D" w:rsidRPr="002858BD">
        <w:rPr>
          <w:rFonts w:cs="Arial"/>
          <w:color w:val="auto"/>
          <w:sz w:val="22"/>
          <w:szCs w:val="22"/>
        </w:rPr>
        <w:t xml:space="preserve"> </w:t>
      </w:r>
      <w:r w:rsidR="008C6223" w:rsidRPr="002858BD">
        <w:rPr>
          <w:rFonts w:asciiTheme="majorHAnsi" w:hAnsiTheme="majorHAnsi" w:cs="Arial"/>
          <w:color w:val="auto"/>
          <w:sz w:val="22"/>
          <w:szCs w:val="22"/>
        </w:rPr>
        <w:t xml:space="preserve">The project will also support public hearings </w:t>
      </w:r>
      <w:r w:rsidR="00F1460D" w:rsidRPr="002858BD">
        <w:rPr>
          <w:rFonts w:asciiTheme="majorHAnsi" w:hAnsiTheme="majorHAnsi" w:cs="Arial"/>
          <w:color w:val="auto"/>
          <w:sz w:val="22"/>
          <w:szCs w:val="22"/>
        </w:rPr>
        <w:t xml:space="preserve">on the above-mentioned policy issues </w:t>
      </w:r>
      <w:r w:rsidR="008C6223" w:rsidRPr="002858BD">
        <w:rPr>
          <w:rFonts w:asciiTheme="majorHAnsi" w:hAnsiTheme="majorHAnsi" w:cs="Arial"/>
          <w:color w:val="auto"/>
          <w:sz w:val="22"/>
          <w:szCs w:val="22"/>
        </w:rPr>
        <w:t xml:space="preserve">so that </w:t>
      </w:r>
      <w:r w:rsidR="00F1460D" w:rsidRPr="002858BD">
        <w:rPr>
          <w:rFonts w:asciiTheme="majorHAnsi" w:hAnsiTheme="majorHAnsi" w:cs="Arial"/>
          <w:color w:val="auto"/>
          <w:sz w:val="22"/>
          <w:szCs w:val="22"/>
        </w:rPr>
        <w:t xml:space="preserve">CSOs, </w:t>
      </w:r>
      <w:r w:rsidR="008C6223" w:rsidRPr="002858BD">
        <w:rPr>
          <w:rFonts w:asciiTheme="majorHAnsi" w:hAnsiTheme="majorHAnsi" w:cs="Arial"/>
          <w:color w:val="auto"/>
          <w:sz w:val="22"/>
          <w:szCs w:val="22"/>
        </w:rPr>
        <w:t>experts</w:t>
      </w:r>
      <w:r w:rsidR="00F1460D" w:rsidRPr="002858BD">
        <w:rPr>
          <w:rFonts w:asciiTheme="majorHAnsi" w:hAnsiTheme="majorHAnsi" w:cs="Arial"/>
          <w:color w:val="auto"/>
          <w:sz w:val="22"/>
          <w:szCs w:val="22"/>
        </w:rPr>
        <w:t>, think tanks</w:t>
      </w:r>
      <w:r w:rsidR="008C6223" w:rsidRPr="002858BD">
        <w:rPr>
          <w:rFonts w:asciiTheme="majorHAnsi" w:hAnsiTheme="majorHAnsi" w:cs="Arial"/>
          <w:color w:val="auto"/>
          <w:sz w:val="22"/>
          <w:szCs w:val="22"/>
        </w:rPr>
        <w:t xml:space="preserve"> and vulnerable </w:t>
      </w:r>
      <w:r w:rsidR="00F1460D" w:rsidRPr="002858BD">
        <w:rPr>
          <w:rFonts w:asciiTheme="majorHAnsi" w:hAnsiTheme="majorHAnsi" w:cs="Arial"/>
          <w:color w:val="auto"/>
          <w:sz w:val="22"/>
          <w:szCs w:val="22"/>
        </w:rPr>
        <w:t xml:space="preserve">groups are given an opportunity to share their concerns and influence provincial policy, ensuring it does respond to the urgent needs of the population. Such processes are also potential tools to reduce community or ethnic conflict and tension. </w:t>
      </w:r>
    </w:p>
    <w:p w14:paraId="66190948" w14:textId="77777777" w:rsidR="00351E6B" w:rsidRDefault="00351E6B" w:rsidP="002858BD">
      <w:pPr>
        <w:pStyle w:val="Default"/>
        <w:jc w:val="both"/>
        <w:rPr>
          <w:rFonts w:cs="Arial"/>
          <w:color w:val="auto"/>
          <w:sz w:val="22"/>
          <w:szCs w:val="22"/>
        </w:rPr>
      </w:pPr>
    </w:p>
    <w:p w14:paraId="69860EE8" w14:textId="77777777" w:rsidR="00071627" w:rsidRPr="002858BD" w:rsidRDefault="006E2CEB" w:rsidP="002858BD">
      <w:pPr>
        <w:pStyle w:val="Default"/>
        <w:jc w:val="both"/>
        <w:rPr>
          <w:rFonts w:cs="Arial"/>
          <w:color w:val="auto"/>
          <w:sz w:val="22"/>
          <w:szCs w:val="22"/>
        </w:rPr>
      </w:pPr>
      <w:r w:rsidRPr="002858BD">
        <w:rPr>
          <w:rFonts w:cs="Arial"/>
          <w:color w:val="auto"/>
          <w:sz w:val="22"/>
          <w:szCs w:val="22"/>
        </w:rPr>
        <w:t xml:space="preserve">Work with Provincial Assembly committees will be conducted in two stages under </w:t>
      </w:r>
      <w:r w:rsidR="00195527" w:rsidRPr="002858BD">
        <w:rPr>
          <w:rFonts w:cs="Arial"/>
          <w:color w:val="auto"/>
          <w:sz w:val="22"/>
          <w:szCs w:val="22"/>
        </w:rPr>
        <w:t xml:space="preserve">the </w:t>
      </w:r>
      <w:r w:rsidRPr="002858BD">
        <w:rPr>
          <w:rFonts w:cs="Arial"/>
          <w:color w:val="auto"/>
          <w:sz w:val="22"/>
          <w:szCs w:val="22"/>
        </w:rPr>
        <w:t>same strategy outlined for Federal Parliament committees</w:t>
      </w:r>
      <w:r w:rsidR="00195527" w:rsidRPr="002858BD">
        <w:rPr>
          <w:rFonts w:cs="Arial"/>
          <w:color w:val="auto"/>
          <w:sz w:val="22"/>
          <w:szCs w:val="22"/>
        </w:rPr>
        <w:t xml:space="preserve"> (see Output 3)</w:t>
      </w:r>
      <w:r w:rsidRPr="002858BD">
        <w:rPr>
          <w:rFonts w:cs="Arial"/>
          <w:color w:val="auto"/>
          <w:sz w:val="22"/>
          <w:szCs w:val="22"/>
        </w:rPr>
        <w:t>.</w:t>
      </w:r>
      <w:r w:rsidR="00195527" w:rsidRPr="002858BD">
        <w:rPr>
          <w:rFonts w:cs="Arial"/>
          <w:i/>
          <w:color w:val="auto"/>
          <w:sz w:val="22"/>
          <w:szCs w:val="22"/>
          <w:u w:val="single"/>
        </w:rPr>
        <w:t xml:space="preserve"> </w:t>
      </w:r>
      <w:r w:rsidR="008F24AC" w:rsidRPr="002858BD">
        <w:rPr>
          <w:rFonts w:cs="Arial"/>
          <w:color w:val="auto"/>
          <w:sz w:val="22"/>
          <w:szCs w:val="22"/>
        </w:rPr>
        <w:t>In addition, the project will explore opportunities to support establishment of a Council</w:t>
      </w:r>
      <w:r w:rsidR="00195527" w:rsidRPr="002858BD">
        <w:rPr>
          <w:rFonts w:cs="Arial"/>
          <w:color w:val="auto"/>
          <w:sz w:val="22"/>
          <w:szCs w:val="22"/>
        </w:rPr>
        <w:t xml:space="preserve"> of Chairpersons </w:t>
      </w:r>
      <w:r w:rsidR="006D4EA5" w:rsidRPr="002858BD">
        <w:rPr>
          <w:rFonts w:cs="Arial"/>
          <w:color w:val="auto"/>
          <w:sz w:val="22"/>
          <w:szCs w:val="22"/>
        </w:rPr>
        <w:t xml:space="preserve">in each PA </w:t>
      </w:r>
      <w:r w:rsidR="00195527" w:rsidRPr="002858BD">
        <w:rPr>
          <w:rFonts w:cs="Arial"/>
          <w:color w:val="auto"/>
          <w:sz w:val="22"/>
          <w:szCs w:val="22"/>
        </w:rPr>
        <w:t>similar to the one</w:t>
      </w:r>
      <w:r w:rsidR="008F24AC" w:rsidRPr="002858BD">
        <w:rPr>
          <w:rFonts w:cs="Arial"/>
          <w:color w:val="auto"/>
          <w:sz w:val="22"/>
          <w:szCs w:val="22"/>
        </w:rPr>
        <w:t xml:space="preserve"> in the National Assembly as it would be a good venue for committee chairs to address issues regarding the work of the committees both at policy and procedural level, standardize practices and overall enhance the quality and </w:t>
      </w:r>
      <w:r w:rsidR="00F1460D" w:rsidRPr="002858BD">
        <w:rPr>
          <w:rFonts w:cs="Arial"/>
          <w:color w:val="auto"/>
          <w:sz w:val="22"/>
          <w:szCs w:val="22"/>
        </w:rPr>
        <w:t>substantive role of committees in the provincial growth processes.</w:t>
      </w:r>
      <w:r w:rsidR="00835995" w:rsidRPr="002858BD">
        <w:rPr>
          <w:rFonts w:asciiTheme="majorHAnsi" w:hAnsiTheme="majorHAnsi" w:cs="Arial"/>
          <w:color w:val="auto"/>
          <w:sz w:val="22"/>
          <w:szCs w:val="22"/>
        </w:rPr>
        <w:t xml:space="preserve"> The project will promote sharing of experiences with the Federal Parliament possibly through the Speakers’ Conference. </w:t>
      </w:r>
      <w:r w:rsidR="00835995" w:rsidRPr="002858BD">
        <w:rPr>
          <w:rFonts w:eastAsia="Times New Roman" w:cs="Arial"/>
          <w:color w:val="auto"/>
          <w:sz w:val="22"/>
          <w:szCs w:val="22"/>
          <w:lang w:val="en-GB"/>
        </w:rPr>
        <w:t xml:space="preserve">These activities will be carry out </w:t>
      </w:r>
      <w:r w:rsidR="00835995" w:rsidRPr="002858BD">
        <w:rPr>
          <w:rFonts w:cs="Arial"/>
          <w:color w:val="auto"/>
          <w:sz w:val="22"/>
          <w:szCs w:val="22"/>
        </w:rPr>
        <w:t>in cooperation and coordination with the EU IP3 project</w:t>
      </w:r>
      <w:r w:rsidR="00835995" w:rsidRPr="002858BD">
        <w:rPr>
          <w:rStyle w:val="FootnoteReference"/>
          <w:rFonts w:cs="Arial"/>
          <w:color w:val="auto"/>
          <w:sz w:val="22"/>
          <w:szCs w:val="22"/>
        </w:rPr>
        <w:footnoteReference w:id="31"/>
      </w:r>
      <w:r w:rsidR="00835995" w:rsidRPr="002858BD">
        <w:rPr>
          <w:rFonts w:cs="Arial"/>
          <w:color w:val="auto"/>
          <w:sz w:val="22"/>
          <w:szCs w:val="22"/>
        </w:rPr>
        <w:t>.</w:t>
      </w:r>
    </w:p>
    <w:p w14:paraId="56F6CEDE" w14:textId="77777777" w:rsidR="00E45AEE" w:rsidRPr="002858BD" w:rsidRDefault="00E45AEE" w:rsidP="002858BD">
      <w:pPr>
        <w:spacing w:after="0"/>
        <w:rPr>
          <w:rFonts w:ascii="Calibri" w:hAnsi="Calibri" w:cs="Arial"/>
          <w:szCs w:val="22"/>
        </w:rPr>
      </w:pPr>
    </w:p>
    <w:p w14:paraId="556B0CC3" w14:textId="77777777" w:rsidR="005A223E" w:rsidRPr="002858BD" w:rsidRDefault="00E45AEE" w:rsidP="002858BD">
      <w:pPr>
        <w:spacing w:after="0"/>
        <w:rPr>
          <w:rFonts w:ascii="Calibri" w:hAnsi="Calibri" w:cs="Arial"/>
          <w:szCs w:val="22"/>
        </w:rPr>
      </w:pPr>
      <w:r w:rsidRPr="002858BD">
        <w:rPr>
          <w:rFonts w:ascii="Calibri" w:hAnsi="Calibri" w:cs="Arial"/>
          <w:i/>
          <w:szCs w:val="22"/>
          <w:u w:val="single"/>
        </w:rPr>
        <w:t>Increased Information and research services and engagement with CSOs, academia and the overall public</w:t>
      </w:r>
      <w:r w:rsidR="001B5374" w:rsidRPr="002858BD">
        <w:rPr>
          <w:rFonts w:ascii="Calibri" w:hAnsi="Calibri" w:cs="Arial"/>
          <w:i/>
          <w:szCs w:val="22"/>
          <w:u w:val="single"/>
        </w:rPr>
        <w:t>.</w:t>
      </w:r>
      <w:r w:rsidRPr="002858BD">
        <w:rPr>
          <w:rFonts w:ascii="Calibri" w:hAnsi="Calibri" w:cs="Arial"/>
          <w:i/>
          <w:szCs w:val="22"/>
          <w:u w:val="single"/>
        </w:rPr>
        <w:t xml:space="preserve"> </w:t>
      </w:r>
      <w:r w:rsidR="006357F3" w:rsidRPr="002858BD">
        <w:rPr>
          <w:rFonts w:ascii="Calibri" w:hAnsi="Calibri" w:cs="Arial"/>
          <w:szCs w:val="22"/>
        </w:rPr>
        <w:t>The</w:t>
      </w:r>
      <w:r w:rsidR="006D4EA5" w:rsidRPr="002858BD">
        <w:rPr>
          <w:rFonts w:ascii="Calibri" w:hAnsi="Calibri" w:cs="Arial"/>
          <w:szCs w:val="22"/>
        </w:rPr>
        <w:t xml:space="preserve"> project will aim to establish a small "</w:t>
      </w:r>
      <w:r w:rsidR="0037210A" w:rsidRPr="002858BD">
        <w:rPr>
          <w:rFonts w:ascii="Calibri" w:hAnsi="Calibri" w:cs="Arial"/>
          <w:i/>
          <w:szCs w:val="22"/>
        </w:rPr>
        <w:t xml:space="preserve">MDG resource </w:t>
      </w:r>
      <w:r w:rsidR="00B76648" w:rsidRPr="002858BD">
        <w:rPr>
          <w:rFonts w:ascii="Calibri" w:hAnsi="Calibri" w:cs="Arial"/>
          <w:i/>
          <w:szCs w:val="22"/>
        </w:rPr>
        <w:t>centre</w:t>
      </w:r>
      <w:r w:rsidR="006D4EA5" w:rsidRPr="002858BD">
        <w:rPr>
          <w:rFonts w:ascii="Calibri" w:hAnsi="Calibri" w:cs="Arial"/>
          <w:szCs w:val="22"/>
        </w:rPr>
        <w:t xml:space="preserve">" in each of the four Provincial Assemblies so that data, expertise and information is available to standing committees dealing with social, educational, gender and economic affairs. </w:t>
      </w:r>
      <w:r w:rsidR="00A06317" w:rsidRPr="002858BD">
        <w:rPr>
          <w:rFonts w:ascii="Calibri" w:hAnsi="Calibri" w:cs="Arial"/>
          <w:szCs w:val="22"/>
        </w:rPr>
        <w:t>This facility would be led by a Senior Researcher initially hired by the project under an agreement with each PA for gradual absorption of th</w:t>
      </w:r>
      <w:r w:rsidR="005A223E" w:rsidRPr="002858BD">
        <w:rPr>
          <w:rFonts w:ascii="Calibri" w:hAnsi="Calibri" w:cs="Arial"/>
          <w:szCs w:val="22"/>
        </w:rPr>
        <w:t>e post</w:t>
      </w:r>
      <w:r w:rsidR="00A06317" w:rsidRPr="002858BD">
        <w:rPr>
          <w:rFonts w:ascii="Calibri" w:hAnsi="Calibri" w:cs="Arial"/>
          <w:szCs w:val="22"/>
        </w:rPr>
        <w:t>. The</w:t>
      </w:r>
      <w:r w:rsidR="006D4EA5" w:rsidRPr="002858BD">
        <w:rPr>
          <w:rFonts w:ascii="Calibri" w:hAnsi="Calibri" w:cs="Arial"/>
          <w:szCs w:val="22"/>
        </w:rPr>
        <w:t xml:space="preserve"> activities </w:t>
      </w:r>
      <w:r w:rsidR="00A06317" w:rsidRPr="002858BD">
        <w:rPr>
          <w:rFonts w:ascii="Calibri" w:hAnsi="Calibri" w:cs="Arial"/>
          <w:szCs w:val="22"/>
        </w:rPr>
        <w:t xml:space="preserve">conducted by this unit will assist the </w:t>
      </w:r>
      <w:r w:rsidR="006D4EA5" w:rsidRPr="002858BD">
        <w:rPr>
          <w:rFonts w:ascii="Calibri" w:hAnsi="Calibri" w:cs="Arial"/>
          <w:szCs w:val="22"/>
        </w:rPr>
        <w:t xml:space="preserve">committees to </w:t>
      </w:r>
      <w:r w:rsidR="00A06317" w:rsidRPr="002858BD">
        <w:rPr>
          <w:rFonts w:ascii="Calibri" w:hAnsi="Calibri" w:cs="Arial"/>
          <w:szCs w:val="22"/>
        </w:rPr>
        <w:t>produce reports to Parliament that</w:t>
      </w:r>
      <w:r w:rsidR="006D4EA5" w:rsidRPr="002858BD">
        <w:rPr>
          <w:rFonts w:ascii="Calibri" w:hAnsi="Calibri" w:cs="Arial"/>
          <w:szCs w:val="22"/>
        </w:rPr>
        <w:t xml:space="preserve"> contain sound, practical, relevant and cost effective recommendations to Government on the complex issues relevant to meeting MDG commitments as well as the post-MDG agenda. PAs committees’ work on MDGs could be linked to that one of the MDG Task Force recently created by the NA.</w:t>
      </w:r>
      <w:r w:rsidR="005A223E" w:rsidRPr="002858BD">
        <w:rPr>
          <w:rFonts w:ascii="Calibri" w:hAnsi="Calibri" w:cs="Arial"/>
          <w:szCs w:val="22"/>
        </w:rPr>
        <w:t xml:space="preserve"> </w:t>
      </w:r>
      <w:r w:rsidR="00CC49E8" w:rsidRPr="002858BD">
        <w:rPr>
          <w:rFonts w:ascii="Calibri" w:hAnsi="Calibri" w:cs="Arial"/>
          <w:szCs w:val="22"/>
        </w:rPr>
        <w:t xml:space="preserve">It is expected that </w:t>
      </w:r>
      <w:r w:rsidR="00A06317" w:rsidRPr="002858BD">
        <w:rPr>
          <w:rFonts w:ascii="Calibri" w:hAnsi="Calibri" w:cs="Arial"/>
          <w:szCs w:val="22"/>
        </w:rPr>
        <w:t xml:space="preserve">the MDG </w:t>
      </w:r>
      <w:r w:rsidR="0037210A" w:rsidRPr="002858BD">
        <w:rPr>
          <w:rFonts w:ascii="Calibri" w:hAnsi="Calibri" w:cs="Arial"/>
          <w:szCs w:val="22"/>
        </w:rPr>
        <w:t>Center</w:t>
      </w:r>
      <w:r w:rsidR="00CC49E8" w:rsidRPr="002858BD">
        <w:rPr>
          <w:rFonts w:ascii="Calibri" w:hAnsi="Calibri" w:cs="Arial"/>
          <w:szCs w:val="22"/>
        </w:rPr>
        <w:t xml:space="preserve"> also furnish key </w:t>
      </w:r>
      <w:r w:rsidR="0037210A" w:rsidRPr="002858BD">
        <w:rPr>
          <w:rFonts w:ascii="Calibri" w:hAnsi="Calibri" w:cs="Arial"/>
          <w:szCs w:val="22"/>
        </w:rPr>
        <w:t>policy</w:t>
      </w:r>
      <w:r w:rsidR="00CC49E8" w:rsidRPr="002858BD">
        <w:rPr>
          <w:rFonts w:ascii="Calibri" w:hAnsi="Calibri" w:cs="Arial"/>
          <w:szCs w:val="22"/>
        </w:rPr>
        <w:t xml:space="preserve"> support to the Women’s Caucus in each of the PAs</w:t>
      </w:r>
      <w:r w:rsidR="00A06317" w:rsidRPr="002858BD">
        <w:rPr>
          <w:rFonts w:ascii="Calibri" w:hAnsi="Calibri" w:cs="Arial"/>
          <w:szCs w:val="22"/>
        </w:rPr>
        <w:t xml:space="preserve"> as they are created</w:t>
      </w:r>
      <w:r w:rsidR="005A223E" w:rsidRPr="002858BD">
        <w:rPr>
          <w:rFonts w:ascii="Calibri" w:hAnsi="Calibri" w:cs="Arial"/>
          <w:szCs w:val="22"/>
        </w:rPr>
        <w:t xml:space="preserve"> –given positive signs already received</w:t>
      </w:r>
      <w:r w:rsidR="00CC49E8" w:rsidRPr="002858BD">
        <w:rPr>
          <w:rFonts w:ascii="Calibri" w:hAnsi="Calibri" w:cs="Arial"/>
          <w:szCs w:val="22"/>
        </w:rPr>
        <w:t xml:space="preserve">. This </w:t>
      </w:r>
      <w:r w:rsidR="0039414F" w:rsidRPr="002858BD">
        <w:rPr>
          <w:rFonts w:ascii="Calibri" w:hAnsi="Calibri" w:cs="Arial"/>
          <w:szCs w:val="22"/>
        </w:rPr>
        <w:t>Center</w:t>
      </w:r>
      <w:r w:rsidR="00CC49E8" w:rsidRPr="002858BD">
        <w:rPr>
          <w:rFonts w:ascii="Calibri" w:hAnsi="Calibri" w:cs="Arial"/>
          <w:szCs w:val="22"/>
        </w:rPr>
        <w:t xml:space="preserve"> may be hosted under the Library/Research Division of the PAs so that it is integrated within the Secretariat structure by the end of the project. For this, an agreement shall be established with the PAs for a gradual handover throughout the project duration. </w:t>
      </w:r>
      <w:r w:rsidR="005A223E" w:rsidRPr="002858BD">
        <w:rPr>
          <w:rFonts w:ascii="Calibri" w:hAnsi="Calibri" w:cs="Arial"/>
          <w:szCs w:val="22"/>
        </w:rPr>
        <w:t>Complementary, the project will support the production of a directory of local experts (CSOs, academia, individual experts, UN resources etc) that could provide specialised and alternative viewpoints on policy issues; and will assist establishing a formal channel of communication between such expertise and committees including through public hearings.</w:t>
      </w:r>
    </w:p>
    <w:p w14:paraId="06D5872F" w14:textId="77777777" w:rsidR="00351E6B" w:rsidRDefault="00351E6B" w:rsidP="002858BD">
      <w:pPr>
        <w:spacing w:after="0"/>
        <w:rPr>
          <w:rFonts w:ascii="Calibri" w:hAnsi="Calibri" w:cs="Arial"/>
          <w:szCs w:val="22"/>
        </w:rPr>
      </w:pPr>
    </w:p>
    <w:p w14:paraId="48AFD098" w14:textId="77777777" w:rsidR="00E45AEE" w:rsidRPr="002858BD" w:rsidRDefault="00886E34" w:rsidP="002858BD">
      <w:pPr>
        <w:spacing w:after="0"/>
        <w:rPr>
          <w:rFonts w:ascii="Calibri" w:hAnsi="Calibri" w:cs="Arial"/>
          <w:i/>
          <w:szCs w:val="22"/>
          <w:u w:val="single"/>
        </w:rPr>
      </w:pPr>
      <w:r w:rsidRPr="002858BD">
        <w:rPr>
          <w:rFonts w:ascii="Calibri" w:hAnsi="Calibri" w:cs="Arial"/>
          <w:szCs w:val="22"/>
        </w:rPr>
        <w:t xml:space="preserve">The </w:t>
      </w:r>
      <w:r w:rsidR="00EF0B70" w:rsidRPr="002858BD">
        <w:rPr>
          <w:rFonts w:ascii="Calibri" w:hAnsi="Calibri" w:cs="Arial"/>
          <w:szCs w:val="22"/>
        </w:rPr>
        <w:t>project will also e</w:t>
      </w:r>
      <w:r w:rsidRPr="002858BD">
        <w:rPr>
          <w:rFonts w:ascii="Calibri" w:hAnsi="Calibri" w:cs="Arial"/>
          <w:szCs w:val="22"/>
        </w:rPr>
        <w:t xml:space="preserve">xplore a “virtual merger” of the Libraries of the 6 Assemblies in order to broaden the scope of information </w:t>
      </w:r>
      <w:r w:rsidR="00EF0B70" w:rsidRPr="002858BD">
        <w:rPr>
          <w:rFonts w:ascii="Calibri" w:hAnsi="Calibri" w:cs="Arial"/>
          <w:szCs w:val="22"/>
        </w:rPr>
        <w:t xml:space="preserve">and library </w:t>
      </w:r>
      <w:r w:rsidRPr="002858BD">
        <w:rPr>
          <w:rFonts w:ascii="Calibri" w:hAnsi="Calibri" w:cs="Arial"/>
          <w:szCs w:val="22"/>
        </w:rPr>
        <w:t>resources available to all Parliamentarians</w:t>
      </w:r>
      <w:r w:rsidR="00EF0B70" w:rsidRPr="002858BD">
        <w:rPr>
          <w:rFonts w:ascii="Calibri" w:hAnsi="Calibri" w:cs="Arial"/>
          <w:szCs w:val="22"/>
        </w:rPr>
        <w:t xml:space="preserve"> (see Output 2)</w:t>
      </w:r>
      <w:r w:rsidRPr="002858BD">
        <w:rPr>
          <w:rFonts w:ascii="Calibri" w:hAnsi="Calibri" w:cs="Arial"/>
          <w:szCs w:val="22"/>
        </w:rPr>
        <w:t>.</w:t>
      </w:r>
      <w:r w:rsidR="00D42D5E" w:rsidRPr="002858BD">
        <w:rPr>
          <w:rFonts w:ascii="Calibri" w:hAnsi="Calibri" w:cs="Arial"/>
          <w:szCs w:val="22"/>
        </w:rPr>
        <w:t xml:space="preserve"> </w:t>
      </w:r>
      <w:r w:rsidR="008F24AC" w:rsidRPr="002858BD">
        <w:rPr>
          <w:rFonts w:ascii="Calibri" w:hAnsi="Calibri" w:cs="Arial"/>
          <w:szCs w:val="22"/>
        </w:rPr>
        <w:t>The above</w:t>
      </w:r>
      <w:r w:rsidR="00D42D5E" w:rsidRPr="002858BD">
        <w:rPr>
          <w:rFonts w:ascii="Calibri" w:hAnsi="Calibri" w:cs="Arial"/>
          <w:szCs w:val="22"/>
        </w:rPr>
        <w:t xml:space="preserve"> </w:t>
      </w:r>
      <w:r w:rsidR="00D42D5E" w:rsidRPr="002858BD">
        <w:rPr>
          <w:rFonts w:ascii="Calibri" w:hAnsi="Calibri" w:cs="Arial"/>
          <w:szCs w:val="22"/>
        </w:rPr>
        <w:lastRenderedPageBreak/>
        <w:t>initiatives aim to complement and enhance the quality of existing information and research services that can be accessed by MPAs.</w:t>
      </w:r>
    </w:p>
    <w:p w14:paraId="1BE22BBE" w14:textId="77777777" w:rsidR="002A0FA7" w:rsidRPr="002858BD" w:rsidRDefault="002A0FA7" w:rsidP="002858BD">
      <w:pPr>
        <w:spacing w:after="0"/>
        <w:rPr>
          <w:rFonts w:ascii="Calibri" w:hAnsi="Calibri" w:cs="Arial"/>
          <w:szCs w:val="22"/>
        </w:rPr>
      </w:pPr>
    </w:p>
    <w:p w14:paraId="4EB4C74D" w14:textId="77777777" w:rsidR="00E92A81" w:rsidRPr="002858BD" w:rsidRDefault="00E92A81" w:rsidP="002858BD">
      <w:pPr>
        <w:spacing w:after="0"/>
        <w:rPr>
          <w:rFonts w:ascii="Calibri" w:hAnsi="Calibri" w:cs="Arial"/>
          <w:i/>
          <w:szCs w:val="22"/>
          <w:u w:val="single"/>
        </w:rPr>
      </w:pPr>
      <w:r w:rsidRPr="002858BD">
        <w:rPr>
          <w:rFonts w:ascii="Calibri" w:hAnsi="Calibri" w:cs="Arial"/>
          <w:i/>
          <w:szCs w:val="22"/>
          <w:u w:val="single"/>
        </w:rPr>
        <w:t>Consideration</w:t>
      </w:r>
      <w:r w:rsidR="001B5374" w:rsidRPr="002858BD">
        <w:rPr>
          <w:rFonts w:ascii="Calibri" w:hAnsi="Calibri" w:cs="Arial"/>
          <w:i/>
          <w:szCs w:val="22"/>
          <w:u w:val="single"/>
        </w:rPr>
        <w:t xml:space="preserve"> of Gender and Women’s rights by</w:t>
      </w:r>
      <w:r w:rsidRPr="002858BD">
        <w:rPr>
          <w:rFonts w:ascii="Calibri" w:hAnsi="Calibri" w:cs="Arial"/>
          <w:i/>
          <w:szCs w:val="22"/>
          <w:u w:val="single"/>
        </w:rPr>
        <w:t xml:space="preserve"> PAs</w:t>
      </w:r>
      <w:r w:rsidR="001B5374" w:rsidRPr="002858BD">
        <w:rPr>
          <w:rFonts w:ascii="Calibri" w:hAnsi="Calibri" w:cs="Arial"/>
          <w:i/>
          <w:szCs w:val="22"/>
          <w:u w:val="single"/>
        </w:rPr>
        <w:t xml:space="preserve">. </w:t>
      </w:r>
      <w:r w:rsidR="000F17F8" w:rsidRPr="002858BD">
        <w:rPr>
          <w:rFonts w:ascii="Calibri" w:hAnsi="Calibri" w:cs="Arial"/>
          <w:szCs w:val="22"/>
        </w:rPr>
        <w:t>There has been</w:t>
      </w:r>
      <w:r w:rsidRPr="002858BD">
        <w:rPr>
          <w:rFonts w:ascii="Calibri" w:hAnsi="Calibri" w:cs="Arial"/>
          <w:szCs w:val="22"/>
        </w:rPr>
        <w:t xml:space="preserve"> consensus on the need to establish a formal mechanism for the structured consideration of gender and women’s rights issues in the Provincial Assemblies. The idea of a Women’s Parliamentary Caucus was well received in most assemblies; </w:t>
      </w:r>
      <w:r w:rsidR="00D4691C" w:rsidRPr="002858BD">
        <w:rPr>
          <w:rFonts w:ascii="Calibri" w:hAnsi="Calibri" w:cs="Arial"/>
          <w:szCs w:val="22"/>
        </w:rPr>
        <w:t>it has champions among the women</w:t>
      </w:r>
      <w:r w:rsidRPr="002858BD">
        <w:rPr>
          <w:rFonts w:ascii="Calibri" w:hAnsi="Calibri" w:cs="Arial"/>
          <w:szCs w:val="22"/>
        </w:rPr>
        <w:t xml:space="preserve">   </w:t>
      </w:r>
      <w:r w:rsidR="00D4691C" w:rsidRPr="002858BD">
        <w:rPr>
          <w:rFonts w:ascii="Calibri" w:hAnsi="Calibri" w:cs="Arial"/>
          <w:szCs w:val="22"/>
        </w:rPr>
        <w:t xml:space="preserve">who have the knowledge </w:t>
      </w:r>
      <w:r w:rsidR="00EE32C8" w:rsidRPr="002858BD">
        <w:rPr>
          <w:rFonts w:ascii="Calibri" w:hAnsi="Calibri" w:cs="Arial"/>
          <w:szCs w:val="22"/>
        </w:rPr>
        <w:t>and commitment to initiate it</w:t>
      </w:r>
      <w:r w:rsidRPr="002858BD">
        <w:rPr>
          <w:rFonts w:ascii="Calibri" w:hAnsi="Calibri" w:cs="Arial"/>
          <w:szCs w:val="22"/>
        </w:rPr>
        <w:t xml:space="preserve">. In KP the women have committed to   resolve past hurdles and </w:t>
      </w:r>
      <w:r w:rsidR="002E3DD3" w:rsidRPr="002858BD">
        <w:rPr>
          <w:rFonts w:ascii="Calibri" w:hAnsi="Calibri" w:cs="Arial"/>
          <w:szCs w:val="22"/>
        </w:rPr>
        <w:t xml:space="preserve">have </w:t>
      </w:r>
      <w:r w:rsidRPr="002858BD">
        <w:rPr>
          <w:rFonts w:ascii="Calibri" w:hAnsi="Calibri" w:cs="Arial"/>
          <w:szCs w:val="22"/>
        </w:rPr>
        <w:t>form</w:t>
      </w:r>
      <w:r w:rsidR="002E3DD3" w:rsidRPr="002858BD">
        <w:rPr>
          <w:rFonts w:ascii="Calibri" w:hAnsi="Calibri" w:cs="Arial"/>
          <w:szCs w:val="22"/>
        </w:rPr>
        <w:t>ed</w:t>
      </w:r>
      <w:r w:rsidRPr="002858BD">
        <w:rPr>
          <w:rFonts w:ascii="Calibri" w:hAnsi="Calibri" w:cs="Arial"/>
          <w:szCs w:val="22"/>
        </w:rPr>
        <w:t xml:space="preserve"> a new Caucus departing from a minimum   agenda   for   women's   empowerment that cut across and beyond parties</w:t>
      </w:r>
      <w:r w:rsidR="002E3DD3" w:rsidRPr="002858BD">
        <w:rPr>
          <w:rFonts w:ascii="Calibri" w:hAnsi="Calibri" w:cs="Arial"/>
          <w:szCs w:val="22"/>
        </w:rPr>
        <w:t xml:space="preserve"> interests</w:t>
      </w:r>
      <w:r w:rsidRPr="002858BD">
        <w:rPr>
          <w:rFonts w:ascii="Calibri" w:hAnsi="Calibri" w:cs="Arial"/>
          <w:szCs w:val="22"/>
        </w:rPr>
        <w:t>. In Balochistan, decisions will be made soon on forming a Women’s Caucus or a mixed Committee/Group on Effective Legislation (women and gender related).</w:t>
      </w:r>
      <w:r w:rsidR="00161EBF" w:rsidRPr="002858BD">
        <w:rPr>
          <w:rFonts w:ascii="Calibri" w:hAnsi="Calibri" w:cs="Arial"/>
          <w:szCs w:val="22"/>
        </w:rPr>
        <w:t xml:space="preserve"> </w:t>
      </w:r>
      <w:r w:rsidR="00CB5D33" w:rsidRPr="002858BD">
        <w:rPr>
          <w:rFonts w:ascii="Calibri" w:hAnsi="Calibri" w:cs="Arial"/>
          <w:szCs w:val="22"/>
        </w:rPr>
        <w:t xml:space="preserve">Sindh and Punjab will be forming a Caucus in the next few months. </w:t>
      </w:r>
      <w:r w:rsidR="00161EBF" w:rsidRPr="002858BD">
        <w:rPr>
          <w:rFonts w:ascii="Calibri" w:hAnsi="Calibri" w:cs="Arial"/>
          <w:szCs w:val="22"/>
        </w:rPr>
        <w:t>On this background the project will support th</w:t>
      </w:r>
      <w:r w:rsidR="00B02C2A" w:rsidRPr="002858BD">
        <w:rPr>
          <w:rFonts w:ascii="Calibri" w:hAnsi="Calibri" w:cs="Arial"/>
          <w:szCs w:val="22"/>
        </w:rPr>
        <w:t>e establishment and functioning of such Caucus</w:t>
      </w:r>
      <w:r w:rsidR="00161EBF" w:rsidRPr="002858BD">
        <w:rPr>
          <w:rFonts w:ascii="Calibri" w:hAnsi="Calibri" w:cs="Arial"/>
          <w:szCs w:val="22"/>
        </w:rPr>
        <w:t>/Committee</w:t>
      </w:r>
      <w:r w:rsidR="005C72E4" w:rsidRPr="002858BD">
        <w:rPr>
          <w:rFonts w:ascii="Calibri" w:hAnsi="Calibri" w:cs="Arial"/>
          <w:szCs w:val="22"/>
        </w:rPr>
        <w:t xml:space="preserve"> in each of the PAs. T</w:t>
      </w:r>
      <w:r w:rsidR="00B02C2A" w:rsidRPr="002858BD">
        <w:rPr>
          <w:rFonts w:ascii="Calibri" w:hAnsi="Calibri" w:cs="Arial"/>
          <w:szCs w:val="22"/>
        </w:rPr>
        <w:t xml:space="preserve">his would involve technical support for defining adequate structures, developing plans of action including gender and women’s issues and legislation for advocacy, </w:t>
      </w:r>
      <w:r w:rsidR="008E5985" w:rsidRPr="002858BD">
        <w:rPr>
          <w:rFonts w:ascii="Calibri" w:hAnsi="Calibri" w:cs="Arial"/>
          <w:szCs w:val="22"/>
        </w:rPr>
        <w:t xml:space="preserve">reaching out to </w:t>
      </w:r>
      <w:r w:rsidR="005C505B" w:rsidRPr="002858BD">
        <w:rPr>
          <w:rFonts w:ascii="Calibri" w:hAnsi="Calibri" w:cs="Arial"/>
          <w:szCs w:val="22"/>
        </w:rPr>
        <w:t xml:space="preserve">male parliamentarians, </w:t>
      </w:r>
      <w:r w:rsidR="008E5985" w:rsidRPr="002858BD">
        <w:rPr>
          <w:rFonts w:ascii="Calibri" w:hAnsi="Calibri" w:cs="Arial"/>
          <w:szCs w:val="22"/>
        </w:rPr>
        <w:t xml:space="preserve">CSOs and women machineries like the NCSW, </w:t>
      </w:r>
      <w:r w:rsidR="00B02C2A" w:rsidRPr="002858BD">
        <w:rPr>
          <w:rFonts w:ascii="Calibri" w:hAnsi="Calibri" w:cs="Arial"/>
          <w:szCs w:val="22"/>
        </w:rPr>
        <w:t xml:space="preserve">increasing Members understanding on gender development and other issues that affect women and the achievement of gender equality goals. </w:t>
      </w:r>
      <w:r w:rsidR="00BF203C" w:rsidRPr="002858BD">
        <w:rPr>
          <w:rFonts w:ascii="Calibri" w:hAnsi="Calibri" w:cs="Arial"/>
          <w:szCs w:val="22"/>
        </w:rPr>
        <w:t>Depending on the progress of the work of WPCs, t</w:t>
      </w:r>
      <w:r w:rsidR="00B02C2A" w:rsidRPr="002858BD">
        <w:rPr>
          <w:rFonts w:ascii="Calibri" w:hAnsi="Calibri" w:cs="Arial"/>
          <w:szCs w:val="22"/>
        </w:rPr>
        <w:t xml:space="preserve">he project will </w:t>
      </w:r>
      <w:r w:rsidR="00B02C2A" w:rsidRPr="002858BD">
        <w:rPr>
          <w:rFonts w:ascii="Calibri" w:hAnsi="Calibri" w:cs="Arial"/>
          <w:i/>
          <w:szCs w:val="22"/>
        </w:rPr>
        <w:t>explore</w:t>
      </w:r>
      <w:r w:rsidR="00B02C2A" w:rsidRPr="002858BD">
        <w:rPr>
          <w:rFonts w:ascii="Calibri" w:hAnsi="Calibri" w:cs="Arial"/>
          <w:szCs w:val="22"/>
        </w:rPr>
        <w:t xml:space="preserve"> opportunities to promote a mechanism for a more consistent consideration of gender in the </w:t>
      </w:r>
      <w:r w:rsidR="00BF203C" w:rsidRPr="002858BD">
        <w:rPr>
          <w:rFonts w:ascii="Calibri" w:hAnsi="Calibri" w:cs="Arial"/>
          <w:szCs w:val="22"/>
        </w:rPr>
        <w:t xml:space="preserve">provincial development issues scrutinised by </w:t>
      </w:r>
      <w:r w:rsidR="00B02C2A" w:rsidRPr="002858BD">
        <w:rPr>
          <w:rFonts w:ascii="Calibri" w:hAnsi="Calibri" w:cs="Arial"/>
          <w:szCs w:val="22"/>
        </w:rPr>
        <w:t>parliamentary committees.</w:t>
      </w:r>
      <w:r w:rsidR="00CB5D33" w:rsidRPr="002858BD">
        <w:rPr>
          <w:rFonts w:ascii="Calibri" w:hAnsi="Calibri" w:cs="Arial"/>
          <w:szCs w:val="22"/>
        </w:rPr>
        <w:t xml:space="preserve"> Once relevant structures are established in each PA the project will support and facilitate cooperation and coordination among the PAs Caucuses and between those and the Federal Parliament Caucus for sharing of best practices that assist in consolidating gain</w:t>
      </w:r>
      <w:r w:rsidR="00BF203C" w:rsidRPr="002858BD">
        <w:rPr>
          <w:rFonts w:ascii="Calibri" w:hAnsi="Calibri" w:cs="Arial"/>
          <w:szCs w:val="22"/>
        </w:rPr>
        <w:t>s on gender and women and development</w:t>
      </w:r>
      <w:r w:rsidR="00CB5D33" w:rsidRPr="002858BD">
        <w:rPr>
          <w:rFonts w:ascii="Calibri" w:hAnsi="Calibri" w:cs="Arial"/>
          <w:szCs w:val="22"/>
        </w:rPr>
        <w:t xml:space="preserve"> policy issues</w:t>
      </w:r>
      <w:r w:rsidR="006357F3" w:rsidRPr="002858BD">
        <w:rPr>
          <w:rFonts w:ascii="Calibri" w:hAnsi="Calibri" w:cs="Arial"/>
          <w:szCs w:val="22"/>
        </w:rPr>
        <w:t xml:space="preserve"> at both national and provincial levels</w:t>
      </w:r>
      <w:r w:rsidR="00CB5D33" w:rsidRPr="002858BD">
        <w:rPr>
          <w:rFonts w:ascii="Calibri" w:hAnsi="Calibri" w:cs="Arial"/>
          <w:szCs w:val="22"/>
        </w:rPr>
        <w:t>.</w:t>
      </w:r>
    </w:p>
    <w:p w14:paraId="084EC66B" w14:textId="77777777" w:rsidR="009824FA" w:rsidRPr="002858BD" w:rsidRDefault="009824FA" w:rsidP="002858BD">
      <w:pPr>
        <w:spacing w:after="0"/>
        <w:rPr>
          <w:rFonts w:ascii="Calibri" w:hAnsi="Calibri" w:cs="Arial"/>
          <w:szCs w:val="22"/>
        </w:rPr>
      </w:pPr>
    </w:p>
    <w:p w14:paraId="511EAA7F" w14:textId="77777777" w:rsidR="00EC2B3E" w:rsidRPr="00F72A66" w:rsidRDefault="00EC2B3E" w:rsidP="00AD19FB">
      <w:pPr>
        <w:spacing w:before="60"/>
        <w:rPr>
          <w:rFonts w:ascii="Calibri" w:hAnsi="Calibri" w:cs="Arial"/>
          <w:szCs w:val="22"/>
        </w:rPr>
      </w:pPr>
    </w:p>
    <w:p w14:paraId="207FA9BF" w14:textId="77777777" w:rsidR="00424E2C" w:rsidRPr="00F72A66" w:rsidRDefault="00424E2C" w:rsidP="00AD19FB">
      <w:pPr>
        <w:spacing w:before="60"/>
        <w:rPr>
          <w:rFonts w:ascii="Calibri" w:hAnsi="Calibri"/>
          <w:b/>
        </w:rPr>
      </w:pPr>
    </w:p>
    <w:p w14:paraId="5C9FD588" w14:textId="77777777" w:rsidR="00424E2C" w:rsidRPr="00F72A66" w:rsidRDefault="00424E2C" w:rsidP="00AD19FB">
      <w:pPr>
        <w:spacing w:before="60"/>
        <w:rPr>
          <w:rFonts w:ascii="Calibri" w:hAnsi="Calibri"/>
          <w:b/>
        </w:rPr>
        <w:sectPr w:rsidR="00424E2C" w:rsidRPr="00F72A66" w:rsidSect="00CC222C">
          <w:headerReference w:type="even" r:id="rId9"/>
          <w:headerReference w:type="default" r:id="rId10"/>
          <w:footerReference w:type="even" r:id="rId11"/>
          <w:footerReference w:type="default" r:id="rId12"/>
          <w:footerReference w:type="first" r:id="rId13"/>
          <w:pgSz w:w="11906" w:h="16838" w:code="9"/>
          <w:pgMar w:top="964" w:right="1134" w:bottom="851" w:left="1134" w:header="720" w:footer="431" w:gutter="0"/>
          <w:cols w:space="708"/>
          <w:titlePg/>
          <w:docGrid w:linePitch="360"/>
        </w:sectPr>
      </w:pPr>
    </w:p>
    <w:p w14:paraId="7ACFB7BE" w14:textId="77777777" w:rsidR="00856A2C" w:rsidRPr="00780EE4" w:rsidRDefault="00780EE4" w:rsidP="00780EE4">
      <w:pPr>
        <w:pStyle w:val="Heading1"/>
        <w:numPr>
          <w:ilvl w:val="0"/>
          <w:numId w:val="0"/>
        </w:numPr>
        <w:spacing w:before="60" w:after="60"/>
        <w:rPr>
          <w:rFonts w:ascii="Calibri" w:hAnsi="Calibri"/>
          <w:sz w:val="32"/>
          <w:szCs w:val="32"/>
        </w:rPr>
      </w:pPr>
      <w:r w:rsidRPr="00780EE4">
        <w:rPr>
          <w:rFonts w:ascii="Calibri" w:hAnsi="Calibri"/>
          <w:sz w:val="32"/>
          <w:szCs w:val="32"/>
        </w:rPr>
        <w:lastRenderedPageBreak/>
        <w:t xml:space="preserve">III. </w:t>
      </w:r>
      <w:r w:rsidR="00856A2C" w:rsidRPr="00780EE4">
        <w:rPr>
          <w:rFonts w:ascii="Calibri" w:hAnsi="Calibri"/>
          <w:sz w:val="32"/>
          <w:szCs w:val="32"/>
        </w:rPr>
        <w:t>Results and Resources Framework</w:t>
      </w:r>
    </w:p>
    <w:p w14:paraId="0DC8DF19" w14:textId="77777777" w:rsidR="00780EE4" w:rsidRPr="00780EE4" w:rsidRDefault="00780EE4" w:rsidP="00780EE4"/>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668"/>
        <w:gridCol w:w="4678"/>
        <w:gridCol w:w="1559"/>
        <w:gridCol w:w="1795"/>
      </w:tblGrid>
      <w:tr w:rsidR="00A378C4" w:rsidRPr="00CD1F4F" w14:paraId="188E9943" w14:textId="77777777" w:rsidTr="00C54E60">
        <w:trPr>
          <w:cantSplit/>
        </w:trPr>
        <w:tc>
          <w:tcPr>
            <w:tcW w:w="15120" w:type="dxa"/>
            <w:gridSpan w:val="5"/>
          </w:tcPr>
          <w:p w14:paraId="6E238B49" w14:textId="77777777" w:rsidR="00A378C4" w:rsidRPr="00CD1F4F" w:rsidRDefault="00A378C4" w:rsidP="00AD19FB">
            <w:pPr>
              <w:spacing w:before="60"/>
              <w:rPr>
                <w:rFonts w:ascii="Calibri" w:hAnsi="Calibri" w:cs="Arial"/>
                <w:b/>
                <w:sz w:val="20"/>
                <w:szCs w:val="20"/>
              </w:rPr>
            </w:pPr>
            <w:r w:rsidRPr="00CD1F4F">
              <w:rPr>
                <w:rFonts w:ascii="Calibri" w:hAnsi="Calibri" w:cs="Arial"/>
                <w:b/>
                <w:sz w:val="20"/>
                <w:szCs w:val="20"/>
              </w:rPr>
              <w:t xml:space="preserve">Intended Outcome as stated in the Country Programme Results and Resource Framework: </w:t>
            </w:r>
          </w:p>
          <w:p w14:paraId="64A35B1D" w14:textId="77777777" w:rsidR="00192C37" w:rsidRPr="00CD1F4F" w:rsidRDefault="00192C37" w:rsidP="00192C37">
            <w:pPr>
              <w:rPr>
                <w:rFonts w:ascii="Calibri" w:hAnsi="Calibri" w:cs="Arial"/>
                <w:color w:val="000000"/>
                <w:sz w:val="20"/>
                <w:szCs w:val="20"/>
              </w:rPr>
            </w:pPr>
            <w:r w:rsidRPr="00CD1F4F">
              <w:rPr>
                <w:rFonts w:ascii="Calibri" w:hAnsi="Calibri" w:cs="Arial"/>
                <w:b/>
                <w:bCs/>
                <w:color w:val="000000"/>
                <w:sz w:val="20"/>
                <w:szCs w:val="20"/>
              </w:rPr>
              <w:t xml:space="preserve">Outcome 4.1: </w:t>
            </w:r>
            <w:r w:rsidRPr="00CD1F4F">
              <w:rPr>
                <w:rFonts w:ascii="Calibri" w:hAnsi="Calibri" w:cs="Arial"/>
                <w:color w:val="000000"/>
                <w:sz w:val="20"/>
                <w:szCs w:val="20"/>
              </w:rPr>
              <w:t>The capacity of institutions to be more democratic and accountable is strengthened, including, inter alia, the engagement of civil society organizations, media and academia;</w:t>
            </w:r>
          </w:p>
          <w:p w14:paraId="69EB6171" w14:textId="77777777" w:rsidR="00A378C4" w:rsidRPr="00CD1F4F" w:rsidRDefault="00192C37" w:rsidP="00192C37">
            <w:pPr>
              <w:spacing w:before="60"/>
              <w:rPr>
                <w:rFonts w:ascii="Calibri" w:hAnsi="Calibri" w:cs="Arial"/>
                <w:color w:val="000000"/>
                <w:sz w:val="20"/>
                <w:szCs w:val="20"/>
              </w:rPr>
            </w:pPr>
            <w:r w:rsidRPr="00CD1F4F">
              <w:rPr>
                <w:rFonts w:ascii="Calibri" w:hAnsi="Calibri" w:cs="Arial"/>
                <w:b/>
                <w:bCs/>
                <w:color w:val="000000"/>
                <w:sz w:val="20"/>
                <w:szCs w:val="20"/>
              </w:rPr>
              <w:t>Output 4.1.2</w:t>
            </w:r>
            <w:r w:rsidRPr="00CD1F4F">
              <w:rPr>
                <w:rFonts w:ascii="Calibri" w:hAnsi="Calibri" w:cs="Arial"/>
                <w:color w:val="000000"/>
                <w:sz w:val="20"/>
                <w:szCs w:val="20"/>
              </w:rPr>
              <w:t>: Selected federal and provincial parliamentary committees and secretariats are better able to undertake improved legislative drafting based on gender analysis, and effective oversight of the executive.</w:t>
            </w:r>
          </w:p>
          <w:p w14:paraId="06061A33" w14:textId="77777777" w:rsidR="008B0F93" w:rsidRPr="00CD1F4F" w:rsidRDefault="008B0F93" w:rsidP="008B0F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20"/>
                <w:szCs w:val="20"/>
              </w:rPr>
            </w:pPr>
            <w:r w:rsidRPr="00CD1F4F">
              <w:rPr>
                <w:rFonts w:ascii="Calibri" w:hAnsi="Calibri" w:cs="Arial"/>
                <w:b/>
                <w:bCs/>
                <w:color w:val="000000"/>
                <w:sz w:val="20"/>
                <w:szCs w:val="20"/>
              </w:rPr>
              <w:t>Outcome 5.1:</w:t>
            </w:r>
            <w:r w:rsidR="00975557">
              <w:rPr>
                <w:rFonts w:ascii="Calibri" w:hAnsi="Calibri" w:cs="Arial"/>
                <w:b/>
                <w:bCs/>
                <w:color w:val="000000"/>
                <w:sz w:val="20"/>
                <w:szCs w:val="20"/>
              </w:rPr>
              <w:t xml:space="preserve"> </w:t>
            </w:r>
            <w:r w:rsidRPr="00CD1F4F">
              <w:rPr>
                <w:rFonts w:ascii="Calibri" w:hAnsi="Calibri" w:cs="Arial"/>
                <w:color w:val="000000"/>
                <w:sz w:val="20"/>
                <w:szCs w:val="20"/>
              </w:rPr>
              <w:t>Government and civil society are active and accountable in eliminating discrimination against women and girls.</w:t>
            </w:r>
          </w:p>
          <w:p w14:paraId="3327CA74" w14:textId="77777777" w:rsidR="008B0F93" w:rsidRPr="00CD1F4F" w:rsidRDefault="00242095" w:rsidP="00975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Arial"/>
                <w:color w:val="000000"/>
                <w:sz w:val="20"/>
                <w:szCs w:val="20"/>
              </w:rPr>
            </w:pPr>
            <w:r w:rsidRPr="00CD1F4F">
              <w:rPr>
                <w:rFonts w:ascii="Calibri" w:hAnsi="Calibri" w:cs="Arial"/>
                <w:b/>
                <w:bCs/>
                <w:color w:val="000000"/>
                <w:sz w:val="20"/>
                <w:szCs w:val="20"/>
              </w:rPr>
              <w:t>Output 5.1.1</w:t>
            </w:r>
            <w:r w:rsidRPr="00CD1F4F">
              <w:rPr>
                <w:rFonts w:ascii="Calibri" w:hAnsi="Calibri" w:cs="Arial"/>
                <w:color w:val="000000"/>
                <w:sz w:val="20"/>
                <w:szCs w:val="20"/>
              </w:rPr>
              <w:t>: Women’s parliamentary caucuses and the Electoral Commission of Pakistan are better able to promote the increased participation of women in political processes, including at decision- making levels in public administration.</w:t>
            </w:r>
          </w:p>
        </w:tc>
      </w:tr>
      <w:tr w:rsidR="00A378C4" w:rsidRPr="00CD1F4F" w14:paraId="3F681C07" w14:textId="77777777" w:rsidTr="00C54E60">
        <w:trPr>
          <w:cantSplit/>
        </w:trPr>
        <w:tc>
          <w:tcPr>
            <w:tcW w:w="15120" w:type="dxa"/>
            <w:gridSpan w:val="5"/>
          </w:tcPr>
          <w:p w14:paraId="319A6001" w14:textId="77777777" w:rsidR="00A378C4" w:rsidRPr="00CD1F4F" w:rsidRDefault="00A378C4" w:rsidP="00AD19FB">
            <w:pPr>
              <w:spacing w:before="60"/>
              <w:rPr>
                <w:rFonts w:ascii="Calibri" w:hAnsi="Calibri" w:cs="Arial"/>
                <w:b/>
                <w:sz w:val="20"/>
                <w:szCs w:val="20"/>
              </w:rPr>
            </w:pPr>
            <w:r w:rsidRPr="00CD1F4F">
              <w:rPr>
                <w:rFonts w:ascii="Calibri" w:hAnsi="Calibri" w:cs="Arial"/>
                <w:b/>
                <w:sz w:val="20"/>
                <w:szCs w:val="20"/>
              </w:rPr>
              <w:t>Outcome indicators as stated in the Country Programme Results and Resources Framework,</w:t>
            </w:r>
            <w:r w:rsidR="000B6775" w:rsidRPr="00CD1F4F">
              <w:rPr>
                <w:rFonts w:ascii="Calibri" w:hAnsi="Calibri" w:cs="Arial"/>
                <w:b/>
                <w:sz w:val="20"/>
                <w:szCs w:val="20"/>
              </w:rPr>
              <w:t xml:space="preserve"> including baseline and targets:</w:t>
            </w:r>
          </w:p>
          <w:p w14:paraId="0A61D6D7" w14:textId="77777777" w:rsidR="000B6775" w:rsidRPr="00CD1F4F" w:rsidRDefault="00381CC6" w:rsidP="00B26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20"/>
                <w:szCs w:val="20"/>
              </w:rPr>
            </w:pPr>
            <w:r w:rsidRPr="00CD1F4F">
              <w:rPr>
                <w:rFonts w:ascii="Calibri" w:hAnsi="Calibri" w:cs="Arial"/>
                <w:b/>
                <w:bCs/>
                <w:color w:val="000000"/>
                <w:sz w:val="20"/>
                <w:szCs w:val="20"/>
              </w:rPr>
              <w:t>Indicator</w:t>
            </w:r>
            <w:r w:rsidR="00B26D01" w:rsidRPr="00CD1F4F">
              <w:rPr>
                <w:rFonts w:ascii="Calibri" w:hAnsi="Calibri" w:cs="Arial"/>
                <w:b/>
                <w:bCs/>
                <w:color w:val="000000"/>
                <w:sz w:val="20"/>
                <w:szCs w:val="20"/>
              </w:rPr>
              <w:t xml:space="preserve"> Outcome 4.1: </w:t>
            </w:r>
            <w:r w:rsidR="00B26D01" w:rsidRPr="00CD1F4F">
              <w:rPr>
                <w:rFonts w:ascii="Calibri" w:hAnsi="Calibri" w:cs="Arial"/>
                <w:color w:val="000000"/>
                <w:sz w:val="20"/>
                <w:szCs w:val="20"/>
              </w:rPr>
              <w:t xml:space="preserve">Number and frequency of parliamentary standing committee meetings; </w:t>
            </w:r>
          </w:p>
          <w:p w14:paraId="667BACBA" w14:textId="77777777" w:rsidR="00381CC6" w:rsidRPr="00CD1F4F" w:rsidRDefault="00381CC6" w:rsidP="00B26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20"/>
                <w:szCs w:val="20"/>
              </w:rPr>
            </w:pPr>
            <w:r w:rsidRPr="00CD1F4F">
              <w:rPr>
                <w:rFonts w:ascii="Calibri" w:hAnsi="Calibri" w:cs="Arial"/>
                <w:b/>
                <w:bCs/>
                <w:color w:val="000000"/>
                <w:sz w:val="20"/>
                <w:szCs w:val="20"/>
              </w:rPr>
              <w:t>Indicator Output 4.1.2</w:t>
            </w:r>
            <w:r w:rsidRPr="00CD1F4F">
              <w:rPr>
                <w:rFonts w:ascii="Calibri" w:hAnsi="Calibri" w:cs="Arial"/>
                <w:color w:val="000000"/>
                <w:sz w:val="20"/>
                <w:szCs w:val="20"/>
              </w:rPr>
              <w:t xml:space="preserve">: Number of federal and provincial parliamentary committees that undertake legislative changes and administrative reviews based on gender- and evidence-based analysis (policy/issue papers); </w:t>
            </w:r>
            <w:r w:rsidRPr="00CD1F4F">
              <w:rPr>
                <w:rFonts w:ascii="Calibri" w:hAnsi="Calibri" w:cs="Arial"/>
                <w:b/>
                <w:bCs/>
                <w:color w:val="000000"/>
                <w:sz w:val="20"/>
                <w:szCs w:val="20"/>
              </w:rPr>
              <w:t xml:space="preserve">Targets: </w:t>
            </w:r>
            <w:r w:rsidRPr="00CD1F4F">
              <w:rPr>
                <w:rFonts w:ascii="Calibri" w:hAnsi="Calibri" w:cs="Arial"/>
                <w:color w:val="000000"/>
                <w:sz w:val="20"/>
                <w:szCs w:val="20"/>
              </w:rPr>
              <w:t>At least 5 federal and 12 provincial parliamentary committees, such as those related to social sectors, devolution and women’s caucuses, using training and high-quality analytical assistance.</w:t>
            </w:r>
          </w:p>
          <w:p w14:paraId="319E455F" w14:textId="77777777" w:rsidR="00102D10" w:rsidRPr="00CD1F4F" w:rsidRDefault="00102D10" w:rsidP="00102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bCs/>
                <w:color w:val="000000"/>
                <w:sz w:val="20"/>
                <w:szCs w:val="20"/>
              </w:rPr>
            </w:pPr>
            <w:r w:rsidRPr="00CD1F4F">
              <w:rPr>
                <w:rFonts w:ascii="Calibri" w:hAnsi="Calibri" w:cs="Arial"/>
                <w:b/>
                <w:bCs/>
                <w:color w:val="000000"/>
                <w:sz w:val="20"/>
                <w:szCs w:val="20"/>
              </w:rPr>
              <w:t xml:space="preserve">Indicator Outcome 5.1: </w:t>
            </w:r>
            <w:r w:rsidRPr="00CD1F4F">
              <w:rPr>
                <w:rFonts w:ascii="Calibri" w:hAnsi="Calibri" w:cs="Arial"/>
                <w:color w:val="000000"/>
                <w:sz w:val="20"/>
                <w:szCs w:val="20"/>
              </w:rPr>
              <w:t>Percentage of women legislators at national, provincial and local levels.</w:t>
            </w:r>
          </w:p>
          <w:p w14:paraId="1FD81346" w14:textId="77777777" w:rsidR="00102D10" w:rsidRPr="00CD1F4F" w:rsidRDefault="002A3D7E" w:rsidP="00975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Arial"/>
                <w:color w:val="000000"/>
                <w:sz w:val="20"/>
                <w:szCs w:val="20"/>
              </w:rPr>
            </w:pPr>
            <w:r w:rsidRPr="00CD1F4F">
              <w:rPr>
                <w:rFonts w:ascii="Calibri" w:hAnsi="Calibri" w:cs="Arial"/>
                <w:b/>
                <w:bCs/>
                <w:color w:val="000000"/>
                <w:sz w:val="20"/>
                <w:szCs w:val="20"/>
              </w:rPr>
              <w:t>Indicator Output 5.1.1</w:t>
            </w:r>
            <w:r w:rsidRPr="00CD1F4F">
              <w:rPr>
                <w:rFonts w:ascii="Calibri" w:hAnsi="Calibri" w:cs="Arial"/>
                <w:color w:val="000000"/>
                <w:sz w:val="20"/>
                <w:szCs w:val="20"/>
              </w:rPr>
              <w:t xml:space="preserve">: Percentage of women in parliament, parliamentary committees and key public leadership positions (federal and in provinces); </w:t>
            </w:r>
            <w:r w:rsidRPr="00CD1F4F">
              <w:rPr>
                <w:rFonts w:ascii="Calibri" w:hAnsi="Calibri" w:cs="Arial"/>
                <w:b/>
                <w:bCs/>
                <w:color w:val="000000"/>
                <w:sz w:val="20"/>
                <w:szCs w:val="20"/>
              </w:rPr>
              <w:t xml:space="preserve">Baseline: </w:t>
            </w:r>
            <w:r w:rsidRPr="00CD1F4F">
              <w:rPr>
                <w:rFonts w:ascii="Calibri" w:hAnsi="Calibri" w:cs="Arial"/>
                <w:color w:val="000000"/>
                <w:sz w:val="20"/>
                <w:szCs w:val="20"/>
              </w:rPr>
              <w:t xml:space="preserve">Women parliamentary caucus established; low participation of women in political and social leadership positions at provincial levels; </w:t>
            </w:r>
            <w:r w:rsidRPr="00CD1F4F">
              <w:rPr>
                <w:rFonts w:ascii="Calibri" w:hAnsi="Calibri" w:cs="Arial"/>
                <w:b/>
                <w:bCs/>
                <w:color w:val="000000"/>
                <w:sz w:val="20"/>
                <w:szCs w:val="20"/>
              </w:rPr>
              <w:t xml:space="preserve">Targets: </w:t>
            </w:r>
            <w:r w:rsidRPr="00CD1F4F">
              <w:rPr>
                <w:rFonts w:ascii="Calibri" w:hAnsi="Calibri" w:cs="Arial"/>
                <w:color w:val="000000"/>
                <w:sz w:val="20"/>
                <w:szCs w:val="20"/>
              </w:rPr>
              <w:t>25% increase in number of women leaders at the federal and provincial levels; women legislatures and leaders trained in policy analysis and networked with each other; gender-based budgeting and reviews institutionalized; number of male legislators who receive capacity- building for gender equality and women’s empowerment.</w:t>
            </w:r>
          </w:p>
        </w:tc>
      </w:tr>
      <w:tr w:rsidR="00A378C4" w:rsidRPr="00CD1F4F" w14:paraId="076E5A05" w14:textId="77777777" w:rsidTr="00C54E60">
        <w:trPr>
          <w:cantSplit/>
        </w:trPr>
        <w:tc>
          <w:tcPr>
            <w:tcW w:w="15120" w:type="dxa"/>
            <w:gridSpan w:val="5"/>
          </w:tcPr>
          <w:p w14:paraId="180809D8" w14:textId="77777777" w:rsidR="00A378C4" w:rsidRPr="00CD1F4F" w:rsidRDefault="00A378C4" w:rsidP="00AE74C8">
            <w:pPr>
              <w:spacing w:before="60"/>
              <w:rPr>
                <w:rFonts w:ascii="Calibri" w:hAnsi="Calibri" w:cs="Arial"/>
                <w:b/>
                <w:sz w:val="20"/>
                <w:szCs w:val="20"/>
              </w:rPr>
            </w:pPr>
            <w:r w:rsidRPr="00CD1F4F">
              <w:rPr>
                <w:rFonts w:ascii="Calibri" w:hAnsi="Calibri" w:cs="Arial"/>
                <w:b/>
                <w:sz w:val="20"/>
                <w:szCs w:val="20"/>
              </w:rPr>
              <w:t xml:space="preserve">Applicable </w:t>
            </w:r>
            <w:r w:rsidR="004F28ED" w:rsidRPr="00CD1F4F">
              <w:rPr>
                <w:rFonts w:ascii="Calibri" w:hAnsi="Calibri" w:cs="Arial"/>
                <w:b/>
                <w:sz w:val="20"/>
                <w:szCs w:val="20"/>
              </w:rPr>
              <w:t>Key Result Area (from 20</w:t>
            </w:r>
            <w:r w:rsidR="00AE74C8" w:rsidRPr="00CD1F4F">
              <w:rPr>
                <w:rFonts w:ascii="Calibri" w:hAnsi="Calibri" w:cs="Arial"/>
                <w:b/>
                <w:sz w:val="20"/>
                <w:szCs w:val="20"/>
              </w:rPr>
              <w:t xml:space="preserve">13-17 </w:t>
            </w:r>
            <w:r w:rsidR="004F28ED" w:rsidRPr="00CD1F4F">
              <w:rPr>
                <w:rFonts w:ascii="Calibri" w:hAnsi="Calibri" w:cs="Arial"/>
                <w:b/>
                <w:sz w:val="20"/>
                <w:szCs w:val="20"/>
              </w:rPr>
              <w:t>Strategic Plan)</w:t>
            </w:r>
            <w:r w:rsidR="003D78C9" w:rsidRPr="00CD1F4F">
              <w:rPr>
                <w:rFonts w:ascii="Calibri" w:hAnsi="Calibri" w:cs="Arial"/>
                <w:b/>
                <w:sz w:val="20"/>
                <w:szCs w:val="20"/>
              </w:rPr>
              <w:t xml:space="preserve">: </w:t>
            </w:r>
            <w:r w:rsidR="003D78C9" w:rsidRPr="00CD1F4F">
              <w:rPr>
                <w:rFonts w:ascii="Calibri" w:hAnsi="Calibri" w:cs="Arial"/>
                <w:sz w:val="20"/>
                <w:szCs w:val="20"/>
              </w:rPr>
              <w:t>Strengthen Governance and Social Cohesion</w:t>
            </w:r>
            <w:r w:rsidR="00014274" w:rsidRPr="00CD1F4F">
              <w:rPr>
                <w:rFonts w:ascii="Calibri" w:hAnsi="Calibri" w:cs="Arial"/>
                <w:sz w:val="20"/>
                <w:szCs w:val="20"/>
              </w:rPr>
              <w:t xml:space="preserve"> and Gender Equality and Inclusive Growth</w:t>
            </w:r>
          </w:p>
        </w:tc>
      </w:tr>
      <w:tr w:rsidR="00A378C4" w:rsidRPr="00CD1F4F" w14:paraId="37F0D6A4" w14:textId="77777777" w:rsidTr="00C54E60">
        <w:trPr>
          <w:cantSplit/>
        </w:trPr>
        <w:tc>
          <w:tcPr>
            <w:tcW w:w="15120" w:type="dxa"/>
            <w:gridSpan w:val="5"/>
          </w:tcPr>
          <w:p w14:paraId="2F802E49" w14:textId="77777777" w:rsidR="00975557" w:rsidRDefault="00A378C4" w:rsidP="00AD19FB">
            <w:pPr>
              <w:spacing w:before="60"/>
              <w:rPr>
                <w:rFonts w:ascii="Calibri" w:hAnsi="Calibri" w:cs="Arial"/>
                <w:b/>
                <w:sz w:val="20"/>
                <w:szCs w:val="20"/>
              </w:rPr>
            </w:pPr>
            <w:r w:rsidRPr="00CD1F4F">
              <w:rPr>
                <w:rFonts w:ascii="Calibri" w:hAnsi="Calibri" w:cs="Arial"/>
                <w:b/>
                <w:sz w:val="20"/>
                <w:szCs w:val="20"/>
              </w:rPr>
              <w:t>Partnership Strategy</w:t>
            </w:r>
            <w:r w:rsidR="003D78C9" w:rsidRPr="00CD1F4F">
              <w:rPr>
                <w:rFonts w:ascii="Calibri" w:hAnsi="Calibri" w:cs="Arial"/>
                <w:b/>
                <w:sz w:val="20"/>
                <w:szCs w:val="20"/>
              </w:rPr>
              <w:t xml:space="preserve">: </w:t>
            </w:r>
          </w:p>
          <w:p w14:paraId="637C7066" w14:textId="77777777" w:rsidR="00A378C4" w:rsidRPr="00CD1F4F" w:rsidRDefault="000246DE" w:rsidP="00AD19FB">
            <w:pPr>
              <w:spacing w:before="60"/>
              <w:rPr>
                <w:rFonts w:ascii="Calibri" w:hAnsi="Calibri" w:cs="Arial"/>
                <w:b/>
                <w:sz w:val="20"/>
                <w:szCs w:val="20"/>
              </w:rPr>
            </w:pPr>
            <w:r w:rsidRPr="00CD1F4F">
              <w:rPr>
                <w:rFonts w:ascii="Calibri" w:hAnsi="Calibri" w:cs="Arial"/>
                <w:sz w:val="20"/>
                <w:szCs w:val="20"/>
              </w:rPr>
              <w:t>The project will partner with and/or facilitate legislative assemblies access to relevant UN and UNDP projects expertise. It will also partner with inter-parliamentary organizations such CPA, IPU and will promote bilateral cooperation mechanisms for access to regional and global good parliamentary practices.</w:t>
            </w:r>
            <w:r w:rsidR="00562D3F" w:rsidRPr="00CD1F4F">
              <w:rPr>
                <w:rFonts w:ascii="Calibri" w:hAnsi="Calibri" w:cs="Arial"/>
                <w:sz w:val="20"/>
                <w:szCs w:val="20"/>
              </w:rPr>
              <w:t xml:space="preserve"> At the national level the project will seek cooperation with CSOs, universities, media and other relevant state institutions that can contribute to </w:t>
            </w:r>
            <w:r w:rsidR="006D670D" w:rsidRPr="00CD1F4F">
              <w:rPr>
                <w:rFonts w:ascii="Calibri" w:hAnsi="Calibri" w:cs="Arial"/>
                <w:sz w:val="20"/>
                <w:szCs w:val="20"/>
              </w:rPr>
              <w:t>enhancing</w:t>
            </w:r>
            <w:r w:rsidR="00562D3F" w:rsidRPr="00CD1F4F">
              <w:rPr>
                <w:rFonts w:ascii="Calibri" w:hAnsi="Calibri" w:cs="Arial"/>
                <w:sz w:val="20"/>
                <w:szCs w:val="20"/>
              </w:rPr>
              <w:t xml:space="preserve"> parliamentary democracy and the achievement of project goals.</w:t>
            </w:r>
          </w:p>
        </w:tc>
      </w:tr>
      <w:tr w:rsidR="00A378C4" w:rsidRPr="00CD1F4F" w14:paraId="6938E235" w14:textId="77777777" w:rsidTr="000B6775">
        <w:trPr>
          <w:cantSplit/>
        </w:trPr>
        <w:tc>
          <w:tcPr>
            <w:tcW w:w="15120" w:type="dxa"/>
            <w:gridSpan w:val="5"/>
            <w:tcBorders>
              <w:bottom w:val="single" w:sz="4" w:space="0" w:color="auto"/>
            </w:tcBorders>
          </w:tcPr>
          <w:p w14:paraId="2D672666" w14:textId="77777777" w:rsidR="00A378C4" w:rsidRPr="00975557" w:rsidRDefault="00A378C4" w:rsidP="00975557">
            <w:pPr>
              <w:spacing w:before="60" w:after="120"/>
              <w:rPr>
                <w:rFonts w:ascii="Calibri" w:hAnsi="Calibri" w:cs="Arial"/>
                <w:b/>
                <w:sz w:val="20"/>
                <w:szCs w:val="20"/>
              </w:rPr>
            </w:pPr>
            <w:r w:rsidRPr="00975557">
              <w:rPr>
                <w:rFonts w:ascii="Calibri" w:hAnsi="Calibri" w:cs="Arial"/>
                <w:b/>
                <w:sz w:val="20"/>
                <w:szCs w:val="20"/>
              </w:rPr>
              <w:t>Project title and ID (ATLAS Award ID):</w:t>
            </w:r>
            <w:r w:rsidR="00975557" w:rsidRPr="00975557">
              <w:rPr>
                <w:rFonts w:ascii="Calibri" w:hAnsi="Calibri" w:cs="Arial"/>
                <w:b/>
                <w:sz w:val="20"/>
                <w:szCs w:val="20"/>
              </w:rPr>
              <w:t xml:space="preserve"> </w:t>
            </w:r>
            <w:r w:rsidR="00975557" w:rsidRPr="00975557">
              <w:rPr>
                <w:rFonts w:ascii="Calibri" w:hAnsi="Calibri"/>
                <w:b/>
                <w:sz w:val="20"/>
                <w:szCs w:val="20"/>
              </w:rPr>
              <w:t>Institutional Reform and Parliamentary Development in Pakistan</w:t>
            </w:r>
          </w:p>
        </w:tc>
      </w:tr>
      <w:tr w:rsidR="001F1BA0" w:rsidRPr="00CD1F4F" w14:paraId="4354AF1B" w14:textId="77777777" w:rsidTr="001F1BA0">
        <w:tc>
          <w:tcPr>
            <w:tcW w:w="15120" w:type="dxa"/>
            <w:gridSpan w:val="5"/>
            <w:shd w:val="clear" w:color="auto" w:fill="FFFF99"/>
          </w:tcPr>
          <w:p w14:paraId="464AEC36" w14:textId="77777777" w:rsidR="001F1BA0" w:rsidRPr="00CD1F4F" w:rsidRDefault="00913370" w:rsidP="00AD19FB">
            <w:pPr>
              <w:pStyle w:val="Heading2"/>
              <w:spacing w:before="60"/>
              <w:rPr>
                <w:rFonts w:ascii="Calibri" w:hAnsi="Calibri" w:cs="Arial"/>
                <w:sz w:val="20"/>
                <w:szCs w:val="20"/>
              </w:rPr>
            </w:pPr>
            <w:r w:rsidRPr="00CD1F4F">
              <w:rPr>
                <w:rFonts w:ascii="Calibri" w:hAnsi="Calibri" w:cs="Arial"/>
                <w:sz w:val="20"/>
                <w:szCs w:val="20"/>
              </w:rPr>
              <w:t>FEDERAL PARLIAMENT (</w:t>
            </w:r>
            <w:r w:rsidR="00B32D6B" w:rsidRPr="00CD1F4F">
              <w:rPr>
                <w:rFonts w:ascii="Calibri" w:hAnsi="Calibri" w:cs="Arial"/>
                <w:sz w:val="20"/>
                <w:szCs w:val="20"/>
              </w:rPr>
              <w:t>NATIONAL ASSEMBLY</w:t>
            </w:r>
            <w:r w:rsidRPr="00CD1F4F">
              <w:rPr>
                <w:rFonts w:ascii="Calibri" w:hAnsi="Calibri" w:cs="Arial"/>
                <w:sz w:val="20"/>
                <w:szCs w:val="20"/>
              </w:rPr>
              <w:t xml:space="preserve"> AND SENATE)</w:t>
            </w:r>
          </w:p>
        </w:tc>
      </w:tr>
      <w:tr w:rsidR="008A196E" w:rsidRPr="00CD1F4F" w14:paraId="6C425F4F" w14:textId="77777777" w:rsidTr="0046150F">
        <w:tc>
          <w:tcPr>
            <w:tcW w:w="3420" w:type="dxa"/>
            <w:shd w:val="clear" w:color="auto" w:fill="FFFF99"/>
          </w:tcPr>
          <w:p w14:paraId="22CE7055" w14:textId="77777777" w:rsidR="00A378C4" w:rsidRPr="00CD1F4F" w:rsidRDefault="00C54E60" w:rsidP="00AD19FB">
            <w:pPr>
              <w:spacing w:before="60"/>
              <w:jc w:val="center"/>
              <w:rPr>
                <w:rFonts w:ascii="Calibri" w:hAnsi="Calibri" w:cs="Arial"/>
                <w:b/>
                <w:sz w:val="20"/>
                <w:szCs w:val="20"/>
              </w:rPr>
            </w:pPr>
            <w:r w:rsidRPr="00CD1F4F">
              <w:rPr>
                <w:rFonts w:ascii="Calibri" w:hAnsi="Calibri" w:cs="Arial"/>
                <w:b/>
                <w:sz w:val="20"/>
                <w:szCs w:val="20"/>
              </w:rPr>
              <w:t>INTENDED OUTPUTS</w:t>
            </w:r>
          </w:p>
          <w:p w14:paraId="64B83854" w14:textId="77777777" w:rsidR="00A378C4" w:rsidRPr="00CD1F4F" w:rsidRDefault="00A378C4" w:rsidP="00AD19FB">
            <w:pPr>
              <w:spacing w:before="60"/>
              <w:jc w:val="center"/>
              <w:rPr>
                <w:rFonts w:ascii="Calibri" w:hAnsi="Calibri" w:cs="Arial"/>
                <w:b/>
                <w:sz w:val="20"/>
                <w:szCs w:val="20"/>
              </w:rPr>
            </w:pPr>
          </w:p>
        </w:tc>
        <w:tc>
          <w:tcPr>
            <w:tcW w:w="3668" w:type="dxa"/>
            <w:shd w:val="clear" w:color="auto" w:fill="FFFF99"/>
          </w:tcPr>
          <w:p w14:paraId="0A55EB5A" w14:textId="77777777" w:rsidR="00A378C4" w:rsidRPr="00CD1F4F" w:rsidRDefault="0046150F" w:rsidP="00AD19FB">
            <w:pPr>
              <w:spacing w:before="60"/>
              <w:jc w:val="center"/>
              <w:rPr>
                <w:rFonts w:ascii="Calibri" w:hAnsi="Calibri" w:cs="Arial"/>
                <w:b/>
                <w:sz w:val="20"/>
                <w:szCs w:val="20"/>
              </w:rPr>
            </w:pPr>
            <w:r w:rsidRPr="00CD1F4F">
              <w:rPr>
                <w:rFonts w:ascii="Calibri" w:hAnsi="Calibri" w:cs="Arial"/>
                <w:b/>
                <w:sz w:val="20"/>
                <w:szCs w:val="20"/>
              </w:rPr>
              <w:t>OUTPUT TARGETS PER YEAR</w:t>
            </w:r>
          </w:p>
        </w:tc>
        <w:tc>
          <w:tcPr>
            <w:tcW w:w="4678" w:type="dxa"/>
            <w:shd w:val="clear" w:color="auto" w:fill="FFFF99"/>
          </w:tcPr>
          <w:p w14:paraId="1D328056" w14:textId="77777777" w:rsidR="00A378C4" w:rsidRPr="00CD1F4F" w:rsidRDefault="0046150F" w:rsidP="0046150F">
            <w:pPr>
              <w:spacing w:before="60"/>
              <w:jc w:val="center"/>
              <w:rPr>
                <w:rFonts w:ascii="Calibri" w:hAnsi="Calibri" w:cs="Arial"/>
                <w:b/>
                <w:sz w:val="20"/>
                <w:szCs w:val="20"/>
              </w:rPr>
            </w:pPr>
            <w:r w:rsidRPr="00CD1F4F">
              <w:rPr>
                <w:rFonts w:ascii="Calibri" w:hAnsi="Calibri" w:cs="Arial"/>
                <w:b/>
                <w:sz w:val="20"/>
                <w:szCs w:val="20"/>
              </w:rPr>
              <w:t xml:space="preserve">INDICATIVE ACTIVITIES </w:t>
            </w:r>
          </w:p>
        </w:tc>
        <w:tc>
          <w:tcPr>
            <w:tcW w:w="1559" w:type="dxa"/>
            <w:shd w:val="clear" w:color="auto" w:fill="FFFF99"/>
          </w:tcPr>
          <w:p w14:paraId="35723644" w14:textId="77777777" w:rsidR="00A378C4" w:rsidRPr="00CD1F4F" w:rsidRDefault="00C54E60" w:rsidP="00AD19FB">
            <w:pPr>
              <w:spacing w:before="60"/>
              <w:jc w:val="center"/>
              <w:rPr>
                <w:rFonts w:ascii="Calibri" w:hAnsi="Calibri" w:cs="Arial"/>
                <w:b/>
                <w:sz w:val="20"/>
                <w:szCs w:val="20"/>
              </w:rPr>
            </w:pPr>
            <w:r w:rsidRPr="00CD1F4F">
              <w:rPr>
                <w:rFonts w:ascii="Calibri" w:hAnsi="Calibri" w:cs="Arial"/>
                <w:b/>
                <w:sz w:val="20"/>
                <w:szCs w:val="20"/>
              </w:rPr>
              <w:t>RESPONSIBLE PARTIES</w:t>
            </w:r>
          </w:p>
        </w:tc>
        <w:tc>
          <w:tcPr>
            <w:tcW w:w="1795" w:type="dxa"/>
            <w:shd w:val="clear" w:color="auto" w:fill="FFFF99"/>
          </w:tcPr>
          <w:p w14:paraId="79988C11" w14:textId="77777777" w:rsidR="00A378C4" w:rsidRPr="00CD1F4F" w:rsidRDefault="00C54E60" w:rsidP="00AD19FB">
            <w:pPr>
              <w:pStyle w:val="Heading2"/>
              <w:spacing w:before="60"/>
              <w:rPr>
                <w:rFonts w:ascii="Calibri" w:hAnsi="Calibri" w:cs="Arial"/>
                <w:sz w:val="20"/>
                <w:szCs w:val="20"/>
              </w:rPr>
            </w:pPr>
            <w:r w:rsidRPr="00CD1F4F">
              <w:rPr>
                <w:rFonts w:ascii="Calibri" w:hAnsi="Calibri" w:cs="Arial"/>
                <w:sz w:val="20"/>
                <w:szCs w:val="20"/>
              </w:rPr>
              <w:t>INPUTS</w:t>
            </w:r>
          </w:p>
        </w:tc>
      </w:tr>
      <w:tr w:rsidR="00634E90" w:rsidRPr="00CD1F4F" w14:paraId="2AE17368" w14:textId="77777777" w:rsidTr="0046150F">
        <w:tc>
          <w:tcPr>
            <w:tcW w:w="3420" w:type="dxa"/>
            <w:vMerge w:val="restart"/>
          </w:tcPr>
          <w:p w14:paraId="494F52B5" w14:textId="77777777" w:rsidR="00634E90" w:rsidRPr="00CD1F4F" w:rsidRDefault="00634E90" w:rsidP="00AD19FB">
            <w:pPr>
              <w:widowControl w:val="0"/>
              <w:autoSpaceDE w:val="0"/>
              <w:autoSpaceDN w:val="0"/>
              <w:adjustRightInd w:val="0"/>
              <w:spacing w:before="60"/>
              <w:ind w:left="360"/>
              <w:rPr>
                <w:rFonts w:ascii="Calibri" w:hAnsi="Calibri" w:cs="Arial"/>
                <w:b/>
                <w:sz w:val="20"/>
                <w:szCs w:val="20"/>
              </w:rPr>
            </w:pPr>
            <w:r w:rsidRPr="00CD1F4F">
              <w:rPr>
                <w:rFonts w:ascii="Calibri" w:hAnsi="Calibri" w:cs="Arial"/>
                <w:b/>
                <w:sz w:val="20"/>
                <w:szCs w:val="20"/>
              </w:rPr>
              <w:t xml:space="preserve">Output 1 </w:t>
            </w:r>
          </w:p>
          <w:p w14:paraId="0324D116" w14:textId="77777777" w:rsidR="00634E90" w:rsidRPr="00CD1F4F" w:rsidRDefault="00634E90" w:rsidP="00AD19FB">
            <w:pPr>
              <w:widowControl w:val="0"/>
              <w:autoSpaceDE w:val="0"/>
              <w:autoSpaceDN w:val="0"/>
              <w:adjustRightInd w:val="0"/>
              <w:spacing w:before="60"/>
              <w:ind w:left="360"/>
              <w:rPr>
                <w:rFonts w:ascii="Calibri" w:hAnsi="Calibri" w:cs="Arial"/>
                <w:b/>
                <w:sz w:val="20"/>
                <w:szCs w:val="20"/>
              </w:rPr>
            </w:pPr>
            <w:r w:rsidRPr="00CD1F4F">
              <w:rPr>
                <w:rFonts w:ascii="Calibri" w:hAnsi="Calibri" w:cs="Arial"/>
                <w:b/>
                <w:sz w:val="20"/>
                <w:szCs w:val="20"/>
              </w:rPr>
              <w:lastRenderedPageBreak/>
              <w:t>Governance structures of National Assembly and Senate more effectively perform their mandates and successfully conduct strategic institutional development.</w:t>
            </w:r>
          </w:p>
          <w:p w14:paraId="3675D89D" w14:textId="77777777" w:rsidR="00634E90" w:rsidRPr="00CD1F4F" w:rsidRDefault="00634E90" w:rsidP="00AD19FB">
            <w:pPr>
              <w:spacing w:before="60"/>
              <w:rPr>
                <w:rFonts w:ascii="Calibri" w:hAnsi="Calibri" w:cs="Arial"/>
                <w:b/>
                <w:sz w:val="20"/>
                <w:szCs w:val="20"/>
              </w:rPr>
            </w:pPr>
          </w:p>
          <w:p w14:paraId="6203CB8A" w14:textId="77777777" w:rsidR="00634E90" w:rsidRPr="00CD1F4F" w:rsidRDefault="00634E90" w:rsidP="00AD19FB">
            <w:pPr>
              <w:spacing w:before="60"/>
              <w:rPr>
                <w:rFonts w:ascii="Calibri" w:hAnsi="Calibri" w:cs="Arial"/>
                <w:sz w:val="20"/>
                <w:szCs w:val="20"/>
              </w:rPr>
            </w:pPr>
            <w:r w:rsidRPr="00CD1F4F">
              <w:rPr>
                <w:rFonts w:ascii="Calibri" w:hAnsi="Calibri" w:cs="Arial"/>
                <w:sz w:val="20"/>
                <w:szCs w:val="20"/>
                <w:u w:val="single"/>
              </w:rPr>
              <w:t>Baseline</w:t>
            </w:r>
            <w:r w:rsidRPr="00CD1F4F">
              <w:rPr>
                <w:rFonts w:ascii="Calibri" w:hAnsi="Calibri" w:cs="Arial"/>
                <w:sz w:val="20"/>
                <w:szCs w:val="20"/>
              </w:rPr>
              <w:t>:</w:t>
            </w:r>
          </w:p>
          <w:p w14:paraId="46A44912" w14:textId="77777777" w:rsidR="00634E90" w:rsidRPr="00CD1F4F" w:rsidRDefault="00634E90" w:rsidP="00AD19FB">
            <w:pPr>
              <w:spacing w:before="60"/>
              <w:rPr>
                <w:rFonts w:ascii="Calibri" w:hAnsi="Calibri" w:cs="Arial"/>
                <w:i/>
                <w:sz w:val="20"/>
                <w:szCs w:val="20"/>
              </w:rPr>
            </w:pPr>
            <w:r w:rsidRPr="00CD1F4F">
              <w:rPr>
                <w:rFonts w:ascii="Calibri" w:hAnsi="Calibri" w:cs="Arial"/>
                <w:i/>
                <w:sz w:val="20"/>
                <w:szCs w:val="20"/>
              </w:rPr>
              <w:t>Speakers’ Conference a conventional forum that seldom meets and lacks structured operation.</w:t>
            </w:r>
          </w:p>
          <w:p w14:paraId="27940C82" w14:textId="77777777" w:rsidR="00634E90" w:rsidRPr="00CD1F4F" w:rsidRDefault="00634E90" w:rsidP="007F1385">
            <w:pPr>
              <w:spacing w:before="60"/>
              <w:rPr>
                <w:rFonts w:ascii="Calibri" w:hAnsi="Calibri" w:cs="Arial"/>
                <w:i/>
                <w:sz w:val="20"/>
                <w:szCs w:val="20"/>
              </w:rPr>
            </w:pPr>
            <w:r w:rsidRPr="00CD1F4F">
              <w:rPr>
                <w:rFonts w:ascii="Calibri" w:hAnsi="Calibri" w:cs="Arial"/>
                <w:i/>
                <w:sz w:val="20"/>
                <w:szCs w:val="20"/>
              </w:rPr>
              <w:t>RoP provides for Council of Chairpersons that meets inconsistently and lacks structured operation.</w:t>
            </w:r>
          </w:p>
          <w:p w14:paraId="75B0B050" w14:textId="77777777" w:rsidR="00634E90" w:rsidRPr="00CD1F4F" w:rsidRDefault="00634E90" w:rsidP="007F1385">
            <w:pPr>
              <w:spacing w:before="60"/>
              <w:rPr>
                <w:rFonts w:ascii="Calibri" w:hAnsi="Calibri" w:cs="Arial"/>
                <w:i/>
                <w:sz w:val="20"/>
                <w:szCs w:val="20"/>
              </w:rPr>
            </w:pPr>
            <w:r w:rsidRPr="00CD1F4F">
              <w:rPr>
                <w:rFonts w:ascii="Calibri" w:hAnsi="Calibri" w:cs="Arial"/>
                <w:i/>
                <w:sz w:val="20"/>
                <w:szCs w:val="20"/>
              </w:rPr>
              <w:t>PIPS Board of Governors meets periodically, new members with limited experience/ knowledge of parliamentary training institution management.</w:t>
            </w:r>
          </w:p>
          <w:p w14:paraId="1668EC25" w14:textId="77777777" w:rsidR="00634E90" w:rsidRPr="00BA6670" w:rsidRDefault="00BA6670" w:rsidP="00AD19FB">
            <w:pPr>
              <w:spacing w:before="60"/>
              <w:rPr>
                <w:rFonts w:ascii="Calibri" w:hAnsi="Calibri" w:cs="Arial"/>
                <w:i/>
                <w:sz w:val="20"/>
                <w:szCs w:val="20"/>
              </w:rPr>
            </w:pPr>
            <w:r w:rsidRPr="00BA6670">
              <w:rPr>
                <w:rFonts w:ascii="Calibri" w:hAnsi="Calibri" w:cs="Arial"/>
                <w:i/>
                <w:sz w:val="20"/>
                <w:szCs w:val="20"/>
              </w:rPr>
              <w:t>A new Former Parliamenta</w:t>
            </w:r>
            <w:r>
              <w:rPr>
                <w:rFonts w:ascii="Calibri" w:hAnsi="Calibri" w:cs="Arial"/>
                <w:i/>
                <w:sz w:val="20"/>
                <w:szCs w:val="20"/>
              </w:rPr>
              <w:t>rians Forum has been created.</w:t>
            </w:r>
          </w:p>
          <w:p w14:paraId="5237FD50" w14:textId="77777777" w:rsidR="00634E90" w:rsidRPr="00CD1F4F" w:rsidRDefault="00634E90" w:rsidP="00AD19FB">
            <w:pPr>
              <w:spacing w:before="60"/>
              <w:rPr>
                <w:rFonts w:ascii="Calibri" w:hAnsi="Calibri" w:cs="Arial"/>
                <w:sz w:val="20"/>
                <w:szCs w:val="20"/>
              </w:rPr>
            </w:pPr>
            <w:r w:rsidRPr="00CD1F4F">
              <w:rPr>
                <w:rFonts w:ascii="Calibri" w:hAnsi="Calibri" w:cs="Arial"/>
                <w:sz w:val="20"/>
                <w:szCs w:val="20"/>
                <w:u w:val="single"/>
              </w:rPr>
              <w:t>Indicators</w:t>
            </w:r>
            <w:r w:rsidRPr="00CD1F4F">
              <w:rPr>
                <w:rFonts w:ascii="Calibri" w:hAnsi="Calibri" w:cs="Arial"/>
                <w:sz w:val="20"/>
                <w:szCs w:val="20"/>
              </w:rPr>
              <w:t>:</w:t>
            </w:r>
          </w:p>
          <w:p w14:paraId="48FDD6E7" w14:textId="77777777" w:rsidR="00634E90" w:rsidRPr="00CD1F4F" w:rsidRDefault="00634E90" w:rsidP="00AD19FB">
            <w:pPr>
              <w:spacing w:before="60"/>
              <w:rPr>
                <w:rFonts w:ascii="Calibri" w:hAnsi="Calibri" w:cs="Arial"/>
                <w:i/>
                <w:sz w:val="20"/>
                <w:szCs w:val="20"/>
              </w:rPr>
            </w:pPr>
            <w:r w:rsidRPr="00CD1F4F">
              <w:rPr>
                <w:rFonts w:ascii="Calibri" w:hAnsi="Calibri" w:cs="Arial"/>
                <w:i/>
                <w:sz w:val="20"/>
                <w:szCs w:val="20"/>
              </w:rPr>
              <w:t>Speakers’ Conference: nu</w:t>
            </w:r>
            <w:r w:rsidR="00BA6670">
              <w:rPr>
                <w:rFonts w:ascii="Calibri" w:hAnsi="Calibri" w:cs="Arial"/>
                <w:i/>
                <w:sz w:val="20"/>
                <w:szCs w:val="20"/>
              </w:rPr>
              <w:t>mber of recommendations adopted.</w:t>
            </w:r>
          </w:p>
          <w:p w14:paraId="4D2A4AE3" w14:textId="77777777" w:rsidR="00634E90" w:rsidRPr="00CD1F4F" w:rsidRDefault="00634E90" w:rsidP="00AD19FB">
            <w:pPr>
              <w:spacing w:before="60"/>
              <w:rPr>
                <w:rFonts w:ascii="Calibri" w:hAnsi="Calibri" w:cs="Arial"/>
                <w:i/>
                <w:sz w:val="20"/>
                <w:szCs w:val="20"/>
              </w:rPr>
            </w:pPr>
            <w:r w:rsidRPr="00CD1F4F">
              <w:rPr>
                <w:rFonts w:ascii="Calibri" w:hAnsi="Calibri" w:cs="Arial"/>
                <w:i/>
                <w:sz w:val="20"/>
                <w:szCs w:val="20"/>
              </w:rPr>
              <w:t>Council of Chairpersons: number of recommendations adopted and progress in implementation, regularity of meetings</w:t>
            </w:r>
            <w:r w:rsidR="00BA6670">
              <w:rPr>
                <w:rFonts w:ascii="Calibri" w:hAnsi="Calibri" w:cs="Arial"/>
                <w:i/>
                <w:sz w:val="20"/>
                <w:szCs w:val="20"/>
              </w:rPr>
              <w:t>.</w:t>
            </w:r>
          </w:p>
          <w:p w14:paraId="6A87C0AD" w14:textId="77777777" w:rsidR="00634E90" w:rsidRDefault="00634E90" w:rsidP="00AD19FB">
            <w:pPr>
              <w:spacing w:before="60"/>
              <w:rPr>
                <w:rFonts w:ascii="Calibri" w:hAnsi="Calibri" w:cs="Arial"/>
                <w:i/>
                <w:sz w:val="20"/>
                <w:szCs w:val="20"/>
              </w:rPr>
            </w:pPr>
            <w:r w:rsidRPr="00CD1F4F">
              <w:rPr>
                <w:rFonts w:ascii="Calibri" w:hAnsi="Calibri" w:cs="Arial"/>
                <w:i/>
                <w:sz w:val="20"/>
                <w:szCs w:val="20"/>
              </w:rPr>
              <w:t>PIPS Board of Governors: number of (training and research) policies adopted and progress towards implementation</w:t>
            </w:r>
            <w:r w:rsidR="00BA6670">
              <w:rPr>
                <w:rFonts w:ascii="Calibri" w:hAnsi="Calibri" w:cs="Arial"/>
                <w:i/>
                <w:sz w:val="20"/>
                <w:szCs w:val="20"/>
              </w:rPr>
              <w:t>.</w:t>
            </w:r>
          </w:p>
          <w:p w14:paraId="74F7A15C" w14:textId="77777777" w:rsidR="00BA6670" w:rsidRPr="00CD1F4F" w:rsidRDefault="00BA6670" w:rsidP="00AD19FB">
            <w:pPr>
              <w:spacing w:before="60"/>
              <w:rPr>
                <w:rFonts w:ascii="Calibri" w:hAnsi="Calibri" w:cs="Arial"/>
                <w:i/>
                <w:sz w:val="20"/>
                <w:szCs w:val="20"/>
              </w:rPr>
            </w:pPr>
            <w:r w:rsidRPr="00BA6670">
              <w:rPr>
                <w:rFonts w:ascii="Calibri" w:hAnsi="Calibri" w:cs="Arial"/>
                <w:i/>
                <w:sz w:val="20"/>
                <w:szCs w:val="20"/>
              </w:rPr>
              <w:t>Former Parliamenta</w:t>
            </w:r>
            <w:r>
              <w:rPr>
                <w:rFonts w:ascii="Calibri" w:hAnsi="Calibri" w:cs="Arial"/>
                <w:i/>
                <w:sz w:val="20"/>
                <w:szCs w:val="20"/>
              </w:rPr>
              <w:t xml:space="preserve">rians Forum: number of </w:t>
            </w:r>
            <w:r w:rsidR="008E49E0">
              <w:rPr>
                <w:rFonts w:ascii="Calibri" w:hAnsi="Calibri" w:cs="Arial"/>
                <w:i/>
                <w:sz w:val="20"/>
                <w:szCs w:val="20"/>
              </w:rPr>
              <w:t>recommendations provided to NA and regularity of substantive meetings.</w:t>
            </w:r>
          </w:p>
          <w:p w14:paraId="5AF63191" w14:textId="77777777" w:rsidR="00634E90" w:rsidRPr="00CD1F4F" w:rsidRDefault="00634E90" w:rsidP="00832EB4">
            <w:pPr>
              <w:spacing w:before="60"/>
              <w:rPr>
                <w:rFonts w:ascii="Calibri" w:hAnsi="Calibri" w:cs="Arial"/>
                <w:i/>
                <w:sz w:val="20"/>
                <w:szCs w:val="20"/>
              </w:rPr>
            </w:pPr>
          </w:p>
        </w:tc>
        <w:tc>
          <w:tcPr>
            <w:tcW w:w="3668" w:type="dxa"/>
            <w:vMerge w:val="restart"/>
          </w:tcPr>
          <w:p w14:paraId="31D87E4A" w14:textId="77777777" w:rsidR="00634E90" w:rsidRPr="00CD1F4F" w:rsidRDefault="00634E90" w:rsidP="002011C8">
            <w:pPr>
              <w:spacing w:before="60"/>
              <w:jc w:val="left"/>
              <w:rPr>
                <w:rFonts w:ascii="Calibri" w:hAnsi="Calibri" w:cs="Arial"/>
                <w:sz w:val="20"/>
                <w:szCs w:val="20"/>
              </w:rPr>
            </w:pPr>
            <w:r w:rsidRPr="00CD1F4F">
              <w:rPr>
                <w:rFonts w:ascii="Calibri" w:hAnsi="Calibri" w:cs="Arial"/>
                <w:b/>
                <w:sz w:val="20"/>
                <w:szCs w:val="20"/>
              </w:rPr>
              <w:lastRenderedPageBreak/>
              <w:t>Year 2014</w:t>
            </w:r>
            <w:r w:rsidRPr="00CD1F4F">
              <w:rPr>
                <w:rFonts w:ascii="Calibri" w:hAnsi="Calibri" w:cs="Arial"/>
                <w:sz w:val="20"/>
                <w:szCs w:val="20"/>
              </w:rPr>
              <w:t>:</w:t>
            </w:r>
          </w:p>
          <w:p w14:paraId="5971A4F6" w14:textId="77777777" w:rsidR="00634E90" w:rsidRPr="00CD1F4F" w:rsidRDefault="00634E90" w:rsidP="002011C8">
            <w:pPr>
              <w:spacing w:before="60"/>
              <w:jc w:val="left"/>
              <w:rPr>
                <w:rFonts w:ascii="Calibri" w:hAnsi="Calibri" w:cs="Arial"/>
                <w:sz w:val="20"/>
                <w:szCs w:val="20"/>
              </w:rPr>
            </w:pPr>
            <w:r w:rsidRPr="00CD1F4F">
              <w:rPr>
                <w:rFonts w:ascii="Calibri" w:hAnsi="Calibri" w:cs="Arial"/>
                <w:sz w:val="20"/>
                <w:szCs w:val="20"/>
              </w:rPr>
              <w:lastRenderedPageBreak/>
              <w:t>ToR for Speakers’ Conference developed and agreed.</w:t>
            </w:r>
          </w:p>
          <w:p w14:paraId="77D26787" w14:textId="77777777" w:rsidR="00634E90" w:rsidRPr="00CD1F4F" w:rsidRDefault="00634E90" w:rsidP="00634E90">
            <w:pPr>
              <w:spacing w:before="60"/>
              <w:rPr>
                <w:rFonts w:ascii="Calibri" w:hAnsi="Calibri" w:cs="Arial"/>
                <w:sz w:val="20"/>
                <w:szCs w:val="20"/>
              </w:rPr>
            </w:pPr>
            <w:r w:rsidRPr="00CD1F4F">
              <w:rPr>
                <w:rFonts w:ascii="Calibri" w:hAnsi="Calibri" w:cs="Arial"/>
                <w:sz w:val="20"/>
                <w:szCs w:val="20"/>
              </w:rPr>
              <w:t>ToR for Council of Chairpersons developed and adopted.</w:t>
            </w:r>
          </w:p>
          <w:p w14:paraId="5DDA910A" w14:textId="77777777" w:rsidR="00634E90" w:rsidRPr="00CD1F4F" w:rsidRDefault="00634E90" w:rsidP="00634E90">
            <w:pPr>
              <w:spacing w:before="60"/>
              <w:rPr>
                <w:rFonts w:ascii="Calibri" w:hAnsi="Calibri" w:cs="Arial"/>
                <w:sz w:val="20"/>
                <w:szCs w:val="20"/>
              </w:rPr>
            </w:pPr>
            <w:r w:rsidRPr="00CD1F4F">
              <w:rPr>
                <w:rFonts w:ascii="Calibri" w:hAnsi="Calibri" w:cs="Arial"/>
                <w:sz w:val="20"/>
                <w:szCs w:val="20"/>
              </w:rPr>
              <w:t>PIPS Board of Governors raise awareness on management of parliamentary training institution.</w:t>
            </w:r>
          </w:p>
          <w:p w14:paraId="24FB1529" w14:textId="77777777" w:rsidR="008E49E0" w:rsidRPr="00CD1F4F" w:rsidRDefault="008E49E0" w:rsidP="008E49E0">
            <w:pPr>
              <w:spacing w:before="60"/>
              <w:jc w:val="left"/>
              <w:rPr>
                <w:rFonts w:ascii="Calibri" w:hAnsi="Calibri" w:cs="Arial"/>
                <w:sz w:val="20"/>
                <w:szCs w:val="20"/>
              </w:rPr>
            </w:pPr>
            <w:r w:rsidRPr="00CD1F4F">
              <w:rPr>
                <w:rFonts w:ascii="Calibri" w:hAnsi="Calibri" w:cs="Arial"/>
                <w:sz w:val="20"/>
                <w:szCs w:val="20"/>
              </w:rPr>
              <w:t xml:space="preserve">ToR for </w:t>
            </w:r>
            <w:r>
              <w:rPr>
                <w:rFonts w:ascii="Calibri" w:hAnsi="Calibri" w:cs="Arial"/>
                <w:sz w:val="20"/>
                <w:szCs w:val="20"/>
              </w:rPr>
              <w:t>Former Parliamentarians Forum</w:t>
            </w:r>
            <w:r w:rsidRPr="00CD1F4F">
              <w:rPr>
                <w:rFonts w:ascii="Calibri" w:hAnsi="Calibri" w:cs="Arial"/>
                <w:sz w:val="20"/>
                <w:szCs w:val="20"/>
              </w:rPr>
              <w:t xml:space="preserve"> developed and agreed.</w:t>
            </w:r>
          </w:p>
          <w:p w14:paraId="4F678848" w14:textId="77777777" w:rsidR="00634E90" w:rsidRPr="00CD1F4F" w:rsidRDefault="00634E90" w:rsidP="00634E90">
            <w:pPr>
              <w:spacing w:before="60"/>
              <w:rPr>
                <w:rFonts w:ascii="Calibri" w:hAnsi="Calibri" w:cs="Arial"/>
                <w:sz w:val="20"/>
                <w:szCs w:val="20"/>
              </w:rPr>
            </w:pPr>
          </w:p>
          <w:p w14:paraId="51E40972" w14:textId="77777777" w:rsidR="00634E90" w:rsidRPr="00CD1F4F" w:rsidRDefault="00634E90" w:rsidP="00634E90">
            <w:pPr>
              <w:spacing w:before="60"/>
              <w:rPr>
                <w:rFonts w:ascii="Calibri" w:hAnsi="Calibri" w:cs="Arial"/>
                <w:sz w:val="20"/>
                <w:szCs w:val="20"/>
              </w:rPr>
            </w:pPr>
            <w:r w:rsidRPr="00CD1F4F">
              <w:rPr>
                <w:rFonts w:ascii="Calibri" w:hAnsi="Calibri" w:cs="Arial"/>
                <w:b/>
                <w:sz w:val="20"/>
                <w:szCs w:val="20"/>
              </w:rPr>
              <w:t>Year 2015</w:t>
            </w:r>
            <w:r w:rsidRPr="00CD1F4F">
              <w:rPr>
                <w:rFonts w:ascii="Calibri" w:hAnsi="Calibri" w:cs="Arial"/>
                <w:sz w:val="20"/>
                <w:szCs w:val="20"/>
              </w:rPr>
              <w:t>:</w:t>
            </w:r>
          </w:p>
          <w:p w14:paraId="344B4BB5" w14:textId="77777777" w:rsidR="00634E90" w:rsidRPr="00CD1F4F" w:rsidRDefault="00634E90" w:rsidP="00634E90">
            <w:pPr>
              <w:spacing w:before="60"/>
              <w:rPr>
                <w:rFonts w:ascii="Calibri" w:hAnsi="Calibri" w:cs="Arial"/>
                <w:sz w:val="20"/>
                <w:szCs w:val="20"/>
              </w:rPr>
            </w:pPr>
            <w:r w:rsidRPr="00CD1F4F">
              <w:rPr>
                <w:rFonts w:ascii="Calibri" w:hAnsi="Calibri" w:cs="Arial"/>
                <w:sz w:val="20"/>
                <w:szCs w:val="20"/>
              </w:rPr>
              <w:t>Annual meetings of Speakers’ Conference take place with substantive agenda/follow up.</w:t>
            </w:r>
          </w:p>
          <w:p w14:paraId="47A42ACE" w14:textId="77777777" w:rsidR="00634E90" w:rsidRPr="00CD1F4F" w:rsidRDefault="00634E90" w:rsidP="00634E90">
            <w:pPr>
              <w:spacing w:before="60"/>
              <w:rPr>
                <w:rFonts w:ascii="Calibri" w:hAnsi="Calibri" w:cs="Arial"/>
                <w:sz w:val="20"/>
                <w:szCs w:val="20"/>
              </w:rPr>
            </w:pPr>
            <w:r w:rsidRPr="00CD1F4F">
              <w:rPr>
                <w:rFonts w:ascii="Calibri" w:hAnsi="Calibri" w:cs="Arial"/>
                <w:sz w:val="20"/>
                <w:szCs w:val="20"/>
              </w:rPr>
              <w:t>Periodic meetings of Council of Chairpersons take place with substantive agenda/follow up.</w:t>
            </w:r>
          </w:p>
          <w:p w14:paraId="000B08B1" w14:textId="77777777" w:rsidR="00634E90" w:rsidRPr="00CD1F4F" w:rsidRDefault="00634E90" w:rsidP="00634E90">
            <w:pPr>
              <w:spacing w:before="60"/>
              <w:rPr>
                <w:rFonts w:ascii="Calibri" w:hAnsi="Calibri" w:cs="Arial"/>
                <w:sz w:val="20"/>
                <w:szCs w:val="20"/>
              </w:rPr>
            </w:pPr>
            <w:r w:rsidRPr="00CD1F4F">
              <w:rPr>
                <w:rFonts w:ascii="Calibri" w:hAnsi="Calibri" w:cs="Arial"/>
                <w:sz w:val="20"/>
                <w:szCs w:val="20"/>
              </w:rPr>
              <w:t>Selected policies for PIPS research, training, HR management adopted.</w:t>
            </w:r>
          </w:p>
          <w:p w14:paraId="42591856" w14:textId="77777777" w:rsidR="008E49E0" w:rsidRPr="00CD1F4F" w:rsidRDefault="008E49E0" w:rsidP="008E49E0">
            <w:pPr>
              <w:spacing w:before="60"/>
              <w:rPr>
                <w:rFonts w:ascii="Calibri" w:hAnsi="Calibri" w:cs="Arial"/>
                <w:sz w:val="20"/>
                <w:szCs w:val="20"/>
              </w:rPr>
            </w:pPr>
            <w:r>
              <w:rPr>
                <w:rFonts w:ascii="Calibri" w:hAnsi="Calibri" w:cs="Arial"/>
                <w:sz w:val="20"/>
                <w:szCs w:val="20"/>
              </w:rPr>
              <w:t>Secretariat for Former Parliamentarians Forum established.</w:t>
            </w:r>
          </w:p>
          <w:p w14:paraId="6F077142" w14:textId="77777777" w:rsidR="00832EB4" w:rsidRPr="00CD1F4F" w:rsidRDefault="00832EB4" w:rsidP="00634E90">
            <w:pPr>
              <w:spacing w:before="60"/>
              <w:rPr>
                <w:rFonts w:ascii="Calibri" w:hAnsi="Calibri" w:cs="Arial"/>
                <w:sz w:val="20"/>
                <w:szCs w:val="20"/>
              </w:rPr>
            </w:pPr>
          </w:p>
          <w:p w14:paraId="0B90EC89" w14:textId="77777777" w:rsidR="00634E90" w:rsidRPr="00CD1F4F" w:rsidRDefault="00634E90" w:rsidP="00634E90">
            <w:pPr>
              <w:spacing w:before="60"/>
              <w:rPr>
                <w:rFonts w:ascii="Calibri" w:hAnsi="Calibri" w:cs="Arial"/>
                <w:sz w:val="20"/>
                <w:szCs w:val="20"/>
              </w:rPr>
            </w:pPr>
            <w:r w:rsidRPr="00CD1F4F">
              <w:rPr>
                <w:rFonts w:ascii="Calibri" w:hAnsi="Calibri" w:cs="Arial"/>
                <w:b/>
                <w:sz w:val="20"/>
                <w:szCs w:val="20"/>
              </w:rPr>
              <w:t>Year 2016</w:t>
            </w:r>
            <w:r w:rsidRPr="00CD1F4F">
              <w:rPr>
                <w:rFonts w:ascii="Calibri" w:hAnsi="Calibri" w:cs="Arial"/>
                <w:sz w:val="20"/>
                <w:szCs w:val="20"/>
              </w:rPr>
              <w:t>:</w:t>
            </w:r>
          </w:p>
          <w:p w14:paraId="51CF0B7A" w14:textId="77777777" w:rsidR="00634E90" w:rsidRPr="00CD1F4F" w:rsidRDefault="00634E90" w:rsidP="00634E90">
            <w:pPr>
              <w:spacing w:before="60"/>
              <w:rPr>
                <w:rFonts w:ascii="Calibri" w:hAnsi="Calibri" w:cs="Arial"/>
                <w:sz w:val="20"/>
                <w:szCs w:val="20"/>
              </w:rPr>
            </w:pPr>
            <w:r w:rsidRPr="00CD1F4F">
              <w:rPr>
                <w:rFonts w:ascii="Calibri" w:hAnsi="Calibri" w:cs="Arial"/>
                <w:sz w:val="20"/>
                <w:szCs w:val="20"/>
              </w:rPr>
              <w:t>Secretariat staff acquire capacities to provide procedural and secretariat support to Speakers’ Conference.</w:t>
            </w:r>
          </w:p>
          <w:p w14:paraId="0EF81AA5" w14:textId="77777777" w:rsidR="00634E90" w:rsidRPr="00CD1F4F" w:rsidRDefault="00634E90" w:rsidP="00634E90">
            <w:pPr>
              <w:spacing w:before="60"/>
              <w:rPr>
                <w:rFonts w:ascii="Calibri" w:hAnsi="Calibri" w:cs="Arial"/>
                <w:sz w:val="20"/>
                <w:szCs w:val="20"/>
              </w:rPr>
            </w:pPr>
            <w:r w:rsidRPr="00CD1F4F">
              <w:rPr>
                <w:rFonts w:ascii="Calibri" w:hAnsi="Calibri" w:cs="Arial"/>
                <w:sz w:val="20"/>
                <w:szCs w:val="20"/>
              </w:rPr>
              <w:t>Secretariat staff develop capacities to provide procedural and secretariat support to Council of Chairpersons.</w:t>
            </w:r>
          </w:p>
          <w:p w14:paraId="5F22DED1" w14:textId="77777777" w:rsidR="00634E90" w:rsidRPr="00CD1F4F" w:rsidRDefault="00634E90" w:rsidP="00634E90">
            <w:pPr>
              <w:spacing w:before="60"/>
              <w:rPr>
                <w:rFonts w:ascii="Calibri" w:hAnsi="Calibri" w:cs="Arial"/>
                <w:sz w:val="20"/>
                <w:szCs w:val="20"/>
              </w:rPr>
            </w:pPr>
            <w:r w:rsidRPr="00CD1F4F">
              <w:rPr>
                <w:rFonts w:ascii="Calibri" w:hAnsi="Calibri" w:cs="Arial"/>
                <w:sz w:val="20"/>
                <w:szCs w:val="20"/>
              </w:rPr>
              <w:t>PIPS key staff manage programmes in line with adopted policies.</w:t>
            </w:r>
          </w:p>
          <w:p w14:paraId="57CADE94" w14:textId="77777777" w:rsidR="00634E90" w:rsidRPr="00CD1F4F" w:rsidRDefault="008E49E0" w:rsidP="00634E90">
            <w:pPr>
              <w:spacing w:before="60"/>
              <w:rPr>
                <w:rFonts w:ascii="Calibri" w:hAnsi="Calibri" w:cs="Arial"/>
                <w:sz w:val="20"/>
                <w:szCs w:val="20"/>
              </w:rPr>
            </w:pPr>
            <w:r w:rsidRPr="00CD1F4F">
              <w:rPr>
                <w:rFonts w:ascii="Calibri" w:hAnsi="Calibri" w:cs="Arial"/>
                <w:sz w:val="20"/>
                <w:szCs w:val="20"/>
              </w:rPr>
              <w:t xml:space="preserve">Periodic meetings of </w:t>
            </w:r>
            <w:r>
              <w:rPr>
                <w:rFonts w:ascii="Calibri" w:hAnsi="Calibri" w:cs="Arial"/>
                <w:sz w:val="20"/>
                <w:szCs w:val="20"/>
              </w:rPr>
              <w:t>Former Parliamentarians Forum</w:t>
            </w:r>
            <w:r w:rsidRPr="00CD1F4F">
              <w:rPr>
                <w:rFonts w:ascii="Calibri" w:hAnsi="Calibri" w:cs="Arial"/>
                <w:sz w:val="20"/>
                <w:szCs w:val="20"/>
              </w:rPr>
              <w:t xml:space="preserve"> take place with substantive agenda/follow up</w:t>
            </w:r>
            <w:r>
              <w:rPr>
                <w:rFonts w:ascii="Calibri" w:hAnsi="Calibri" w:cs="Arial"/>
                <w:sz w:val="20"/>
                <w:szCs w:val="20"/>
              </w:rPr>
              <w:t xml:space="preserve"> and effective Secretariat support.</w:t>
            </w:r>
          </w:p>
          <w:p w14:paraId="1CC9A7C3" w14:textId="77777777" w:rsidR="00634E90" w:rsidRPr="00CD1F4F" w:rsidRDefault="00634E90" w:rsidP="00634E90">
            <w:pPr>
              <w:spacing w:before="60"/>
              <w:rPr>
                <w:rFonts w:ascii="Calibri" w:hAnsi="Calibri" w:cs="Arial"/>
                <w:sz w:val="20"/>
                <w:szCs w:val="20"/>
              </w:rPr>
            </w:pPr>
            <w:r w:rsidRPr="00CD1F4F">
              <w:rPr>
                <w:rFonts w:ascii="Calibri" w:hAnsi="Calibri" w:cs="Arial"/>
                <w:b/>
                <w:sz w:val="20"/>
                <w:szCs w:val="20"/>
              </w:rPr>
              <w:lastRenderedPageBreak/>
              <w:t>Year 2017</w:t>
            </w:r>
            <w:r w:rsidRPr="00CD1F4F">
              <w:rPr>
                <w:rFonts w:ascii="Calibri" w:hAnsi="Calibri" w:cs="Arial"/>
                <w:sz w:val="20"/>
                <w:szCs w:val="20"/>
              </w:rPr>
              <w:t>:</w:t>
            </w:r>
          </w:p>
          <w:p w14:paraId="7F35AF10" w14:textId="77777777" w:rsidR="00634E90" w:rsidRPr="00CD1F4F" w:rsidRDefault="00634E90" w:rsidP="00634E90">
            <w:pPr>
              <w:spacing w:before="60"/>
              <w:rPr>
                <w:rFonts w:ascii="Calibri" w:hAnsi="Calibri" w:cs="Arial"/>
                <w:sz w:val="20"/>
                <w:szCs w:val="20"/>
              </w:rPr>
            </w:pPr>
            <w:r w:rsidRPr="00CD1F4F">
              <w:rPr>
                <w:rFonts w:ascii="Calibri" w:hAnsi="Calibri" w:cs="Arial"/>
                <w:sz w:val="20"/>
                <w:szCs w:val="20"/>
              </w:rPr>
              <w:t>Speakers’ Conference institutionalised with in-house capacities to consistently support the forum.</w:t>
            </w:r>
          </w:p>
          <w:p w14:paraId="498A071A" w14:textId="77777777" w:rsidR="00634E90" w:rsidRPr="00CD1F4F" w:rsidRDefault="00634E90" w:rsidP="00634E90">
            <w:pPr>
              <w:spacing w:before="60"/>
              <w:rPr>
                <w:rFonts w:ascii="Calibri" w:hAnsi="Calibri" w:cs="Arial"/>
                <w:sz w:val="20"/>
                <w:szCs w:val="20"/>
              </w:rPr>
            </w:pPr>
            <w:r w:rsidRPr="00CD1F4F">
              <w:rPr>
                <w:rFonts w:ascii="Calibri" w:hAnsi="Calibri" w:cs="Arial"/>
                <w:sz w:val="20"/>
                <w:szCs w:val="20"/>
              </w:rPr>
              <w:t>Targeted standard procedures/practices of committees agreed and implemented by Council of Chairpersons.</w:t>
            </w:r>
          </w:p>
          <w:p w14:paraId="4F3F47E3" w14:textId="77777777" w:rsidR="00634E90" w:rsidRPr="00CD1F4F" w:rsidRDefault="00634E90" w:rsidP="00634E90">
            <w:pPr>
              <w:spacing w:before="60"/>
              <w:rPr>
                <w:rFonts w:ascii="Calibri" w:hAnsi="Calibri" w:cs="Arial"/>
                <w:sz w:val="20"/>
                <w:szCs w:val="20"/>
              </w:rPr>
            </w:pPr>
            <w:r w:rsidRPr="00CD1F4F">
              <w:rPr>
                <w:rFonts w:ascii="Calibri" w:hAnsi="Calibri" w:cs="Arial"/>
                <w:sz w:val="20"/>
                <w:szCs w:val="20"/>
              </w:rPr>
              <w:t>Cooperation agreements with other selected parliamentary training institutions operational.</w:t>
            </w:r>
          </w:p>
          <w:p w14:paraId="49B5A854" w14:textId="77777777" w:rsidR="00634E90" w:rsidRPr="00CD1F4F" w:rsidRDefault="008E49E0" w:rsidP="00634E90">
            <w:pPr>
              <w:spacing w:before="60"/>
              <w:rPr>
                <w:rFonts w:ascii="Calibri" w:hAnsi="Calibri" w:cs="Arial"/>
                <w:sz w:val="20"/>
                <w:szCs w:val="20"/>
              </w:rPr>
            </w:pPr>
            <w:r>
              <w:rPr>
                <w:rFonts w:ascii="Calibri" w:hAnsi="Calibri" w:cs="Arial"/>
                <w:sz w:val="20"/>
                <w:szCs w:val="20"/>
              </w:rPr>
              <w:t>Former Parliamentarians Forum Secretariat functioning costs absorbed by NA Secretariat.</w:t>
            </w:r>
          </w:p>
        </w:tc>
        <w:tc>
          <w:tcPr>
            <w:tcW w:w="4678" w:type="dxa"/>
          </w:tcPr>
          <w:p w14:paraId="590788B0" w14:textId="77777777" w:rsidR="00634E90" w:rsidRPr="00CD1F4F" w:rsidRDefault="00634E90" w:rsidP="00334AB3">
            <w:pPr>
              <w:spacing w:before="60"/>
              <w:rPr>
                <w:rFonts w:ascii="Calibri" w:hAnsi="Calibri" w:cs="Arial"/>
                <w:i/>
                <w:sz w:val="20"/>
                <w:szCs w:val="20"/>
              </w:rPr>
            </w:pPr>
            <w:r w:rsidRPr="00CD1F4F">
              <w:rPr>
                <w:rFonts w:ascii="Calibri" w:hAnsi="Calibri" w:cs="Arial"/>
                <w:i/>
                <w:sz w:val="20"/>
                <w:szCs w:val="20"/>
              </w:rPr>
              <w:lastRenderedPageBreak/>
              <w:t>IA 1: Speakers’ Conference</w:t>
            </w:r>
          </w:p>
          <w:p w14:paraId="1113B08A" w14:textId="77777777" w:rsidR="00634E90" w:rsidRPr="00CD1F4F" w:rsidRDefault="00634E90" w:rsidP="006F3B78">
            <w:pPr>
              <w:numPr>
                <w:ilvl w:val="0"/>
                <w:numId w:val="17"/>
              </w:numPr>
              <w:spacing w:before="60"/>
              <w:ind w:left="317" w:hanging="283"/>
              <w:rPr>
                <w:rFonts w:ascii="Calibri" w:hAnsi="Calibri" w:cs="Arial"/>
                <w:sz w:val="20"/>
                <w:szCs w:val="20"/>
              </w:rPr>
            </w:pPr>
            <w:r w:rsidRPr="00CD1F4F">
              <w:rPr>
                <w:rFonts w:ascii="Calibri" w:hAnsi="Calibri" w:cs="Arial"/>
                <w:sz w:val="20"/>
                <w:szCs w:val="20"/>
              </w:rPr>
              <w:lastRenderedPageBreak/>
              <w:t>High-level technical advice for preparation of the Speakers' Conference in terms of agenda setting, development of background materials i.e. briefing notes, presentations.</w:t>
            </w:r>
          </w:p>
          <w:p w14:paraId="3B68677D" w14:textId="77777777" w:rsidR="00634E90" w:rsidRPr="00CD1F4F" w:rsidRDefault="00634E90" w:rsidP="006F3B78">
            <w:pPr>
              <w:numPr>
                <w:ilvl w:val="0"/>
                <w:numId w:val="17"/>
              </w:numPr>
              <w:spacing w:before="60"/>
              <w:ind w:left="317" w:hanging="283"/>
              <w:rPr>
                <w:rFonts w:ascii="Calibri" w:hAnsi="Calibri" w:cs="Arial"/>
                <w:sz w:val="20"/>
                <w:szCs w:val="20"/>
              </w:rPr>
            </w:pPr>
            <w:r w:rsidRPr="00CD1F4F">
              <w:rPr>
                <w:rFonts w:ascii="Calibri" w:hAnsi="Calibri" w:cs="Arial"/>
                <w:sz w:val="20"/>
                <w:szCs w:val="20"/>
              </w:rPr>
              <w:t xml:space="preserve">Technical advice and support in </w:t>
            </w:r>
            <w:r w:rsidR="00EF78D7">
              <w:rPr>
                <w:rFonts w:ascii="Calibri" w:hAnsi="Calibri" w:cs="Arial"/>
                <w:sz w:val="20"/>
                <w:szCs w:val="20"/>
              </w:rPr>
              <w:t>systematic</w:t>
            </w:r>
            <w:r w:rsidRPr="00CD1F4F">
              <w:rPr>
                <w:rFonts w:ascii="Calibri" w:hAnsi="Calibri" w:cs="Arial"/>
                <w:sz w:val="20"/>
                <w:szCs w:val="20"/>
              </w:rPr>
              <w:t xml:space="preserve"> follow-up to the agreements and conclusions of each Speakers' Conference.</w:t>
            </w:r>
          </w:p>
          <w:p w14:paraId="2F56F995" w14:textId="77777777" w:rsidR="00634E90" w:rsidRPr="00CD1F4F" w:rsidRDefault="00634E90" w:rsidP="006F3B78">
            <w:pPr>
              <w:numPr>
                <w:ilvl w:val="0"/>
                <w:numId w:val="17"/>
              </w:numPr>
              <w:spacing w:before="60"/>
              <w:ind w:left="317" w:hanging="283"/>
              <w:rPr>
                <w:rFonts w:ascii="Calibri" w:hAnsi="Calibri" w:cs="Arial"/>
                <w:sz w:val="20"/>
                <w:szCs w:val="20"/>
              </w:rPr>
            </w:pPr>
            <w:r w:rsidRPr="00CD1F4F">
              <w:rPr>
                <w:rFonts w:ascii="Calibri" w:hAnsi="Calibri" w:cs="Arial"/>
                <w:sz w:val="20"/>
                <w:szCs w:val="20"/>
              </w:rPr>
              <w:t xml:space="preserve">Technical support for institutionalization of the Speakers' Conference through building </w:t>
            </w:r>
            <w:r w:rsidR="00EF78D7">
              <w:rPr>
                <w:rFonts w:ascii="Calibri" w:hAnsi="Calibri" w:cs="Arial"/>
                <w:sz w:val="20"/>
                <w:szCs w:val="20"/>
              </w:rPr>
              <w:t>an effective secretariat and</w:t>
            </w:r>
            <w:r w:rsidR="00EF78D7" w:rsidRPr="00CD1F4F">
              <w:rPr>
                <w:rFonts w:ascii="Calibri" w:hAnsi="Calibri" w:cs="Arial"/>
                <w:sz w:val="20"/>
                <w:szCs w:val="20"/>
              </w:rPr>
              <w:t xml:space="preserve"> </w:t>
            </w:r>
            <w:r w:rsidRPr="00CD1F4F">
              <w:rPr>
                <w:rFonts w:ascii="Calibri" w:hAnsi="Calibri" w:cs="Arial"/>
                <w:sz w:val="20"/>
                <w:szCs w:val="20"/>
              </w:rPr>
              <w:t xml:space="preserve">a track record on parliamentary policy issues across all parliamentary Houses in Pakistan, e.g. on strategic planning, rules on oversight, mechanism and level of parliament transparency, etc. </w:t>
            </w:r>
          </w:p>
          <w:p w14:paraId="36B1946F" w14:textId="77777777" w:rsidR="00634E90" w:rsidRPr="00CD1F4F" w:rsidRDefault="00634E90" w:rsidP="006F3B78">
            <w:pPr>
              <w:numPr>
                <w:ilvl w:val="0"/>
                <w:numId w:val="17"/>
              </w:numPr>
              <w:spacing w:before="60"/>
              <w:ind w:left="317" w:hanging="283"/>
              <w:rPr>
                <w:rFonts w:ascii="Calibri" w:hAnsi="Calibri" w:cs="Arial"/>
                <w:sz w:val="20"/>
                <w:szCs w:val="20"/>
              </w:rPr>
            </w:pPr>
            <w:r w:rsidRPr="00CD1F4F">
              <w:rPr>
                <w:rFonts w:ascii="Calibri" w:hAnsi="Calibri" w:cs="Arial"/>
                <w:sz w:val="20"/>
                <w:szCs w:val="20"/>
              </w:rPr>
              <w:t xml:space="preserve">Technical advice for the development of </w:t>
            </w:r>
            <w:r w:rsidRPr="00CD1F4F">
              <w:rPr>
                <w:rFonts w:ascii="Calibri" w:hAnsi="Calibri" w:cs="Arial"/>
                <w:i/>
                <w:sz w:val="20"/>
                <w:szCs w:val="20"/>
              </w:rPr>
              <w:t xml:space="preserve">Terms of Reference </w:t>
            </w:r>
            <w:r w:rsidRPr="00CD1F4F">
              <w:rPr>
                <w:rFonts w:ascii="Calibri" w:hAnsi="Calibri" w:cs="Arial"/>
                <w:sz w:val="20"/>
                <w:szCs w:val="20"/>
              </w:rPr>
              <w:t>(ToR) for the Speakers' Conference as well as for the Secretaries' Conference (which takes place prior to the Speakers' Conference).</w:t>
            </w:r>
          </w:p>
          <w:p w14:paraId="55982EDB" w14:textId="77777777" w:rsidR="00634E90" w:rsidRPr="00CD1F4F" w:rsidRDefault="00634E90" w:rsidP="006F3B78">
            <w:pPr>
              <w:numPr>
                <w:ilvl w:val="0"/>
                <w:numId w:val="17"/>
              </w:numPr>
              <w:spacing w:before="60"/>
              <w:ind w:left="317" w:hanging="283"/>
              <w:rPr>
                <w:rFonts w:ascii="Calibri" w:hAnsi="Calibri" w:cs="Arial"/>
                <w:b/>
                <w:sz w:val="20"/>
                <w:szCs w:val="20"/>
              </w:rPr>
            </w:pPr>
            <w:r w:rsidRPr="00CD1F4F">
              <w:rPr>
                <w:rFonts w:ascii="Calibri" w:hAnsi="Calibri" w:cs="Arial"/>
                <w:sz w:val="20"/>
                <w:szCs w:val="20"/>
              </w:rPr>
              <w:t>Technical advice with regard to preparation of parliamentary Annual Work Plans and Calendar by the parliamentary Houses in Pakistan.</w:t>
            </w:r>
          </w:p>
          <w:p w14:paraId="4A4A5ACE" w14:textId="77777777" w:rsidR="00634E90" w:rsidRPr="000B2053" w:rsidRDefault="00634E90" w:rsidP="006F3B78">
            <w:pPr>
              <w:numPr>
                <w:ilvl w:val="0"/>
                <w:numId w:val="17"/>
              </w:numPr>
              <w:spacing w:before="60"/>
              <w:ind w:left="317" w:hanging="283"/>
              <w:rPr>
                <w:rFonts w:ascii="Calibri" w:hAnsi="Calibri" w:cs="Arial"/>
                <w:b/>
                <w:sz w:val="20"/>
                <w:szCs w:val="20"/>
              </w:rPr>
            </w:pPr>
            <w:r w:rsidRPr="00CD1F4F">
              <w:rPr>
                <w:rFonts w:ascii="Calibri" w:hAnsi="Calibri" w:cs="Arial"/>
                <w:sz w:val="20"/>
                <w:szCs w:val="20"/>
              </w:rPr>
              <w:t>Provision of procedural advise to the Presiding Officers</w:t>
            </w:r>
            <w:r w:rsidR="00D2399B" w:rsidRPr="00CD1F4F">
              <w:rPr>
                <w:rFonts w:ascii="Calibri" w:hAnsi="Calibri" w:cs="Arial"/>
                <w:sz w:val="20"/>
                <w:szCs w:val="20"/>
              </w:rPr>
              <w:t xml:space="preserve"> and possibly other members as well</w:t>
            </w:r>
            <w:r w:rsidRPr="00CD1F4F">
              <w:rPr>
                <w:rFonts w:ascii="Calibri" w:hAnsi="Calibri" w:cs="Arial"/>
                <w:sz w:val="20"/>
                <w:szCs w:val="20"/>
              </w:rPr>
              <w:t xml:space="preserve"> through initiatives such as procedural monthly fact sheets, comparative analysis of the Houses procedures for questions, information on best procedural practices in the region and in similar parliamentary systems, advice on comprehensive review of rules of procedure in view of the 18</w:t>
            </w:r>
            <w:r w:rsidRPr="00CD1F4F">
              <w:rPr>
                <w:rFonts w:ascii="Calibri" w:hAnsi="Calibri" w:cs="Arial"/>
                <w:sz w:val="20"/>
                <w:szCs w:val="20"/>
                <w:vertAlign w:val="superscript"/>
              </w:rPr>
              <w:t>th</w:t>
            </w:r>
            <w:r w:rsidRPr="00CD1F4F">
              <w:rPr>
                <w:rFonts w:ascii="Calibri" w:hAnsi="Calibri" w:cs="Arial"/>
                <w:sz w:val="20"/>
                <w:szCs w:val="20"/>
              </w:rPr>
              <w:t xml:space="preserve"> Amendment, </w:t>
            </w:r>
            <w:r w:rsidR="00EF78D7">
              <w:rPr>
                <w:rFonts w:ascii="Calibri" w:hAnsi="Calibri" w:cs="Arial"/>
                <w:sz w:val="20"/>
                <w:szCs w:val="20"/>
              </w:rPr>
              <w:t xml:space="preserve">policy issues of national concern </w:t>
            </w:r>
            <w:r w:rsidRPr="00CD1F4F">
              <w:rPr>
                <w:rFonts w:ascii="Calibri" w:hAnsi="Calibri" w:cs="Arial"/>
                <w:sz w:val="20"/>
                <w:szCs w:val="20"/>
              </w:rPr>
              <w:t>as required.</w:t>
            </w:r>
          </w:p>
        </w:tc>
        <w:tc>
          <w:tcPr>
            <w:tcW w:w="1559" w:type="dxa"/>
            <w:shd w:val="clear" w:color="auto" w:fill="auto"/>
          </w:tcPr>
          <w:p w14:paraId="218A631C" w14:textId="77777777" w:rsidR="00634E90" w:rsidRPr="00CD1F4F" w:rsidRDefault="00634E90" w:rsidP="00AD19FB">
            <w:pPr>
              <w:pStyle w:val="Header"/>
              <w:spacing w:before="60"/>
              <w:jc w:val="left"/>
              <w:rPr>
                <w:rFonts w:ascii="Calibri" w:hAnsi="Calibri" w:cs="Arial"/>
                <w:i/>
                <w:sz w:val="20"/>
                <w:szCs w:val="20"/>
              </w:rPr>
            </w:pPr>
          </w:p>
          <w:p w14:paraId="5508ED95" w14:textId="77777777" w:rsidR="00634E90" w:rsidRPr="00CD1F4F" w:rsidRDefault="00634E90" w:rsidP="00AD19FB">
            <w:pPr>
              <w:pStyle w:val="Header"/>
              <w:spacing w:before="60"/>
              <w:jc w:val="left"/>
              <w:rPr>
                <w:rFonts w:ascii="Calibri" w:hAnsi="Calibri" w:cs="Arial"/>
                <w:sz w:val="20"/>
                <w:szCs w:val="20"/>
              </w:rPr>
            </w:pPr>
            <w:r w:rsidRPr="00CD1F4F">
              <w:rPr>
                <w:rFonts w:ascii="Calibri" w:hAnsi="Calibri" w:cs="Arial"/>
                <w:sz w:val="20"/>
                <w:szCs w:val="20"/>
              </w:rPr>
              <w:lastRenderedPageBreak/>
              <w:t>UNDP and NA</w:t>
            </w:r>
          </w:p>
        </w:tc>
        <w:tc>
          <w:tcPr>
            <w:tcW w:w="1795" w:type="dxa"/>
          </w:tcPr>
          <w:p w14:paraId="528F40C0" w14:textId="77777777" w:rsidR="00634E90" w:rsidRPr="00CD1F4F" w:rsidRDefault="00634E90" w:rsidP="0092764D">
            <w:pPr>
              <w:spacing w:before="60"/>
              <w:jc w:val="left"/>
              <w:rPr>
                <w:rFonts w:ascii="Calibri" w:hAnsi="Calibri" w:cs="Arial"/>
                <w:i/>
                <w:sz w:val="20"/>
                <w:szCs w:val="20"/>
              </w:rPr>
            </w:pPr>
          </w:p>
          <w:p w14:paraId="5CB3D480" w14:textId="77777777" w:rsidR="00634E90" w:rsidRPr="00CD1F4F" w:rsidRDefault="00634E90" w:rsidP="0092764D">
            <w:pPr>
              <w:spacing w:before="60"/>
              <w:jc w:val="left"/>
              <w:rPr>
                <w:rFonts w:ascii="Calibri" w:hAnsi="Calibri" w:cs="Arial"/>
                <w:i/>
                <w:sz w:val="20"/>
                <w:szCs w:val="20"/>
              </w:rPr>
            </w:pPr>
            <w:r w:rsidRPr="00CD1F4F">
              <w:rPr>
                <w:rFonts w:ascii="Calibri" w:hAnsi="Calibri" w:cs="Arial"/>
                <w:i/>
                <w:sz w:val="20"/>
                <w:szCs w:val="20"/>
              </w:rPr>
              <w:lastRenderedPageBreak/>
              <w:t>Printing/photocopying</w:t>
            </w:r>
          </w:p>
          <w:p w14:paraId="79EC08AA" w14:textId="77777777" w:rsidR="00634E90" w:rsidRPr="00CD1F4F" w:rsidRDefault="00634E90" w:rsidP="0092764D">
            <w:pPr>
              <w:spacing w:before="60"/>
              <w:jc w:val="left"/>
              <w:rPr>
                <w:rFonts w:ascii="Calibri" w:hAnsi="Calibri" w:cs="Arial"/>
                <w:i/>
                <w:sz w:val="20"/>
                <w:szCs w:val="20"/>
              </w:rPr>
            </w:pPr>
            <w:r w:rsidRPr="00CD1F4F">
              <w:rPr>
                <w:rFonts w:ascii="Calibri" w:hAnsi="Calibri" w:cs="Arial"/>
                <w:i/>
                <w:sz w:val="20"/>
                <w:szCs w:val="20"/>
              </w:rPr>
              <w:t>Project staff travel</w:t>
            </w:r>
          </w:p>
          <w:p w14:paraId="6F155D9D" w14:textId="77777777" w:rsidR="00634E90" w:rsidRDefault="00634E90" w:rsidP="00663795">
            <w:pPr>
              <w:spacing w:before="60"/>
              <w:jc w:val="left"/>
              <w:rPr>
                <w:rFonts w:ascii="Calibri" w:hAnsi="Calibri" w:cs="Arial"/>
                <w:i/>
                <w:sz w:val="20"/>
                <w:szCs w:val="20"/>
              </w:rPr>
            </w:pPr>
            <w:r w:rsidRPr="00CD1F4F">
              <w:rPr>
                <w:rFonts w:ascii="Calibri" w:hAnsi="Calibri" w:cs="Arial"/>
                <w:i/>
                <w:sz w:val="20"/>
                <w:szCs w:val="20"/>
              </w:rPr>
              <w:t>Procedural officer</w:t>
            </w:r>
          </w:p>
          <w:p w14:paraId="21B5339E" w14:textId="77777777" w:rsidR="0008156E" w:rsidRDefault="0008156E" w:rsidP="00663795">
            <w:pPr>
              <w:spacing w:before="60"/>
              <w:jc w:val="left"/>
              <w:rPr>
                <w:rFonts w:ascii="Calibri" w:hAnsi="Calibri" w:cs="Arial"/>
                <w:i/>
                <w:sz w:val="20"/>
                <w:szCs w:val="20"/>
              </w:rPr>
            </w:pPr>
          </w:p>
          <w:p w14:paraId="3F89F74F" w14:textId="77777777" w:rsidR="0008156E" w:rsidRPr="00CD1F4F" w:rsidRDefault="0008156E" w:rsidP="00663795">
            <w:pPr>
              <w:spacing w:before="60"/>
              <w:jc w:val="left"/>
              <w:rPr>
                <w:rFonts w:ascii="Calibri" w:hAnsi="Calibri" w:cs="Arial"/>
                <w:i/>
                <w:sz w:val="20"/>
                <w:szCs w:val="20"/>
              </w:rPr>
            </w:pPr>
            <w:r>
              <w:rPr>
                <w:rFonts w:ascii="Calibri" w:hAnsi="Calibri" w:cs="Arial"/>
                <w:i/>
                <w:sz w:val="20"/>
                <w:szCs w:val="20"/>
              </w:rPr>
              <w:t>Support from international STA and National Policy Advisor</w:t>
            </w:r>
          </w:p>
        </w:tc>
      </w:tr>
      <w:tr w:rsidR="00634E90" w:rsidRPr="00CD1F4F" w14:paraId="10F55B82" w14:textId="77777777" w:rsidTr="0046150F">
        <w:tc>
          <w:tcPr>
            <w:tcW w:w="3420" w:type="dxa"/>
            <w:vMerge/>
          </w:tcPr>
          <w:p w14:paraId="2615313A" w14:textId="77777777" w:rsidR="00634E90" w:rsidRPr="00CD1F4F" w:rsidRDefault="00634E90" w:rsidP="00AD19FB">
            <w:pPr>
              <w:spacing w:before="60"/>
              <w:rPr>
                <w:rFonts w:ascii="Calibri" w:hAnsi="Calibri" w:cs="Arial"/>
                <w:b/>
                <w:sz w:val="20"/>
                <w:szCs w:val="20"/>
              </w:rPr>
            </w:pPr>
          </w:p>
        </w:tc>
        <w:tc>
          <w:tcPr>
            <w:tcW w:w="3668" w:type="dxa"/>
            <w:vMerge/>
          </w:tcPr>
          <w:p w14:paraId="160E4CBF" w14:textId="77777777" w:rsidR="00634E90" w:rsidRPr="00CD1F4F" w:rsidRDefault="00634E90" w:rsidP="00764435">
            <w:pPr>
              <w:spacing w:before="60"/>
              <w:ind w:left="720"/>
              <w:rPr>
                <w:rFonts w:ascii="Calibri" w:hAnsi="Calibri" w:cs="Arial"/>
                <w:sz w:val="20"/>
                <w:szCs w:val="20"/>
              </w:rPr>
            </w:pPr>
          </w:p>
        </w:tc>
        <w:tc>
          <w:tcPr>
            <w:tcW w:w="4678" w:type="dxa"/>
          </w:tcPr>
          <w:p w14:paraId="3DA30A96" w14:textId="77777777" w:rsidR="00634E90" w:rsidRPr="00CD1F4F" w:rsidRDefault="00634E90" w:rsidP="00447BD5">
            <w:pPr>
              <w:spacing w:before="60"/>
              <w:rPr>
                <w:rFonts w:ascii="Calibri" w:hAnsi="Calibri" w:cs="Arial"/>
                <w:i/>
                <w:sz w:val="20"/>
                <w:szCs w:val="20"/>
              </w:rPr>
            </w:pPr>
            <w:r w:rsidRPr="00CD1F4F">
              <w:rPr>
                <w:rFonts w:ascii="Calibri" w:hAnsi="Calibri" w:cs="Arial"/>
                <w:i/>
                <w:sz w:val="20"/>
                <w:szCs w:val="20"/>
              </w:rPr>
              <w:t>IA 2: National Assembly Council of Chairpersons (in coordination with Output 3 proposed activities)</w:t>
            </w:r>
          </w:p>
          <w:p w14:paraId="32D9F61C" w14:textId="77777777" w:rsidR="00634E90" w:rsidRPr="00CD1F4F" w:rsidRDefault="00F31F6F" w:rsidP="006F3B78">
            <w:pPr>
              <w:numPr>
                <w:ilvl w:val="0"/>
                <w:numId w:val="18"/>
              </w:numPr>
              <w:spacing w:before="60"/>
              <w:ind w:left="317" w:hanging="283"/>
              <w:rPr>
                <w:rFonts w:ascii="Calibri" w:hAnsi="Calibri" w:cs="Arial"/>
                <w:sz w:val="20"/>
                <w:szCs w:val="20"/>
              </w:rPr>
            </w:pPr>
            <w:r w:rsidRPr="00CD1F4F">
              <w:rPr>
                <w:rFonts w:ascii="Calibri" w:hAnsi="Calibri" w:cs="Arial"/>
                <w:sz w:val="20"/>
                <w:szCs w:val="20"/>
              </w:rPr>
              <w:t>High-level t</w:t>
            </w:r>
            <w:r w:rsidR="00634E90" w:rsidRPr="00CD1F4F">
              <w:rPr>
                <w:rFonts w:ascii="Calibri" w:hAnsi="Calibri" w:cs="Arial"/>
                <w:sz w:val="20"/>
                <w:szCs w:val="20"/>
              </w:rPr>
              <w:t>echnical advice and support to consolidate effective and regular Council’s functioning</w:t>
            </w:r>
            <w:r w:rsidR="00EF78D7">
              <w:rPr>
                <w:rFonts w:ascii="Calibri" w:hAnsi="Calibri" w:cs="Arial"/>
                <w:sz w:val="20"/>
                <w:szCs w:val="20"/>
              </w:rPr>
              <w:t xml:space="preserve"> including building effective secretariat </w:t>
            </w:r>
            <w:r w:rsidR="00EF78D7">
              <w:rPr>
                <w:rFonts w:ascii="Calibri" w:hAnsi="Calibri" w:cs="Arial"/>
                <w:sz w:val="20"/>
                <w:szCs w:val="20"/>
              </w:rPr>
              <w:lastRenderedPageBreak/>
              <w:t>support</w:t>
            </w:r>
            <w:r w:rsidR="00634E90" w:rsidRPr="00CD1F4F">
              <w:rPr>
                <w:rFonts w:ascii="Calibri" w:hAnsi="Calibri" w:cs="Arial"/>
                <w:sz w:val="20"/>
                <w:szCs w:val="20"/>
              </w:rPr>
              <w:t>.</w:t>
            </w:r>
          </w:p>
          <w:p w14:paraId="6EC34CF0" w14:textId="77777777" w:rsidR="00634E90" w:rsidRPr="00CD1F4F" w:rsidRDefault="00634E90" w:rsidP="006F3B78">
            <w:pPr>
              <w:numPr>
                <w:ilvl w:val="0"/>
                <w:numId w:val="18"/>
              </w:numPr>
              <w:spacing w:before="60"/>
              <w:ind w:left="317" w:hanging="283"/>
              <w:rPr>
                <w:rFonts w:ascii="Calibri" w:hAnsi="Calibri" w:cs="Arial"/>
                <w:sz w:val="20"/>
                <w:szCs w:val="20"/>
              </w:rPr>
            </w:pPr>
            <w:r w:rsidRPr="00CD1F4F">
              <w:rPr>
                <w:rFonts w:ascii="Calibri" w:hAnsi="Calibri" w:cs="Arial"/>
                <w:sz w:val="20"/>
                <w:szCs w:val="20"/>
              </w:rPr>
              <w:t xml:space="preserve">Technical advice for development of </w:t>
            </w:r>
            <w:r w:rsidRPr="00CD1F4F">
              <w:rPr>
                <w:rFonts w:ascii="Calibri" w:hAnsi="Calibri" w:cs="Arial"/>
                <w:i/>
                <w:sz w:val="20"/>
                <w:szCs w:val="20"/>
              </w:rPr>
              <w:t>Terms of Reference</w:t>
            </w:r>
            <w:r w:rsidRPr="00CD1F4F">
              <w:rPr>
                <w:rFonts w:ascii="Calibri" w:hAnsi="Calibri" w:cs="Arial"/>
                <w:sz w:val="20"/>
                <w:szCs w:val="20"/>
              </w:rPr>
              <w:t xml:space="preserve"> for the National Assembly Council of Chairpersons.</w:t>
            </w:r>
          </w:p>
          <w:p w14:paraId="556B78F0" w14:textId="77777777" w:rsidR="00634E90" w:rsidRPr="00CD1F4F" w:rsidRDefault="00634E90" w:rsidP="006F3B78">
            <w:pPr>
              <w:numPr>
                <w:ilvl w:val="0"/>
                <w:numId w:val="18"/>
              </w:numPr>
              <w:spacing w:before="60"/>
              <w:ind w:left="317" w:hanging="283"/>
              <w:rPr>
                <w:rFonts w:ascii="Calibri" w:hAnsi="Calibri" w:cs="Arial"/>
                <w:b/>
                <w:sz w:val="20"/>
                <w:szCs w:val="20"/>
              </w:rPr>
            </w:pPr>
            <w:r w:rsidRPr="00CD1F4F">
              <w:rPr>
                <w:rFonts w:ascii="Calibri" w:hAnsi="Calibri" w:cs="Arial"/>
                <w:sz w:val="20"/>
                <w:szCs w:val="20"/>
              </w:rPr>
              <w:t>Technical advice for development and successful implementation of annual work plan of the Council of Chairpersons.</w:t>
            </w:r>
          </w:p>
          <w:p w14:paraId="170B82CE" w14:textId="77777777" w:rsidR="00634E90" w:rsidRPr="00CD1F4F" w:rsidRDefault="00634E90" w:rsidP="006F3B78">
            <w:pPr>
              <w:numPr>
                <w:ilvl w:val="0"/>
                <w:numId w:val="18"/>
              </w:numPr>
              <w:spacing w:before="60"/>
              <w:ind w:left="317" w:hanging="283"/>
              <w:rPr>
                <w:rFonts w:ascii="Calibri" w:hAnsi="Calibri" w:cs="Arial"/>
                <w:b/>
                <w:sz w:val="20"/>
                <w:szCs w:val="20"/>
              </w:rPr>
            </w:pPr>
            <w:r w:rsidRPr="00CD1F4F">
              <w:rPr>
                <w:rFonts w:ascii="Calibri" w:hAnsi="Calibri" w:cs="Arial"/>
                <w:sz w:val="20"/>
                <w:szCs w:val="20"/>
              </w:rPr>
              <w:t>Production of briefings on (procedural) issues of common interest to the Committee Chairpersons.</w:t>
            </w:r>
          </w:p>
          <w:p w14:paraId="2FA5D6BA" w14:textId="77777777" w:rsidR="00634E90" w:rsidRPr="000B2053" w:rsidRDefault="00634E90" w:rsidP="006F3B78">
            <w:pPr>
              <w:numPr>
                <w:ilvl w:val="0"/>
                <w:numId w:val="18"/>
              </w:numPr>
              <w:spacing w:before="60"/>
              <w:ind w:left="317" w:hanging="283"/>
              <w:rPr>
                <w:rFonts w:ascii="Calibri" w:hAnsi="Calibri" w:cs="Arial"/>
                <w:b/>
                <w:sz w:val="20"/>
                <w:szCs w:val="20"/>
              </w:rPr>
            </w:pPr>
            <w:r w:rsidRPr="00CD1F4F">
              <w:rPr>
                <w:rFonts w:ascii="Calibri" w:hAnsi="Calibri" w:cs="Arial"/>
                <w:sz w:val="20"/>
                <w:szCs w:val="20"/>
              </w:rPr>
              <w:t>Technical support for development/review</w:t>
            </w:r>
            <w:r w:rsidR="00F31F6F" w:rsidRPr="00CD1F4F">
              <w:rPr>
                <w:rFonts w:ascii="Calibri" w:hAnsi="Calibri" w:cs="Arial"/>
                <w:sz w:val="20"/>
                <w:szCs w:val="20"/>
              </w:rPr>
              <w:t xml:space="preserve"> and adoption</w:t>
            </w:r>
            <w:r w:rsidRPr="00CD1F4F">
              <w:rPr>
                <w:rFonts w:ascii="Calibri" w:hAnsi="Calibri" w:cs="Arial"/>
                <w:sz w:val="20"/>
                <w:szCs w:val="20"/>
              </w:rPr>
              <w:t xml:space="preserve"> of standard procedures for the functioning of the Committees.</w:t>
            </w:r>
          </w:p>
        </w:tc>
        <w:tc>
          <w:tcPr>
            <w:tcW w:w="1559" w:type="dxa"/>
            <w:shd w:val="clear" w:color="auto" w:fill="auto"/>
          </w:tcPr>
          <w:p w14:paraId="082B78C3" w14:textId="77777777" w:rsidR="00634E90" w:rsidRPr="00CD1F4F" w:rsidRDefault="00634E90" w:rsidP="00AD19FB">
            <w:pPr>
              <w:pStyle w:val="Header"/>
              <w:spacing w:before="60"/>
              <w:jc w:val="left"/>
              <w:rPr>
                <w:rFonts w:ascii="Calibri" w:hAnsi="Calibri" w:cs="Arial"/>
                <w:sz w:val="20"/>
                <w:szCs w:val="20"/>
              </w:rPr>
            </w:pPr>
          </w:p>
          <w:p w14:paraId="06C4867E" w14:textId="77777777" w:rsidR="00634E90" w:rsidRPr="00CD1F4F" w:rsidRDefault="00634E90" w:rsidP="00AD19FB">
            <w:pPr>
              <w:pStyle w:val="Header"/>
              <w:spacing w:before="60"/>
              <w:jc w:val="left"/>
              <w:rPr>
                <w:rFonts w:ascii="Calibri" w:hAnsi="Calibri" w:cs="Arial"/>
                <w:sz w:val="20"/>
                <w:szCs w:val="20"/>
              </w:rPr>
            </w:pPr>
            <w:r w:rsidRPr="00CD1F4F">
              <w:rPr>
                <w:rFonts w:ascii="Calibri" w:hAnsi="Calibri" w:cs="Arial"/>
                <w:sz w:val="20"/>
                <w:szCs w:val="20"/>
              </w:rPr>
              <w:t>UNDP and NA</w:t>
            </w:r>
          </w:p>
        </w:tc>
        <w:tc>
          <w:tcPr>
            <w:tcW w:w="1795" w:type="dxa"/>
          </w:tcPr>
          <w:p w14:paraId="3C684559" w14:textId="77777777" w:rsidR="00634E90" w:rsidRPr="00CD1F4F" w:rsidRDefault="00634E90" w:rsidP="00AD19FB">
            <w:pPr>
              <w:spacing w:before="60"/>
              <w:jc w:val="left"/>
              <w:rPr>
                <w:rFonts w:ascii="Calibri" w:hAnsi="Calibri" w:cs="Arial"/>
                <w:i/>
                <w:sz w:val="20"/>
                <w:szCs w:val="20"/>
              </w:rPr>
            </w:pPr>
          </w:p>
          <w:p w14:paraId="07393C4E" w14:textId="77777777" w:rsidR="00634E90" w:rsidRDefault="00634E90" w:rsidP="0092764D">
            <w:pPr>
              <w:spacing w:before="60"/>
              <w:jc w:val="left"/>
              <w:rPr>
                <w:rFonts w:ascii="Calibri" w:hAnsi="Calibri" w:cs="Arial"/>
                <w:i/>
                <w:sz w:val="20"/>
                <w:szCs w:val="20"/>
              </w:rPr>
            </w:pPr>
            <w:r w:rsidRPr="00CD1F4F">
              <w:rPr>
                <w:rFonts w:ascii="Calibri" w:hAnsi="Calibri" w:cs="Arial"/>
                <w:i/>
                <w:sz w:val="20"/>
                <w:szCs w:val="20"/>
              </w:rPr>
              <w:t>Printing/photocopying</w:t>
            </w:r>
          </w:p>
          <w:p w14:paraId="39CB2F10" w14:textId="77777777" w:rsidR="0008156E" w:rsidRDefault="0008156E" w:rsidP="0092764D">
            <w:pPr>
              <w:spacing w:before="60"/>
              <w:jc w:val="left"/>
              <w:rPr>
                <w:rFonts w:ascii="Calibri" w:hAnsi="Calibri" w:cs="Arial"/>
                <w:i/>
                <w:sz w:val="20"/>
                <w:szCs w:val="20"/>
              </w:rPr>
            </w:pPr>
          </w:p>
          <w:p w14:paraId="42D95187" w14:textId="77777777" w:rsidR="0008156E" w:rsidRPr="00CD1F4F" w:rsidRDefault="0008156E" w:rsidP="0092764D">
            <w:pPr>
              <w:spacing w:before="60"/>
              <w:jc w:val="left"/>
              <w:rPr>
                <w:rFonts w:ascii="Calibri" w:hAnsi="Calibri" w:cs="Arial"/>
                <w:i/>
                <w:sz w:val="20"/>
                <w:szCs w:val="20"/>
              </w:rPr>
            </w:pPr>
          </w:p>
          <w:p w14:paraId="26198448" w14:textId="77777777" w:rsidR="00634E90" w:rsidRDefault="00663795" w:rsidP="0092764D">
            <w:pPr>
              <w:spacing w:before="60"/>
              <w:jc w:val="left"/>
              <w:rPr>
                <w:rFonts w:ascii="Calibri" w:hAnsi="Calibri" w:cs="Arial"/>
                <w:i/>
                <w:sz w:val="20"/>
                <w:szCs w:val="20"/>
              </w:rPr>
            </w:pPr>
            <w:r>
              <w:rPr>
                <w:rFonts w:ascii="Calibri" w:hAnsi="Calibri" w:cs="Arial"/>
                <w:i/>
                <w:sz w:val="20"/>
                <w:szCs w:val="20"/>
              </w:rPr>
              <w:lastRenderedPageBreak/>
              <w:t>Logistics</w:t>
            </w:r>
          </w:p>
          <w:p w14:paraId="3BF488A3" w14:textId="77777777" w:rsidR="0008156E" w:rsidRDefault="0008156E" w:rsidP="0092764D">
            <w:pPr>
              <w:spacing w:before="60"/>
              <w:jc w:val="left"/>
              <w:rPr>
                <w:rFonts w:ascii="Calibri" w:hAnsi="Calibri" w:cs="Arial"/>
                <w:i/>
                <w:sz w:val="20"/>
                <w:szCs w:val="20"/>
              </w:rPr>
            </w:pPr>
          </w:p>
          <w:p w14:paraId="2F2A9DD2" w14:textId="77777777" w:rsidR="0008156E" w:rsidRPr="00CD1F4F" w:rsidRDefault="0008156E" w:rsidP="0092764D">
            <w:pPr>
              <w:spacing w:before="60"/>
              <w:jc w:val="left"/>
              <w:rPr>
                <w:rFonts w:ascii="Calibri" w:hAnsi="Calibri" w:cs="Arial"/>
                <w:i/>
                <w:sz w:val="20"/>
                <w:szCs w:val="20"/>
              </w:rPr>
            </w:pPr>
            <w:r>
              <w:rPr>
                <w:rFonts w:ascii="Calibri" w:hAnsi="Calibri" w:cs="Arial"/>
                <w:i/>
                <w:sz w:val="20"/>
                <w:szCs w:val="20"/>
              </w:rPr>
              <w:t>Support from international STA and National Policy Advisor</w:t>
            </w:r>
          </w:p>
        </w:tc>
      </w:tr>
      <w:tr w:rsidR="00634E90" w:rsidRPr="00CD1F4F" w14:paraId="21ABA264" w14:textId="77777777" w:rsidTr="0046150F">
        <w:tc>
          <w:tcPr>
            <w:tcW w:w="3420" w:type="dxa"/>
            <w:vMerge/>
          </w:tcPr>
          <w:p w14:paraId="2FC43204" w14:textId="77777777" w:rsidR="00634E90" w:rsidRPr="00CD1F4F" w:rsidRDefault="00634E90" w:rsidP="00AD19FB">
            <w:pPr>
              <w:spacing w:before="60"/>
              <w:rPr>
                <w:rFonts w:ascii="Calibri" w:hAnsi="Calibri" w:cs="Arial"/>
                <w:b/>
                <w:sz w:val="20"/>
                <w:szCs w:val="20"/>
              </w:rPr>
            </w:pPr>
          </w:p>
        </w:tc>
        <w:tc>
          <w:tcPr>
            <w:tcW w:w="3668" w:type="dxa"/>
            <w:vMerge/>
          </w:tcPr>
          <w:p w14:paraId="14BF883E" w14:textId="77777777" w:rsidR="00634E90" w:rsidRPr="00CD1F4F" w:rsidRDefault="00634E90" w:rsidP="00764435">
            <w:pPr>
              <w:spacing w:before="60"/>
              <w:ind w:left="720"/>
              <w:rPr>
                <w:rFonts w:ascii="Calibri" w:hAnsi="Calibri" w:cs="Arial"/>
                <w:sz w:val="20"/>
                <w:szCs w:val="20"/>
              </w:rPr>
            </w:pPr>
          </w:p>
        </w:tc>
        <w:tc>
          <w:tcPr>
            <w:tcW w:w="4678" w:type="dxa"/>
          </w:tcPr>
          <w:p w14:paraId="12DA5C43" w14:textId="77777777" w:rsidR="00634E90" w:rsidRPr="00CD1F4F" w:rsidRDefault="00634E90" w:rsidP="00915A94">
            <w:pPr>
              <w:spacing w:before="60"/>
              <w:rPr>
                <w:rFonts w:ascii="Calibri" w:hAnsi="Calibri" w:cs="Arial"/>
                <w:i/>
                <w:sz w:val="20"/>
                <w:szCs w:val="20"/>
              </w:rPr>
            </w:pPr>
            <w:r w:rsidRPr="00CD1F4F">
              <w:rPr>
                <w:rFonts w:ascii="Calibri" w:hAnsi="Calibri" w:cs="Arial"/>
                <w:i/>
                <w:sz w:val="20"/>
                <w:szCs w:val="20"/>
              </w:rPr>
              <w:t>IA 3: PIPS Board of Governors</w:t>
            </w:r>
          </w:p>
          <w:p w14:paraId="5E12307C" w14:textId="77777777" w:rsidR="00634E90" w:rsidRPr="00CD1F4F" w:rsidRDefault="00634E90" w:rsidP="006F3B78">
            <w:pPr>
              <w:numPr>
                <w:ilvl w:val="0"/>
                <w:numId w:val="19"/>
              </w:numPr>
              <w:spacing w:before="60"/>
              <w:ind w:left="317" w:hanging="317"/>
              <w:rPr>
                <w:rFonts w:ascii="Calibri" w:hAnsi="Calibri" w:cs="Arial"/>
                <w:sz w:val="20"/>
                <w:szCs w:val="20"/>
              </w:rPr>
            </w:pPr>
            <w:r w:rsidRPr="00CD1F4F">
              <w:rPr>
                <w:rFonts w:ascii="Calibri" w:hAnsi="Calibri" w:cs="Arial"/>
                <w:sz w:val="20"/>
                <w:szCs w:val="20"/>
              </w:rPr>
              <w:t xml:space="preserve">Technical advice/awareness raising for the development of institutional policies for research and training and, </w:t>
            </w:r>
            <w:r w:rsidR="00341B3E" w:rsidRPr="00CD1F4F">
              <w:rPr>
                <w:rFonts w:ascii="Calibri" w:hAnsi="Calibri" w:cs="Arial"/>
                <w:sz w:val="20"/>
                <w:szCs w:val="20"/>
              </w:rPr>
              <w:t>PIPS programmes quality assurance capacity as per good practices.</w:t>
            </w:r>
          </w:p>
          <w:p w14:paraId="7ADADD16" w14:textId="77777777" w:rsidR="00634E90" w:rsidRPr="00CD1F4F" w:rsidRDefault="00634E90" w:rsidP="006F3B78">
            <w:pPr>
              <w:numPr>
                <w:ilvl w:val="0"/>
                <w:numId w:val="19"/>
              </w:numPr>
              <w:spacing w:before="60"/>
              <w:ind w:left="317" w:hanging="317"/>
              <w:rPr>
                <w:rFonts w:ascii="Calibri" w:hAnsi="Calibri" w:cs="Arial"/>
                <w:sz w:val="20"/>
                <w:szCs w:val="20"/>
              </w:rPr>
            </w:pPr>
            <w:r w:rsidRPr="00CD1F4F">
              <w:rPr>
                <w:rFonts w:ascii="Calibri" w:hAnsi="Calibri" w:cs="Arial"/>
                <w:color w:val="000000"/>
                <w:sz w:val="20"/>
                <w:szCs w:val="20"/>
                <w:lang w:eastAsia="es-ES"/>
              </w:rPr>
              <w:t>Selected and focused capacity building of PIPS staff in the management of a parliamentary training and research institution, development of a strategy for securing highly qualified technical human resources, and building links with Strategic Planning exercises in the National Assembly, Senate, Provincial Assemblies.</w:t>
            </w:r>
          </w:p>
          <w:p w14:paraId="39607F3E" w14:textId="77777777" w:rsidR="00634E90" w:rsidRPr="00CD1F4F" w:rsidRDefault="00634E90" w:rsidP="006F3B78">
            <w:pPr>
              <w:numPr>
                <w:ilvl w:val="0"/>
                <w:numId w:val="19"/>
              </w:numPr>
              <w:spacing w:before="60"/>
              <w:ind w:left="317" w:hanging="317"/>
              <w:rPr>
                <w:rFonts w:ascii="Calibri" w:hAnsi="Calibri" w:cs="Arial"/>
                <w:sz w:val="20"/>
                <w:szCs w:val="20"/>
              </w:rPr>
            </w:pPr>
            <w:r w:rsidRPr="00CD1F4F">
              <w:rPr>
                <w:rFonts w:ascii="Calibri" w:hAnsi="Calibri" w:cs="Arial"/>
                <w:sz w:val="20"/>
                <w:szCs w:val="20"/>
              </w:rPr>
              <w:t>Comparative report on parliamentary training institutions in different countries with recommendations for PIPS; round-table with members of the Board of Governors</w:t>
            </w:r>
            <w:r w:rsidR="000B1095" w:rsidRPr="00CD1F4F">
              <w:rPr>
                <w:rFonts w:ascii="Calibri" w:hAnsi="Calibri" w:cs="Arial"/>
                <w:sz w:val="20"/>
                <w:szCs w:val="20"/>
              </w:rPr>
              <w:t>,</w:t>
            </w:r>
            <w:r w:rsidRPr="00CD1F4F">
              <w:rPr>
                <w:rFonts w:ascii="Calibri" w:hAnsi="Calibri" w:cs="Arial"/>
                <w:sz w:val="20"/>
                <w:szCs w:val="20"/>
              </w:rPr>
              <w:t xml:space="preserve"> </w:t>
            </w:r>
            <w:r w:rsidR="000B1095" w:rsidRPr="00CD1F4F">
              <w:rPr>
                <w:rFonts w:ascii="Calibri" w:hAnsi="Calibri" w:cs="Arial"/>
                <w:sz w:val="20"/>
                <w:szCs w:val="20"/>
              </w:rPr>
              <w:t xml:space="preserve">review of recommendations, and implementation support, </w:t>
            </w:r>
            <w:r w:rsidRPr="00CD1F4F">
              <w:rPr>
                <w:rFonts w:ascii="Calibri" w:hAnsi="Calibri" w:cs="Arial"/>
                <w:sz w:val="20"/>
                <w:szCs w:val="20"/>
              </w:rPr>
              <w:t>as required.</w:t>
            </w:r>
          </w:p>
          <w:p w14:paraId="45FE36E1" w14:textId="77777777" w:rsidR="00634E90" w:rsidRPr="000B2053" w:rsidRDefault="00634E90" w:rsidP="006F3B78">
            <w:pPr>
              <w:numPr>
                <w:ilvl w:val="0"/>
                <w:numId w:val="19"/>
              </w:numPr>
              <w:spacing w:before="60"/>
              <w:ind w:left="317" w:hanging="317"/>
              <w:rPr>
                <w:rFonts w:ascii="Calibri" w:hAnsi="Calibri" w:cs="Arial"/>
                <w:sz w:val="20"/>
                <w:szCs w:val="20"/>
              </w:rPr>
            </w:pPr>
            <w:r w:rsidRPr="00CD1F4F">
              <w:rPr>
                <w:rFonts w:ascii="Calibri" w:hAnsi="Calibri" w:cs="Arial"/>
                <w:sz w:val="20"/>
                <w:szCs w:val="20"/>
              </w:rPr>
              <w:t xml:space="preserve">Exchange of experiences on selected strategic issues with other parliamentary training institutions through in-bound and out-bound visits; exploring cooperation framework with i.e. </w:t>
            </w:r>
            <w:r w:rsidRPr="00CD1F4F">
              <w:rPr>
                <w:rFonts w:ascii="Calibri" w:hAnsi="Calibri"/>
                <w:sz w:val="20"/>
                <w:szCs w:val="20"/>
              </w:rPr>
              <w:t xml:space="preserve">Bureau for Parliamentary Studies and Training (BPST) </w:t>
            </w:r>
            <w:r w:rsidRPr="00CD1F4F">
              <w:rPr>
                <w:rFonts w:ascii="Calibri" w:hAnsi="Calibri" w:cs="Arial"/>
                <w:sz w:val="20"/>
                <w:szCs w:val="20"/>
              </w:rPr>
              <w:t xml:space="preserve">in the Indian Lok Sabha and Thai </w:t>
            </w:r>
            <w:r w:rsidRPr="00CD1F4F">
              <w:rPr>
                <w:rFonts w:ascii="Calibri" w:hAnsi="Calibri" w:cs="Arial"/>
                <w:sz w:val="20"/>
                <w:szCs w:val="20"/>
              </w:rPr>
              <w:lastRenderedPageBreak/>
              <w:t>Parliament.</w:t>
            </w:r>
          </w:p>
        </w:tc>
        <w:tc>
          <w:tcPr>
            <w:tcW w:w="1559" w:type="dxa"/>
            <w:shd w:val="clear" w:color="auto" w:fill="auto"/>
          </w:tcPr>
          <w:p w14:paraId="448C28E9" w14:textId="77777777" w:rsidR="00634E90" w:rsidRPr="00CD1F4F" w:rsidRDefault="00634E90" w:rsidP="00AD19FB">
            <w:pPr>
              <w:pStyle w:val="Header"/>
              <w:spacing w:before="60"/>
              <w:jc w:val="left"/>
              <w:rPr>
                <w:rFonts w:ascii="Calibri" w:hAnsi="Calibri" w:cs="Arial"/>
                <w:sz w:val="20"/>
                <w:szCs w:val="20"/>
              </w:rPr>
            </w:pPr>
            <w:r w:rsidRPr="00CD1F4F">
              <w:rPr>
                <w:rFonts w:ascii="Calibri" w:hAnsi="Calibri" w:cs="Arial"/>
                <w:sz w:val="20"/>
                <w:szCs w:val="20"/>
              </w:rPr>
              <w:lastRenderedPageBreak/>
              <w:t>UNDP and PIPS Board of Governors</w:t>
            </w:r>
          </w:p>
        </w:tc>
        <w:tc>
          <w:tcPr>
            <w:tcW w:w="1795" w:type="dxa"/>
          </w:tcPr>
          <w:p w14:paraId="500A3DF2" w14:textId="77777777" w:rsidR="00634E90" w:rsidRPr="00CD1F4F" w:rsidRDefault="00634E90" w:rsidP="00F707E9">
            <w:pPr>
              <w:spacing w:before="60"/>
              <w:jc w:val="left"/>
              <w:rPr>
                <w:rFonts w:ascii="Calibri" w:hAnsi="Calibri" w:cs="Arial"/>
                <w:i/>
                <w:sz w:val="20"/>
                <w:szCs w:val="20"/>
              </w:rPr>
            </w:pPr>
            <w:r w:rsidRPr="00CD1F4F">
              <w:rPr>
                <w:rFonts w:ascii="Calibri" w:hAnsi="Calibri" w:cs="Arial"/>
                <w:i/>
                <w:sz w:val="20"/>
                <w:szCs w:val="20"/>
              </w:rPr>
              <w:t xml:space="preserve">Int’l consultant </w:t>
            </w:r>
            <w:r w:rsidR="00663795">
              <w:rPr>
                <w:rFonts w:ascii="Calibri" w:hAnsi="Calibri" w:cs="Arial"/>
                <w:i/>
                <w:sz w:val="20"/>
                <w:szCs w:val="20"/>
              </w:rPr>
              <w:t xml:space="preserve">for </w:t>
            </w:r>
            <w:r w:rsidR="0008156E">
              <w:rPr>
                <w:rFonts w:ascii="Calibri" w:hAnsi="Calibri" w:cs="Arial"/>
                <w:i/>
                <w:sz w:val="20"/>
                <w:szCs w:val="20"/>
              </w:rPr>
              <w:t xml:space="preserve">comparative </w:t>
            </w:r>
            <w:r w:rsidR="00663795">
              <w:rPr>
                <w:rFonts w:ascii="Calibri" w:hAnsi="Calibri" w:cs="Arial"/>
                <w:i/>
                <w:sz w:val="20"/>
                <w:szCs w:val="20"/>
              </w:rPr>
              <w:t>study, specialised training</w:t>
            </w:r>
          </w:p>
          <w:p w14:paraId="33F75BCF" w14:textId="77777777" w:rsidR="00634E90" w:rsidRPr="00CD1F4F" w:rsidRDefault="00634E90" w:rsidP="00F707E9">
            <w:pPr>
              <w:spacing w:before="60"/>
              <w:jc w:val="left"/>
              <w:rPr>
                <w:rFonts w:ascii="Calibri" w:hAnsi="Calibri" w:cs="Arial"/>
                <w:i/>
                <w:sz w:val="20"/>
                <w:szCs w:val="20"/>
              </w:rPr>
            </w:pPr>
            <w:r w:rsidRPr="00CD1F4F">
              <w:rPr>
                <w:rFonts w:ascii="Calibri" w:hAnsi="Calibri" w:cs="Arial"/>
                <w:i/>
                <w:sz w:val="20"/>
                <w:szCs w:val="20"/>
              </w:rPr>
              <w:t>Travel expert from another parliamentary training institution/overseas visit x 3</w:t>
            </w:r>
            <w:r w:rsidR="0033061B" w:rsidRPr="00CD1F4F">
              <w:rPr>
                <w:rFonts w:ascii="Calibri" w:hAnsi="Calibri" w:cs="Arial"/>
                <w:i/>
                <w:sz w:val="20"/>
                <w:szCs w:val="20"/>
              </w:rPr>
              <w:t xml:space="preserve"> times</w:t>
            </w:r>
          </w:p>
          <w:p w14:paraId="3389E772" w14:textId="77777777" w:rsidR="00634E90" w:rsidRPr="00CD1F4F" w:rsidRDefault="00634E90" w:rsidP="00F707E9">
            <w:pPr>
              <w:spacing w:before="60"/>
              <w:jc w:val="left"/>
              <w:rPr>
                <w:rFonts w:ascii="Calibri" w:hAnsi="Calibri" w:cs="Arial"/>
                <w:i/>
                <w:sz w:val="20"/>
                <w:szCs w:val="20"/>
              </w:rPr>
            </w:pPr>
            <w:r w:rsidRPr="00CD1F4F">
              <w:rPr>
                <w:rFonts w:ascii="Calibri" w:hAnsi="Calibri" w:cs="Arial"/>
                <w:i/>
                <w:sz w:val="20"/>
                <w:szCs w:val="20"/>
              </w:rPr>
              <w:t>Printing, roundtable logistics</w:t>
            </w:r>
          </w:p>
          <w:p w14:paraId="4C80D2AF" w14:textId="77777777" w:rsidR="00634E90" w:rsidRDefault="00634E90" w:rsidP="00AD19FB">
            <w:pPr>
              <w:spacing w:before="60"/>
              <w:jc w:val="left"/>
              <w:rPr>
                <w:rFonts w:ascii="Calibri" w:hAnsi="Calibri" w:cs="Arial"/>
                <w:i/>
                <w:sz w:val="20"/>
                <w:szCs w:val="20"/>
              </w:rPr>
            </w:pPr>
          </w:p>
          <w:p w14:paraId="051F6E5A" w14:textId="77777777" w:rsidR="0008156E" w:rsidRDefault="0008156E" w:rsidP="00AD19FB">
            <w:pPr>
              <w:spacing w:before="60"/>
              <w:jc w:val="left"/>
              <w:rPr>
                <w:rFonts w:ascii="Calibri" w:hAnsi="Calibri" w:cs="Arial"/>
                <w:i/>
                <w:sz w:val="20"/>
                <w:szCs w:val="20"/>
              </w:rPr>
            </w:pPr>
            <w:r>
              <w:rPr>
                <w:rFonts w:ascii="Calibri" w:hAnsi="Calibri" w:cs="Arial"/>
                <w:i/>
                <w:sz w:val="20"/>
                <w:szCs w:val="20"/>
              </w:rPr>
              <w:t>Support from international STA and National Policy Advisor</w:t>
            </w:r>
          </w:p>
          <w:p w14:paraId="21D91FF4" w14:textId="77777777" w:rsidR="0008156E" w:rsidRPr="00CD1F4F" w:rsidRDefault="0008156E" w:rsidP="00AD19FB">
            <w:pPr>
              <w:spacing w:before="60"/>
              <w:jc w:val="left"/>
              <w:rPr>
                <w:rFonts w:ascii="Calibri" w:hAnsi="Calibri" w:cs="Arial"/>
                <w:i/>
                <w:sz w:val="20"/>
                <w:szCs w:val="20"/>
              </w:rPr>
            </w:pPr>
          </w:p>
        </w:tc>
      </w:tr>
      <w:tr w:rsidR="00634E90" w:rsidRPr="00CD1F4F" w14:paraId="52777E50" w14:textId="77777777" w:rsidTr="0046150F">
        <w:tc>
          <w:tcPr>
            <w:tcW w:w="3420" w:type="dxa"/>
            <w:vMerge/>
          </w:tcPr>
          <w:p w14:paraId="5081AC7F" w14:textId="77777777" w:rsidR="00634E90" w:rsidRPr="00CD1F4F" w:rsidRDefault="00634E90" w:rsidP="00AD19FB">
            <w:pPr>
              <w:spacing w:before="60"/>
              <w:rPr>
                <w:rFonts w:ascii="Calibri" w:hAnsi="Calibri" w:cs="Arial"/>
                <w:b/>
                <w:sz w:val="20"/>
                <w:szCs w:val="20"/>
              </w:rPr>
            </w:pPr>
          </w:p>
        </w:tc>
        <w:tc>
          <w:tcPr>
            <w:tcW w:w="3668" w:type="dxa"/>
            <w:vMerge/>
          </w:tcPr>
          <w:p w14:paraId="19C359A2" w14:textId="77777777" w:rsidR="00634E90" w:rsidRPr="00CD1F4F" w:rsidRDefault="00634E90" w:rsidP="00764435">
            <w:pPr>
              <w:spacing w:before="60"/>
              <w:ind w:left="720"/>
              <w:rPr>
                <w:rFonts w:ascii="Calibri" w:hAnsi="Calibri" w:cs="Arial"/>
                <w:sz w:val="20"/>
                <w:szCs w:val="20"/>
              </w:rPr>
            </w:pPr>
          </w:p>
        </w:tc>
        <w:tc>
          <w:tcPr>
            <w:tcW w:w="4678" w:type="dxa"/>
          </w:tcPr>
          <w:p w14:paraId="765258FD" w14:textId="77777777" w:rsidR="00634E90" w:rsidRDefault="00634E90" w:rsidP="00832EB4">
            <w:pPr>
              <w:spacing w:before="60"/>
              <w:rPr>
                <w:rFonts w:ascii="Calibri" w:hAnsi="Calibri" w:cs="Arial"/>
                <w:i/>
                <w:color w:val="000000"/>
                <w:sz w:val="20"/>
                <w:szCs w:val="20"/>
                <w:lang w:eastAsia="es-ES"/>
              </w:rPr>
            </w:pPr>
            <w:r w:rsidRPr="00CD1F4F">
              <w:rPr>
                <w:rFonts w:ascii="Calibri" w:hAnsi="Calibri" w:cs="Arial"/>
                <w:i/>
                <w:sz w:val="20"/>
                <w:szCs w:val="20"/>
              </w:rPr>
              <w:t xml:space="preserve">IA 4: </w:t>
            </w:r>
            <w:r w:rsidR="00832EB4" w:rsidRPr="00832EB4">
              <w:rPr>
                <w:rFonts w:ascii="Calibri" w:hAnsi="Calibri" w:cs="Arial"/>
                <w:i/>
                <w:color w:val="000000"/>
                <w:sz w:val="20"/>
                <w:szCs w:val="20"/>
                <w:lang w:eastAsia="es-ES"/>
              </w:rPr>
              <w:t>Former Parliamentarians Forum</w:t>
            </w:r>
          </w:p>
          <w:p w14:paraId="502CEA81" w14:textId="77777777" w:rsidR="00BA6670" w:rsidRPr="00CD1F4F" w:rsidRDefault="00BA6670" w:rsidP="006F3B78">
            <w:pPr>
              <w:numPr>
                <w:ilvl w:val="0"/>
                <w:numId w:val="18"/>
              </w:numPr>
              <w:spacing w:before="60"/>
              <w:ind w:left="317" w:hanging="283"/>
              <w:rPr>
                <w:rFonts w:ascii="Calibri" w:hAnsi="Calibri" w:cs="Arial"/>
                <w:sz w:val="20"/>
                <w:szCs w:val="20"/>
              </w:rPr>
            </w:pPr>
            <w:r w:rsidRPr="00CD1F4F">
              <w:rPr>
                <w:rFonts w:ascii="Calibri" w:hAnsi="Calibri" w:cs="Arial"/>
                <w:sz w:val="20"/>
                <w:szCs w:val="20"/>
              </w:rPr>
              <w:t xml:space="preserve">High-level technical advice and support to </w:t>
            </w:r>
            <w:r>
              <w:rPr>
                <w:rFonts w:ascii="Calibri" w:hAnsi="Calibri" w:cs="Arial"/>
                <w:sz w:val="20"/>
                <w:szCs w:val="20"/>
              </w:rPr>
              <w:t>building effective secretariat support for the Forum</w:t>
            </w:r>
            <w:r w:rsidRPr="00CD1F4F">
              <w:rPr>
                <w:rFonts w:ascii="Calibri" w:hAnsi="Calibri" w:cs="Arial"/>
                <w:sz w:val="20"/>
                <w:szCs w:val="20"/>
              </w:rPr>
              <w:t>.</w:t>
            </w:r>
          </w:p>
          <w:p w14:paraId="662D35CC" w14:textId="77777777" w:rsidR="00BA6670" w:rsidRPr="00CD1F4F" w:rsidRDefault="00BA6670" w:rsidP="006F3B78">
            <w:pPr>
              <w:numPr>
                <w:ilvl w:val="0"/>
                <w:numId w:val="18"/>
              </w:numPr>
              <w:spacing w:before="60"/>
              <w:ind w:left="317" w:hanging="283"/>
              <w:rPr>
                <w:rFonts w:ascii="Calibri" w:hAnsi="Calibri" w:cs="Arial"/>
                <w:sz w:val="20"/>
                <w:szCs w:val="20"/>
              </w:rPr>
            </w:pPr>
            <w:r w:rsidRPr="00CD1F4F">
              <w:rPr>
                <w:rFonts w:ascii="Calibri" w:hAnsi="Calibri" w:cs="Arial"/>
                <w:sz w:val="20"/>
                <w:szCs w:val="20"/>
              </w:rPr>
              <w:t xml:space="preserve">Technical advice for development of </w:t>
            </w:r>
            <w:r w:rsidRPr="00CD1F4F">
              <w:rPr>
                <w:rFonts w:ascii="Calibri" w:hAnsi="Calibri" w:cs="Arial"/>
                <w:i/>
                <w:sz w:val="20"/>
                <w:szCs w:val="20"/>
              </w:rPr>
              <w:t>Terms of Reference</w:t>
            </w:r>
            <w:r w:rsidRPr="00CD1F4F">
              <w:rPr>
                <w:rFonts w:ascii="Calibri" w:hAnsi="Calibri" w:cs="Arial"/>
                <w:sz w:val="20"/>
                <w:szCs w:val="20"/>
              </w:rPr>
              <w:t xml:space="preserve"> for the </w:t>
            </w:r>
            <w:r>
              <w:rPr>
                <w:rFonts w:ascii="Calibri" w:hAnsi="Calibri" w:cs="Arial"/>
                <w:sz w:val="20"/>
                <w:szCs w:val="20"/>
              </w:rPr>
              <w:t>Former Parliamentarians Forum.</w:t>
            </w:r>
          </w:p>
          <w:p w14:paraId="6F75B244" w14:textId="77777777" w:rsidR="00BA6670" w:rsidRPr="00CD1F4F" w:rsidRDefault="00BA6670" w:rsidP="006F3B78">
            <w:pPr>
              <w:numPr>
                <w:ilvl w:val="0"/>
                <w:numId w:val="18"/>
              </w:numPr>
              <w:spacing w:before="60"/>
              <w:ind w:left="317" w:hanging="283"/>
              <w:rPr>
                <w:rFonts w:ascii="Calibri" w:hAnsi="Calibri" w:cs="Arial"/>
                <w:b/>
                <w:sz w:val="20"/>
                <w:szCs w:val="20"/>
              </w:rPr>
            </w:pPr>
            <w:r w:rsidRPr="00CD1F4F">
              <w:rPr>
                <w:rFonts w:ascii="Calibri" w:hAnsi="Calibri" w:cs="Arial"/>
                <w:sz w:val="20"/>
                <w:szCs w:val="20"/>
              </w:rPr>
              <w:t>Technical</w:t>
            </w:r>
            <w:r>
              <w:rPr>
                <w:rFonts w:ascii="Calibri" w:hAnsi="Calibri" w:cs="Arial"/>
                <w:sz w:val="20"/>
                <w:szCs w:val="20"/>
              </w:rPr>
              <w:t>/policy</w:t>
            </w:r>
            <w:r w:rsidRPr="00CD1F4F">
              <w:rPr>
                <w:rFonts w:ascii="Calibri" w:hAnsi="Calibri" w:cs="Arial"/>
                <w:sz w:val="20"/>
                <w:szCs w:val="20"/>
              </w:rPr>
              <w:t xml:space="preserve"> advice for </w:t>
            </w:r>
            <w:r>
              <w:rPr>
                <w:rFonts w:ascii="Calibri" w:hAnsi="Calibri" w:cs="Arial"/>
                <w:sz w:val="20"/>
                <w:szCs w:val="20"/>
              </w:rPr>
              <w:t>consolidation</w:t>
            </w:r>
            <w:r w:rsidRPr="00CD1F4F">
              <w:rPr>
                <w:rFonts w:ascii="Calibri" w:hAnsi="Calibri" w:cs="Arial"/>
                <w:sz w:val="20"/>
                <w:szCs w:val="20"/>
              </w:rPr>
              <w:t xml:space="preserve"> and successful </w:t>
            </w:r>
            <w:r>
              <w:rPr>
                <w:rFonts w:ascii="Calibri" w:hAnsi="Calibri" w:cs="Arial"/>
                <w:sz w:val="20"/>
                <w:szCs w:val="20"/>
              </w:rPr>
              <w:t>performance of the Forum</w:t>
            </w:r>
            <w:r w:rsidRPr="00CD1F4F">
              <w:rPr>
                <w:rFonts w:ascii="Calibri" w:hAnsi="Calibri" w:cs="Arial"/>
                <w:sz w:val="20"/>
                <w:szCs w:val="20"/>
              </w:rPr>
              <w:t>.</w:t>
            </w:r>
          </w:p>
          <w:p w14:paraId="1144CEC5" w14:textId="77777777" w:rsidR="00BA6670" w:rsidRPr="000B2053" w:rsidRDefault="00BA6670" w:rsidP="00832EB4">
            <w:pPr>
              <w:spacing w:before="60"/>
              <w:rPr>
                <w:rFonts w:ascii="Calibri" w:hAnsi="Calibri" w:cs="Arial"/>
                <w:sz w:val="20"/>
                <w:szCs w:val="20"/>
              </w:rPr>
            </w:pPr>
          </w:p>
        </w:tc>
        <w:tc>
          <w:tcPr>
            <w:tcW w:w="1559" w:type="dxa"/>
            <w:shd w:val="clear" w:color="auto" w:fill="auto"/>
          </w:tcPr>
          <w:p w14:paraId="17BD1CFB" w14:textId="77777777" w:rsidR="00634E90" w:rsidRPr="00CD1F4F" w:rsidRDefault="00634E90" w:rsidP="00AD19FB">
            <w:pPr>
              <w:pStyle w:val="Header"/>
              <w:spacing w:before="60"/>
              <w:jc w:val="left"/>
              <w:rPr>
                <w:rFonts w:ascii="Calibri" w:hAnsi="Calibri" w:cs="Arial"/>
                <w:sz w:val="20"/>
                <w:szCs w:val="20"/>
              </w:rPr>
            </w:pPr>
          </w:p>
          <w:p w14:paraId="4D0D929D" w14:textId="77777777" w:rsidR="00634E90" w:rsidRPr="00CD1F4F" w:rsidRDefault="00634E90" w:rsidP="0081748C">
            <w:pPr>
              <w:pStyle w:val="Header"/>
              <w:spacing w:before="60"/>
              <w:jc w:val="left"/>
              <w:rPr>
                <w:rFonts w:ascii="Calibri" w:hAnsi="Calibri" w:cs="Arial"/>
                <w:sz w:val="20"/>
                <w:szCs w:val="20"/>
              </w:rPr>
            </w:pPr>
            <w:r w:rsidRPr="00CD1F4F">
              <w:rPr>
                <w:rFonts w:ascii="Calibri" w:hAnsi="Calibri" w:cs="Arial"/>
                <w:sz w:val="20"/>
                <w:szCs w:val="20"/>
              </w:rPr>
              <w:t xml:space="preserve">UNDP, NA </w:t>
            </w:r>
          </w:p>
        </w:tc>
        <w:tc>
          <w:tcPr>
            <w:tcW w:w="1795" w:type="dxa"/>
          </w:tcPr>
          <w:p w14:paraId="1CBE6B2D" w14:textId="77777777" w:rsidR="0008156E" w:rsidRPr="00CD1F4F" w:rsidRDefault="0008156E" w:rsidP="0008156E">
            <w:pPr>
              <w:spacing w:before="60"/>
              <w:jc w:val="left"/>
              <w:rPr>
                <w:rFonts w:ascii="Calibri" w:hAnsi="Calibri" w:cs="Arial"/>
                <w:i/>
                <w:sz w:val="20"/>
                <w:szCs w:val="20"/>
              </w:rPr>
            </w:pPr>
          </w:p>
          <w:p w14:paraId="50226487" w14:textId="77777777" w:rsidR="00535682" w:rsidRPr="00CD1F4F" w:rsidRDefault="00535682" w:rsidP="00F707E9">
            <w:pPr>
              <w:spacing w:before="60"/>
              <w:jc w:val="left"/>
              <w:rPr>
                <w:rFonts w:ascii="Calibri" w:hAnsi="Calibri" w:cs="Arial"/>
                <w:i/>
                <w:sz w:val="20"/>
                <w:szCs w:val="20"/>
              </w:rPr>
            </w:pPr>
          </w:p>
        </w:tc>
      </w:tr>
      <w:tr w:rsidR="00F31E91" w:rsidRPr="00CD1F4F" w14:paraId="2956C89F" w14:textId="77777777" w:rsidTr="0046150F">
        <w:tc>
          <w:tcPr>
            <w:tcW w:w="3420" w:type="dxa"/>
            <w:vMerge w:val="restart"/>
          </w:tcPr>
          <w:p w14:paraId="4D3592C9" w14:textId="77777777" w:rsidR="00F31E91" w:rsidRPr="00CD1F4F" w:rsidRDefault="00F31E91" w:rsidP="00AD19FB">
            <w:pPr>
              <w:spacing w:before="60"/>
              <w:rPr>
                <w:rFonts w:ascii="Calibri" w:hAnsi="Calibri" w:cs="Arial"/>
                <w:b/>
                <w:sz w:val="20"/>
                <w:szCs w:val="20"/>
              </w:rPr>
            </w:pPr>
            <w:r w:rsidRPr="00CD1F4F">
              <w:rPr>
                <w:rFonts w:ascii="Calibri" w:hAnsi="Calibri" w:cs="Arial"/>
                <w:b/>
                <w:sz w:val="20"/>
                <w:szCs w:val="20"/>
              </w:rPr>
              <w:t>Output 2</w:t>
            </w:r>
          </w:p>
          <w:p w14:paraId="1B4D0D0D" w14:textId="77777777" w:rsidR="00F31E91" w:rsidRPr="00CD1F4F" w:rsidRDefault="009B4A0A" w:rsidP="00AD19FB">
            <w:pPr>
              <w:widowControl w:val="0"/>
              <w:autoSpaceDE w:val="0"/>
              <w:autoSpaceDN w:val="0"/>
              <w:adjustRightInd w:val="0"/>
              <w:spacing w:before="60"/>
              <w:ind w:left="360"/>
              <w:rPr>
                <w:rFonts w:ascii="Calibri" w:hAnsi="Calibri" w:cs="Arial"/>
                <w:b/>
                <w:sz w:val="20"/>
                <w:szCs w:val="20"/>
              </w:rPr>
            </w:pPr>
            <w:r>
              <w:rPr>
                <w:rFonts w:ascii="Calibri" w:hAnsi="Calibri" w:cs="Arial"/>
                <w:b/>
                <w:sz w:val="20"/>
                <w:szCs w:val="20"/>
              </w:rPr>
              <w:t xml:space="preserve">Independent and </w:t>
            </w:r>
            <w:r w:rsidR="00F31E91" w:rsidRPr="00CD1F4F">
              <w:rPr>
                <w:rFonts w:ascii="Calibri" w:hAnsi="Calibri" w:cs="Arial"/>
                <w:b/>
                <w:sz w:val="20"/>
                <w:szCs w:val="20"/>
              </w:rPr>
              <w:t>professional Secretariat support</w:t>
            </w:r>
            <w:r w:rsidR="00663604">
              <w:rPr>
                <w:rFonts w:ascii="Calibri" w:hAnsi="Calibri" w:cs="Arial"/>
                <w:b/>
                <w:sz w:val="20"/>
                <w:szCs w:val="20"/>
              </w:rPr>
              <w:t>s</w:t>
            </w:r>
            <w:r w:rsidR="00F31E91" w:rsidRPr="00CD1F4F">
              <w:rPr>
                <w:rFonts w:ascii="Calibri" w:hAnsi="Calibri" w:cs="Arial"/>
                <w:b/>
                <w:sz w:val="20"/>
                <w:szCs w:val="20"/>
              </w:rPr>
              <w:t xml:space="preserve"> the work of the National Assembly and e</w:t>
            </w:r>
            <w:r w:rsidR="00663604">
              <w:rPr>
                <w:rFonts w:ascii="Calibri" w:hAnsi="Calibri" w:cs="Arial"/>
                <w:b/>
                <w:sz w:val="20"/>
                <w:szCs w:val="20"/>
              </w:rPr>
              <w:t xml:space="preserve">nhance capacity to provide </w:t>
            </w:r>
            <w:r w:rsidR="000944F9">
              <w:rPr>
                <w:rFonts w:ascii="Calibri" w:hAnsi="Calibri" w:cs="Arial"/>
                <w:b/>
                <w:sz w:val="20"/>
                <w:szCs w:val="20"/>
              </w:rPr>
              <w:t xml:space="preserve">legislative </w:t>
            </w:r>
            <w:r w:rsidR="00F31E91" w:rsidRPr="00CD1F4F">
              <w:rPr>
                <w:rFonts w:ascii="Calibri" w:hAnsi="Calibri" w:cs="Arial"/>
                <w:b/>
                <w:sz w:val="20"/>
                <w:szCs w:val="20"/>
              </w:rPr>
              <w:t>services to Members and committees.</w:t>
            </w:r>
          </w:p>
          <w:p w14:paraId="75FA7201" w14:textId="77777777" w:rsidR="00F31E91" w:rsidRPr="00CD1F4F" w:rsidRDefault="00F31E91" w:rsidP="00AD19FB">
            <w:pPr>
              <w:spacing w:before="60"/>
              <w:rPr>
                <w:rFonts w:ascii="Calibri" w:hAnsi="Calibri" w:cs="Arial"/>
                <w:sz w:val="20"/>
                <w:szCs w:val="20"/>
              </w:rPr>
            </w:pPr>
            <w:r w:rsidRPr="00CD1F4F">
              <w:rPr>
                <w:rFonts w:ascii="Calibri" w:hAnsi="Calibri" w:cs="Arial"/>
                <w:sz w:val="20"/>
                <w:szCs w:val="20"/>
                <w:u w:val="single"/>
              </w:rPr>
              <w:t>Baseline</w:t>
            </w:r>
            <w:r w:rsidRPr="00CD1F4F">
              <w:rPr>
                <w:rFonts w:ascii="Calibri" w:hAnsi="Calibri" w:cs="Arial"/>
                <w:sz w:val="20"/>
                <w:szCs w:val="20"/>
              </w:rPr>
              <w:t>:</w:t>
            </w:r>
          </w:p>
          <w:p w14:paraId="23F478BE" w14:textId="77777777" w:rsidR="00F31E91" w:rsidRPr="00CD1F4F" w:rsidRDefault="00F31E91" w:rsidP="00AD19FB">
            <w:pPr>
              <w:spacing w:before="60"/>
              <w:rPr>
                <w:rFonts w:ascii="Calibri" w:hAnsi="Calibri" w:cs="Arial"/>
                <w:sz w:val="20"/>
                <w:szCs w:val="20"/>
              </w:rPr>
            </w:pPr>
          </w:p>
          <w:p w14:paraId="74C8C58C" w14:textId="77777777" w:rsidR="00F31E91" w:rsidRPr="00CD1F4F" w:rsidRDefault="00F31E91" w:rsidP="00AD19FB">
            <w:pPr>
              <w:spacing w:before="60"/>
              <w:rPr>
                <w:rFonts w:ascii="Calibri" w:hAnsi="Calibri" w:cs="Arial"/>
                <w:i/>
                <w:sz w:val="20"/>
                <w:szCs w:val="20"/>
              </w:rPr>
            </w:pPr>
            <w:r w:rsidRPr="00CD1F4F">
              <w:rPr>
                <w:rFonts w:ascii="Calibri" w:hAnsi="Calibri" w:cs="Arial"/>
                <w:i/>
                <w:sz w:val="20"/>
                <w:szCs w:val="20"/>
              </w:rPr>
              <w:t>Federal and Provincial Assemblies lack in-house legislative drafting expertise.</w:t>
            </w:r>
          </w:p>
          <w:p w14:paraId="554F725C" w14:textId="77777777" w:rsidR="00F31E91" w:rsidRPr="00CD1F4F" w:rsidRDefault="00F31E91" w:rsidP="00AD19FB">
            <w:pPr>
              <w:spacing w:before="60"/>
              <w:rPr>
                <w:rFonts w:ascii="Calibri" w:hAnsi="Calibri" w:cs="Arial"/>
                <w:sz w:val="20"/>
                <w:szCs w:val="20"/>
              </w:rPr>
            </w:pPr>
            <w:r w:rsidRPr="00CD1F4F">
              <w:rPr>
                <w:rFonts w:ascii="Calibri" w:hAnsi="Calibri" w:cs="Arial"/>
                <w:i/>
                <w:sz w:val="20"/>
                <w:szCs w:val="20"/>
              </w:rPr>
              <w:t>NA, Senate and PIPS separately provide limited library and research services to their clients; Library Committees ill-equipped to provide direction re management of such</w:t>
            </w:r>
            <w:r w:rsidRPr="00CD1F4F">
              <w:rPr>
                <w:rFonts w:ascii="Calibri" w:hAnsi="Calibri" w:cs="Arial"/>
                <w:sz w:val="20"/>
                <w:szCs w:val="20"/>
              </w:rPr>
              <w:t xml:space="preserve"> </w:t>
            </w:r>
            <w:r w:rsidRPr="00CD1F4F">
              <w:rPr>
                <w:rFonts w:ascii="Calibri" w:hAnsi="Calibri" w:cs="Arial"/>
                <w:i/>
                <w:sz w:val="20"/>
                <w:szCs w:val="20"/>
              </w:rPr>
              <w:t>services.</w:t>
            </w:r>
          </w:p>
          <w:p w14:paraId="63E31FD7" w14:textId="77777777" w:rsidR="008E70BD" w:rsidRPr="00CD1F4F" w:rsidRDefault="008E70BD" w:rsidP="008E70BD">
            <w:pPr>
              <w:spacing w:before="60"/>
              <w:rPr>
                <w:rFonts w:ascii="Calibri" w:hAnsi="Calibri" w:cs="Arial"/>
                <w:i/>
                <w:sz w:val="20"/>
                <w:szCs w:val="20"/>
              </w:rPr>
            </w:pPr>
            <w:r w:rsidRPr="00CD1F4F">
              <w:rPr>
                <w:rFonts w:ascii="Calibri" w:hAnsi="Calibri" w:cs="Arial"/>
                <w:i/>
                <w:sz w:val="20"/>
                <w:szCs w:val="20"/>
              </w:rPr>
              <w:t>Absence of ICT strategic planning, limited ICT infrastructure and services, outdated Website.</w:t>
            </w:r>
          </w:p>
          <w:p w14:paraId="1B4974F1" w14:textId="77777777" w:rsidR="00F31E91" w:rsidRPr="00CD1F4F" w:rsidRDefault="00F31E91" w:rsidP="00AD19FB">
            <w:pPr>
              <w:spacing w:before="60"/>
              <w:rPr>
                <w:rFonts w:ascii="Calibri" w:hAnsi="Calibri" w:cs="Arial"/>
                <w:sz w:val="20"/>
                <w:szCs w:val="20"/>
              </w:rPr>
            </w:pPr>
          </w:p>
          <w:p w14:paraId="6C18025D" w14:textId="77777777" w:rsidR="00F31E91" w:rsidRPr="00CD1F4F" w:rsidRDefault="00F31E91" w:rsidP="00AD19FB">
            <w:pPr>
              <w:spacing w:before="60"/>
              <w:rPr>
                <w:rFonts w:ascii="Calibri" w:hAnsi="Calibri" w:cs="Arial"/>
                <w:sz w:val="20"/>
                <w:szCs w:val="20"/>
              </w:rPr>
            </w:pPr>
            <w:r w:rsidRPr="00CD1F4F">
              <w:rPr>
                <w:rFonts w:ascii="Calibri" w:hAnsi="Calibri" w:cs="Arial"/>
                <w:sz w:val="20"/>
                <w:szCs w:val="20"/>
                <w:u w:val="single"/>
              </w:rPr>
              <w:t>Indicators</w:t>
            </w:r>
            <w:r w:rsidRPr="00CD1F4F">
              <w:rPr>
                <w:rFonts w:ascii="Calibri" w:hAnsi="Calibri" w:cs="Arial"/>
                <w:sz w:val="20"/>
                <w:szCs w:val="20"/>
              </w:rPr>
              <w:t>:</w:t>
            </w:r>
          </w:p>
          <w:p w14:paraId="701F8831" w14:textId="77777777" w:rsidR="00F31E91" w:rsidRPr="00CD1F4F" w:rsidRDefault="00F31E91" w:rsidP="007F7832">
            <w:pPr>
              <w:spacing w:before="60"/>
              <w:rPr>
                <w:rFonts w:ascii="Calibri" w:hAnsi="Calibri" w:cs="Arial"/>
                <w:i/>
                <w:sz w:val="20"/>
                <w:szCs w:val="20"/>
              </w:rPr>
            </w:pPr>
            <w:r w:rsidRPr="00CD1F4F">
              <w:rPr>
                <w:rFonts w:ascii="Calibri" w:hAnsi="Calibri" w:cs="Arial"/>
                <w:i/>
                <w:sz w:val="20"/>
                <w:szCs w:val="20"/>
              </w:rPr>
              <w:t>Legislative drafting: availability of legislative drafting curriculum</w:t>
            </w:r>
          </w:p>
          <w:p w14:paraId="04B8BAE9" w14:textId="77777777" w:rsidR="00F31E91" w:rsidRPr="00CD1F4F" w:rsidRDefault="00F31E91" w:rsidP="00AD19FB">
            <w:pPr>
              <w:spacing w:before="60"/>
              <w:rPr>
                <w:rFonts w:ascii="Calibri" w:hAnsi="Calibri" w:cs="Arial"/>
                <w:i/>
                <w:sz w:val="20"/>
                <w:szCs w:val="20"/>
              </w:rPr>
            </w:pPr>
            <w:r w:rsidRPr="00CD1F4F">
              <w:rPr>
                <w:rFonts w:ascii="Calibri" w:hAnsi="Calibri" w:cs="Arial"/>
                <w:i/>
                <w:sz w:val="20"/>
                <w:szCs w:val="20"/>
              </w:rPr>
              <w:t xml:space="preserve">Library and Research: number of meetings and agreements of Library </w:t>
            </w:r>
            <w:r w:rsidRPr="00CD1F4F">
              <w:rPr>
                <w:rFonts w:ascii="Calibri" w:hAnsi="Calibri" w:cs="Arial"/>
                <w:i/>
                <w:sz w:val="20"/>
                <w:szCs w:val="20"/>
              </w:rPr>
              <w:lastRenderedPageBreak/>
              <w:t>Committees on strategic development of library and research, and progress towards implementation of agreed policies</w:t>
            </w:r>
          </w:p>
          <w:p w14:paraId="3DE740E8" w14:textId="77777777" w:rsidR="008E70BD" w:rsidRPr="00CD1F4F" w:rsidRDefault="008E70BD" w:rsidP="008E70BD">
            <w:pPr>
              <w:spacing w:before="60"/>
              <w:rPr>
                <w:rFonts w:ascii="Calibri" w:hAnsi="Calibri" w:cs="Arial"/>
                <w:i/>
                <w:sz w:val="20"/>
                <w:szCs w:val="20"/>
              </w:rPr>
            </w:pPr>
            <w:r w:rsidRPr="00CD1F4F">
              <w:rPr>
                <w:rFonts w:ascii="Calibri" w:hAnsi="Calibri" w:cs="Arial"/>
                <w:i/>
                <w:sz w:val="20"/>
                <w:szCs w:val="20"/>
              </w:rPr>
              <w:t>ICT planning: progress towards ICT plan for Secretariat, % of key records on Parliament activities according to IPU minimum standards that are in public domain</w:t>
            </w:r>
          </w:p>
          <w:p w14:paraId="6BB1C9F6" w14:textId="77777777" w:rsidR="00F31E91" w:rsidRPr="00CD1F4F" w:rsidRDefault="00F31E91" w:rsidP="00AD19FB">
            <w:pPr>
              <w:spacing w:before="60"/>
              <w:rPr>
                <w:rFonts w:ascii="Calibri" w:hAnsi="Calibri" w:cs="Arial"/>
                <w:i/>
                <w:sz w:val="20"/>
                <w:szCs w:val="20"/>
              </w:rPr>
            </w:pPr>
          </w:p>
          <w:p w14:paraId="1E9DDFB9" w14:textId="77777777" w:rsidR="00F31E91" w:rsidRPr="00CD1F4F" w:rsidRDefault="00F31E91" w:rsidP="00AD19FB">
            <w:pPr>
              <w:spacing w:before="60"/>
              <w:rPr>
                <w:rFonts w:ascii="Calibri" w:hAnsi="Calibri" w:cs="Arial"/>
                <w:sz w:val="20"/>
                <w:szCs w:val="20"/>
              </w:rPr>
            </w:pPr>
          </w:p>
        </w:tc>
        <w:tc>
          <w:tcPr>
            <w:tcW w:w="3668" w:type="dxa"/>
            <w:vMerge w:val="restart"/>
          </w:tcPr>
          <w:p w14:paraId="299C91B4" w14:textId="77777777" w:rsidR="00F31E91" w:rsidRPr="00CD1F4F" w:rsidRDefault="00F31E91" w:rsidP="0007693C">
            <w:pPr>
              <w:spacing w:before="60"/>
              <w:rPr>
                <w:rFonts w:ascii="Calibri" w:hAnsi="Calibri" w:cs="Arial"/>
                <w:sz w:val="20"/>
                <w:szCs w:val="20"/>
              </w:rPr>
            </w:pPr>
            <w:r w:rsidRPr="00CD1F4F">
              <w:rPr>
                <w:rFonts w:ascii="Calibri" w:hAnsi="Calibri" w:cs="Arial"/>
                <w:b/>
                <w:sz w:val="20"/>
                <w:szCs w:val="20"/>
              </w:rPr>
              <w:lastRenderedPageBreak/>
              <w:t>Year 2014</w:t>
            </w:r>
            <w:r w:rsidRPr="00CD1F4F">
              <w:rPr>
                <w:rFonts w:ascii="Calibri" w:hAnsi="Calibri" w:cs="Arial"/>
                <w:sz w:val="20"/>
                <w:szCs w:val="20"/>
              </w:rPr>
              <w:t>:</w:t>
            </w:r>
          </w:p>
          <w:p w14:paraId="768E6387" w14:textId="77777777" w:rsidR="00F31E91" w:rsidRPr="00CD1F4F" w:rsidRDefault="00F31E91" w:rsidP="0007693C">
            <w:pPr>
              <w:spacing w:before="60"/>
              <w:rPr>
                <w:rFonts w:ascii="Calibri" w:hAnsi="Calibri" w:cs="Arial"/>
                <w:sz w:val="20"/>
                <w:szCs w:val="20"/>
              </w:rPr>
            </w:pPr>
            <w:r w:rsidRPr="00CD1F4F">
              <w:rPr>
                <w:rFonts w:ascii="Calibri" w:hAnsi="Calibri" w:cs="Arial"/>
                <w:sz w:val="20"/>
                <w:szCs w:val="20"/>
              </w:rPr>
              <w:t>Strategy for establishment of legal drafting short and longer-term courses agreed and, development of curriculum start.</w:t>
            </w:r>
          </w:p>
          <w:p w14:paraId="4F8D3AA3" w14:textId="77777777" w:rsidR="00F31E91" w:rsidRPr="00CD1F4F" w:rsidRDefault="00F31E91" w:rsidP="0007693C">
            <w:pPr>
              <w:spacing w:before="60"/>
              <w:rPr>
                <w:rFonts w:ascii="Calibri" w:hAnsi="Calibri" w:cs="Arial"/>
                <w:sz w:val="20"/>
                <w:szCs w:val="20"/>
              </w:rPr>
            </w:pPr>
            <w:r w:rsidRPr="00CD1F4F">
              <w:rPr>
                <w:rFonts w:ascii="Calibri" w:hAnsi="Calibri" w:cs="Arial"/>
                <w:sz w:val="20"/>
                <w:szCs w:val="20"/>
              </w:rPr>
              <w:t>Periodic meetings of Chairs/Members Library Committees of NA</w:t>
            </w:r>
            <w:r w:rsidR="00D2399B" w:rsidRPr="00CD1F4F">
              <w:rPr>
                <w:rFonts w:ascii="Calibri" w:hAnsi="Calibri" w:cs="Arial"/>
                <w:sz w:val="20"/>
                <w:szCs w:val="20"/>
              </w:rPr>
              <w:t xml:space="preserve"> </w:t>
            </w:r>
            <w:r w:rsidRPr="00CD1F4F">
              <w:rPr>
                <w:rFonts w:ascii="Calibri" w:hAnsi="Calibri" w:cs="Arial"/>
                <w:sz w:val="20"/>
                <w:szCs w:val="20"/>
              </w:rPr>
              <w:t>&amp;</w:t>
            </w:r>
            <w:r w:rsidR="00D2399B" w:rsidRPr="00CD1F4F">
              <w:rPr>
                <w:rFonts w:ascii="Calibri" w:hAnsi="Calibri" w:cs="Arial"/>
                <w:sz w:val="20"/>
                <w:szCs w:val="20"/>
              </w:rPr>
              <w:t xml:space="preserve"> </w:t>
            </w:r>
            <w:r w:rsidRPr="00CD1F4F">
              <w:rPr>
                <w:rFonts w:ascii="Calibri" w:hAnsi="Calibri" w:cs="Arial"/>
                <w:sz w:val="20"/>
                <w:szCs w:val="20"/>
              </w:rPr>
              <w:t>Senate with targeted agenda on strategic development of library and research services of Parliament.</w:t>
            </w:r>
          </w:p>
          <w:p w14:paraId="780F5E25" w14:textId="77777777" w:rsidR="00AD0593" w:rsidRPr="00CD1F4F" w:rsidRDefault="00AD0593" w:rsidP="00AD0593">
            <w:pPr>
              <w:spacing w:before="60"/>
              <w:rPr>
                <w:rFonts w:ascii="Calibri" w:hAnsi="Calibri" w:cs="Arial"/>
                <w:sz w:val="20"/>
                <w:szCs w:val="20"/>
              </w:rPr>
            </w:pPr>
            <w:r w:rsidRPr="00CD1F4F">
              <w:rPr>
                <w:rFonts w:ascii="Calibri" w:hAnsi="Calibri" w:cs="Arial"/>
                <w:sz w:val="20"/>
                <w:szCs w:val="20"/>
              </w:rPr>
              <w:t>ICT strategic plan for NA developed and adopted.</w:t>
            </w:r>
          </w:p>
          <w:p w14:paraId="009BB6F8" w14:textId="77777777" w:rsidR="00F31E91" w:rsidRPr="00CD1F4F" w:rsidRDefault="00F31E91" w:rsidP="0007693C">
            <w:pPr>
              <w:spacing w:before="60"/>
              <w:rPr>
                <w:rFonts w:ascii="Calibri" w:hAnsi="Calibri" w:cs="Arial"/>
                <w:sz w:val="20"/>
                <w:szCs w:val="20"/>
              </w:rPr>
            </w:pPr>
          </w:p>
          <w:p w14:paraId="70C6EF94" w14:textId="77777777" w:rsidR="00F31E91" w:rsidRPr="00CD1F4F" w:rsidRDefault="00F31E91" w:rsidP="0007693C">
            <w:pPr>
              <w:spacing w:before="60"/>
              <w:rPr>
                <w:rFonts w:ascii="Calibri" w:hAnsi="Calibri" w:cs="Arial"/>
                <w:sz w:val="20"/>
                <w:szCs w:val="20"/>
              </w:rPr>
            </w:pPr>
            <w:r w:rsidRPr="00CD1F4F">
              <w:rPr>
                <w:rFonts w:ascii="Calibri" w:hAnsi="Calibri" w:cs="Arial"/>
                <w:b/>
                <w:sz w:val="20"/>
                <w:szCs w:val="20"/>
              </w:rPr>
              <w:t>Year 2015</w:t>
            </w:r>
            <w:r w:rsidRPr="00CD1F4F">
              <w:rPr>
                <w:rFonts w:ascii="Calibri" w:hAnsi="Calibri" w:cs="Arial"/>
                <w:sz w:val="20"/>
                <w:szCs w:val="20"/>
              </w:rPr>
              <w:t>:</w:t>
            </w:r>
          </w:p>
          <w:p w14:paraId="1AE1F668" w14:textId="77777777" w:rsidR="00F31E91" w:rsidRPr="00CD1F4F" w:rsidRDefault="00F31E91" w:rsidP="0007693C">
            <w:pPr>
              <w:spacing w:before="60"/>
              <w:rPr>
                <w:rFonts w:ascii="Calibri" w:hAnsi="Calibri" w:cs="Arial"/>
                <w:sz w:val="20"/>
                <w:szCs w:val="20"/>
              </w:rPr>
            </w:pPr>
            <w:r w:rsidRPr="00CD1F4F">
              <w:rPr>
                <w:rFonts w:ascii="Calibri" w:hAnsi="Calibri" w:cs="Arial"/>
                <w:sz w:val="20"/>
                <w:szCs w:val="20"/>
              </w:rPr>
              <w:t>Delivery of legal drafting course(s) on pilot basis.</w:t>
            </w:r>
          </w:p>
          <w:p w14:paraId="69B6B98A" w14:textId="77777777" w:rsidR="00F31E91" w:rsidRPr="00CD1F4F" w:rsidRDefault="00F31E91" w:rsidP="0007693C">
            <w:pPr>
              <w:spacing w:before="60"/>
              <w:rPr>
                <w:rFonts w:ascii="Calibri" w:hAnsi="Calibri" w:cs="Arial"/>
                <w:sz w:val="20"/>
                <w:szCs w:val="20"/>
              </w:rPr>
            </w:pPr>
            <w:r w:rsidRPr="00CD1F4F">
              <w:rPr>
                <w:rFonts w:ascii="Calibri" w:hAnsi="Calibri" w:cs="Arial"/>
                <w:sz w:val="20"/>
                <w:szCs w:val="20"/>
              </w:rPr>
              <w:t>Agreement/start of implementation of selected policies for strategic management of library and research services of Parliament. Pakistan Parliamentary Library Network feasibility study available.</w:t>
            </w:r>
          </w:p>
          <w:p w14:paraId="21F8C118" w14:textId="77777777" w:rsidR="00AD0593" w:rsidRPr="00CD1F4F" w:rsidRDefault="00AD0593" w:rsidP="00AD0593">
            <w:pPr>
              <w:spacing w:before="60"/>
              <w:rPr>
                <w:rFonts w:ascii="Calibri" w:hAnsi="Calibri" w:cs="Arial"/>
                <w:sz w:val="20"/>
                <w:szCs w:val="20"/>
              </w:rPr>
            </w:pPr>
            <w:r w:rsidRPr="00CD1F4F">
              <w:rPr>
                <w:rFonts w:ascii="Calibri" w:hAnsi="Calibri" w:cs="Arial"/>
                <w:sz w:val="20"/>
                <w:szCs w:val="20"/>
              </w:rPr>
              <w:t>Upgraded Website launched with increased parliamentary records / information.</w:t>
            </w:r>
          </w:p>
          <w:p w14:paraId="5F148704" w14:textId="77777777" w:rsidR="00F31E91" w:rsidRPr="00CD1F4F" w:rsidRDefault="00F31E91" w:rsidP="0007693C">
            <w:pPr>
              <w:spacing w:before="60"/>
              <w:rPr>
                <w:rFonts w:ascii="Calibri" w:hAnsi="Calibri" w:cs="Arial"/>
                <w:sz w:val="20"/>
                <w:szCs w:val="20"/>
              </w:rPr>
            </w:pPr>
          </w:p>
          <w:p w14:paraId="318C815E" w14:textId="77777777" w:rsidR="00F31E91" w:rsidRPr="00CD1F4F" w:rsidRDefault="00F31E91" w:rsidP="0007693C">
            <w:pPr>
              <w:spacing w:before="60"/>
              <w:rPr>
                <w:rFonts w:ascii="Calibri" w:hAnsi="Calibri" w:cs="Arial"/>
                <w:sz w:val="20"/>
                <w:szCs w:val="20"/>
              </w:rPr>
            </w:pPr>
            <w:r w:rsidRPr="00CD1F4F">
              <w:rPr>
                <w:rFonts w:ascii="Calibri" w:hAnsi="Calibri" w:cs="Arial"/>
                <w:b/>
                <w:sz w:val="20"/>
                <w:szCs w:val="20"/>
              </w:rPr>
              <w:t>Year 2016</w:t>
            </w:r>
            <w:r w:rsidRPr="00CD1F4F">
              <w:rPr>
                <w:rFonts w:ascii="Calibri" w:hAnsi="Calibri" w:cs="Arial"/>
                <w:sz w:val="20"/>
                <w:szCs w:val="20"/>
              </w:rPr>
              <w:t>:</w:t>
            </w:r>
          </w:p>
          <w:p w14:paraId="764BAF9D" w14:textId="77777777" w:rsidR="00F31E91" w:rsidRPr="00CD1F4F" w:rsidRDefault="00F31E91" w:rsidP="0007693C">
            <w:pPr>
              <w:spacing w:before="60"/>
              <w:rPr>
                <w:rFonts w:ascii="Calibri" w:hAnsi="Calibri" w:cs="Arial"/>
                <w:sz w:val="20"/>
                <w:szCs w:val="20"/>
              </w:rPr>
            </w:pPr>
            <w:r w:rsidRPr="00CD1F4F">
              <w:rPr>
                <w:rFonts w:ascii="Calibri" w:hAnsi="Calibri" w:cs="Arial"/>
                <w:sz w:val="20"/>
                <w:szCs w:val="20"/>
              </w:rPr>
              <w:t>Evaluation of legal drafting pilot course(s) and review of programmes accordingly.</w:t>
            </w:r>
          </w:p>
          <w:p w14:paraId="509D0A47" w14:textId="77777777" w:rsidR="00F31E91" w:rsidRPr="00CD1F4F" w:rsidRDefault="00F31E91" w:rsidP="0007693C">
            <w:pPr>
              <w:spacing w:before="60"/>
              <w:rPr>
                <w:rFonts w:ascii="Calibri" w:hAnsi="Calibri" w:cs="Arial"/>
                <w:sz w:val="20"/>
                <w:szCs w:val="20"/>
              </w:rPr>
            </w:pPr>
            <w:r w:rsidRPr="00CD1F4F">
              <w:rPr>
                <w:rFonts w:ascii="Calibri" w:hAnsi="Calibri" w:cs="Arial"/>
                <w:sz w:val="20"/>
                <w:szCs w:val="20"/>
              </w:rPr>
              <w:t>Start “virtual merger” of libraries of Senate and NA, if possible PAs.</w:t>
            </w:r>
          </w:p>
          <w:p w14:paraId="33A02388" w14:textId="77777777" w:rsidR="00AD0593" w:rsidRPr="00CD1F4F" w:rsidRDefault="00AD0593" w:rsidP="00AD0593">
            <w:pPr>
              <w:spacing w:before="60"/>
              <w:rPr>
                <w:rFonts w:ascii="Calibri" w:hAnsi="Calibri" w:cs="Arial"/>
                <w:sz w:val="20"/>
                <w:szCs w:val="20"/>
              </w:rPr>
            </w:pPr>
            <w:r w:rsidRPr="00CD1F4F">
              <w:rPr>
                <w:rFonts w:ascii="Calibri" w:hAnsi="Calibri" w:cs="Arial"/>
                <w:sz w:val="20"/>
                <w:szCs w:val="20"/>
              </w:rPr>
              <w:t>Successful implementation of capacity development programme for ICT officials/end-users.</w:t>
            </w:r>
          </w:p>
          <w:p w14:paraId="217FD4CD" w14:textId="77777777" w:rsidR="00F31E91" w:rsidRPr="00CD1F4F" w:rsidRDefault="00F31E91" w:rsidP="0007693C">
            <w:pPr>
              <w:spacing w:before="60"/>
              <w:rPr>
                <w:rFonts w:ascii="Calibri" w:hAnsi="Calibri" w:cs="Arial"/>
                <w:sz w:val="20"/>
                <w:szCs w:val="20"/>
              </w:rPr>
            </w:pPr>
          </w:p>
          <w:p w14:paraId="40137F62" w14:textId="77777777" w:rsidR="00F31E91" w:rsidRPr="00CD1F4F" w:rsidRDefault="00F31E91" w:rsidP="0007693C">
            <w:pPr>
              <w:spacing w:before="60"/>
              <w:rPr>
                <w:rFonts w:ascii="Calibri" w:hAnsi="Calibri" w:cs="Arial"/>
                <w:sz w:val="20"/>
                <w:szCs w:val="20"/>
              </w:rPr>
            </w:pPr>
            <w:r w:rsidRPr="00CD1F4F">
              <w:rPr>
                <w:rFonts w:ascii="Calibri" w:hAnsi="Calibri" w:cs="Arial"/>
                <w:b/>
                <w:sz w:val="20"/>
                <w:szCs w:val="20"/>
              </w:rPr>
              <w:t>Year 2017</w:t>
            </w:r>
            <w:r w:rsidRPr="00CD1F4F">
              <w:rPr>
                <w:rFonts w:ascii="Calibri" w:hAnsi="Calibri" w:cs="Arial"/>
                <w:sz w:val="20"/>
                <w:szCs w:val="20"/>
              </w:rPr>
              <w:t>:</w:t>
            </w:r>
          </w:p>
          <w:p w14:paraId="470AB44F" w14:textId="77777777" w:rsidR="00F31E91" w:rsidRPr="00CD1F4F" w:rsidRDefault="00F31E91" w:rsidP="0007693C">
            <w:pPr>
              <w:spacing w:before="60"/>
              <w:rPr>
                <w:rFonts w:ascii="Calibri" w:hAnsi="Calibri" w:cs="Arial"/>
                <w:sz w:val="20"/>
                <w:szCs w:val="20"/>
              </w:rPr>
            </w:pPr>
            <w:r w:rsidRPr="00CD1F4F">
              <w:rPr>
                <w:rFonts w:ascii="Calibri" w:hAnsi="Calibri" w:cs="Arial"/>
                <w:sz w:val="20"/>
                <w:szCs w:val="20"/>
              </w:rPr>
              <w:t>Legal drafting course methodology replicated in selected Provinces.</w:t>
            </w:r>
          </w:p>
          <w:p w14:paraId="00B40F26" w14:textId="77777777" w:rsidR="00F31E91" w:rsidRPr="00CD1F4F" w:rsidRDefault="00F31E91" w:rsidP="0007693C">
            <w:pPr>
              <w:spacing w:before="60"/>
              <w:rPr>
                <w:rFonts w:ascii="Calibri" w:hAnsi="Calibri" w:cs="Arial"/>
                <w:sz w:val="20"/>
                <w:szCs w:val="20"/>
              </w:rPr>
            </w:pPr>
            <w:r w:rsidRPr="00CD1F4F">
              <w:rPr>
                <w:rFonts w:ascii="Calibri" w:hAnsi="Calibri" w:cs="Arial"/>
                <w:sz w:val="20"/>
                <w:szCs w:val="20"/>
              </w:rPr>
              <w:t xml:space="preserve">Completion of initiatives resulting in more strategic and maximised use of library and </w:t>
            </w:r>
            <w:r w:rsidR="00EB0C3F">
              <w:rPr>
                <w:rFonts w:ascii="Calibri" w:hAnsi="Calibri" w:cs="Arial"/>
                <w:sz w:val="20"/>
                <w:szCs w:val="20"/>
              </w:rPr>
              <w:t xml:space="preserve">development policy-oriented </w:t>
            </w:r>
            <w:r w:rsidRPr="00CD1F4F">
              <w:rPr>
                <w:rFonts w:ascii="Calibri" w:hAnsi="Calibri" w:cs="Arial"/>
                <w:sz w:val="20"/>
                <w:szCs w:val="20"/>
              </w:rPr>
              <w:t>research services in Parliament.</w:t>
            </w:r>
          </w:p>
          <w:p w14:paraId="16B5CD1E" w14:textId="77777777" w:rsidR="00AD0593" w:rsidRPr="00CD1F4F" w:rsidRDefault="00AD0593" w:rsidP="00AD0593">
            <w:pPr>
              <w:spacing w:before="60"/>
              <w:rPr>
                <w:rFonts w:ascii="Calibri" w:hAnsi="Calibri" w:cs="Arial"/>
                <w:sz w:val="20"/>
                <w:szCs w:val="20"/>
              </w:rPr>
            </w:pPr>
            <w:r w:rsidRPr="00CD1F4F">
              <w:rPr>
                <w:rFonts w:ascii="Calibri" w:hAnsi="Calibri" w:cs="Arial"/>
                <w:sz w:val="20"/>
                <w:szCs w:val="20"/>
              </w:rPr>
              <w:t>Successful implementation of EDMS/selected ICT projects for e-parliament.</w:t>
            </w:r>
          </w:p>
          <w:p w14:paraId="578AC719" w14:textId="77777777" w:rsidR="00F31E91" w:rsidRPr="00CD1F4F" w:rsidRDefault="00F31E91" w:rsidP="0007693C">
            <w:pPr>
              <w:spacing w:before="60"/>
              <w:ind w:left="720"/>
              <w:rPr>
                <w:rFonts w:ascii="Calibri" w:hAnsi="Calibri" w:cs="Arial"/>
                <w:sz w:val="20"/>
                <w:szCs w:val="20"/>
              </w:rPr>
            </w:pPr>
            <w:r w:rsidRPr="00CD1F4F">
              <w:rPr>
                <w:rFonts w:ascii="Calibri" w:hAnsi="Calibri" w:cs="Arial"/>
                <w:sz w:val="20"/>
                <w:szCs w:val="20"/>
              </w:rPr>
              <w:t xml:space="preserve"> </w:t>
            </w:r>
          </w:p>
        </w:tc>
        <w:tc>
          <w:tcPr>
            <w:tcW w:w="4678" w:type="dxa"/>
          </w:tcPr>
          <w:p w14:paraId="0204EF34" w14:textId="77777777" w:rsidR="001A5CB9" w:rsidRPr="00CD1F4F" w:rsidRDefault="00F31E91" w:rsidP="001A5CB9">
            <w:pPr>
              <w:spacing w:before="60"/>
              <w:rPr>
                <w:rFonts w:ascii="Calibri" w:hAnsi="Calibri" w:cs="Arial"/>
                <w:i/>
                <w:sz w:val="20"/>
                <w:szCs w:val="20"/>
              </w:rPr>
            </w:pPr>
            <w:r w:rsidRPr="00CD1F4F">
              <w:rPr>
                <w:rFonts w:ascii="Calibri" w:hAnsi="Calibri" w:cs="Arial"/>
                <w:i/>
                <w:sz w:val="20"/>
                <w:szCs w:val="20"/>
              </w:rPr>
              <w:lastRenderedPageBreak/>
              <w:t>IA 1:</w:t>
            </w:r>
            <w:r w:rsidR="001A17BE" w:rsidRPr="00CD1F4F">
              <w:rPr>
                <w:rFonts w:ascii="Calibri" w:hAnsi="Calibri" w:cs="Arial"/>
                <w:i/>
                <w:sz w:val="20"/>
                <w:szCs w:val="20"/>
              </w:rPr>
              <w:t xml:space="preserve"> </w:t>
            </w:r>
            <w:r w:rsidR="001A5CB9" w:rsidRPr="00CD1F4F">
              <w:rPr>
                <w:rFonts w:ascii="Calibri" w:hAnsi="Calibri" w:cs="Arial"/>
                <w:i/>
                <w:sz w:val="20"/>
                <w:szCs w:val="20"/>
              </w:rPr>
              <w:t>Legislative drafting (Federal and Provincial Assemblies)</w:t>
            </w:r>
          </w:p>
          <w:p w14:paraId="125942E9" w14:textId="77777777" w:rsidR="001A5CB9" w:rsidRPr="00CD1F4F" w:rsidRDefault="001A5CB9" w:rsidP="006F3B78">
            <w:pPr>
              <w:numPr>
                <w:ilvl w:val="0"/>
                <w:numId w:val="8"/>
              </w:numPr>
              <w:spacing w:before="60"/>
              <w:ind w:left="317" w:hanging="283"/>
              <w:rPr>
                <w:rFonts w:ascii="Calibri" w:hAnsi="Calibri" w:cs="Arial"/>
                <w:sz w:val="20"/>
                <w:szCs w:val="20"/>
              </w:rPr>
            </w:pPr>
            <w:r w:rsidRPr="00CD1F4F">
              <w:rPr>
                <w:rFonts w:ascii="Calibri" w:hAnsi="Calibri" w:cs="Arial"/>
                <w:sz w:val="20"/>
                <w:szCs w:val="20"/>
              </w:rPr>
              <w:t xml:space="preserve">Development of strategy for establishment of legal drafting short and longer-term courses in partnership with an academic institution and, </w:t>
            </w:r>
            <w:r>
              <w:rPr>
                <w:rFonts w:ascii="Calibri" w:hAnsi="Calibri" w:cs="Arial"/>
                <w:sz w:val="20"/>
                <w:szCs w:val="20"/>
              </w:rPr>
              <w:t>funding sources</w:t>
            </w:r>
            <w:r w:rsidRPr="00CD1F4F">
              <w:rPr>
                <w:rFonts w:ascii="Calibri" w:hAnsi="Calibri" w:cs="Arial"/>
                <w:sz w:val="20"/>
                <w:szCs w:val="20"/>
              </w:rPr>
              <w:t>.</w:t>
            </w:r>
          </w:p>
          <w:p w14:paraId="05688DC9" w14:textId="77777777" w:rsidR="001A5CB9" w:rsidRPr="00CD1F4F" w:rsidRDefault="001A5CB9" w:rsidP="006F3B78">
            <w:pPr>
              <w:numPr>
                <w:ilvl w:val="0"/>
                <w:numId w:val="8"/>
              </w:numPr>
              <w:spacing w:before="60"/>
              <w:ind w:left="317" w:hanging="283"/>
              <w:rPr>
                <w:rFonts w:ascii="Calibri" w:hAnsi="Calibri" w:cs="Arial"/>
                <w:sz w:val="20"/>
                <w:szCs w:val="20"/>
              </w:rPr>
            </w:pPr>
            <w:r w:rsidRPr="00CD1F4F">
              <w:rPr>
                <w:rFonts w:ascii="Calibri" w:hAnsi="Calibri" w:cs="Arial"/>
                <w:sz w:val="20"/>
                <w:szCs w:val="20"/>
              </w:rPr>
              <w:t>Preparation of legislative drafting curriculum(s) for diploma and certification courses bringing in international experience.</w:t>
            </w:r>
          </w:p>
          <w:p w14:paraId="171417C9" w14:textId="77777777" w:rsidR="001A5CB9" w:rsidRDefault="001A5CB9" w:rsidP="006F3B78">
            <w:pPr>
              <w:numPr>
                <w:ilvl w:val="0"/>
                <w:numId w:val="8"/>
              </w:numPr>
              <w:spacing w:before="60"/>
              <w:ind w:left="317" w:hanging="283"/>
              <w:rPr>
                <w:rFonts w:ascii="Calibri" w:hAnsi="Calibri" w:cs="Arial"/>
                <w:sz w:val="20"/>
                <w:szCs w:val="20"/>
              </w:rPr>
            </w:pPr>
            <w:r w:rsidRPr="00CD1F4F">
              <w:rPr>
                <w:rFonts w:ascii="Calibri" w:hAnsi="Calibri" w:cs="Arial"/>
                <w:sz w:val="20"/>
                <w:szCs w:val="20"/>
              </w:rPr>
              <w:t>Delivery of courses on pilot basis and evaluation of results including graduates attachment to the Parliament on probation.</w:t>
            </w:r>
          </w:p>
          <w:p w14:paraId="78E14399" w14:textId="77777777" w:rsidR="00F31E91" w:rsidRPr="007223AF" w:rsidRDefault="007223AF" w:rsidP="006F3B78">
            <w:pPr>
              <w:numPr>
                <w:ilvl w:val="0"/>
                <w:numId w:val="8"/>
              </w:numPr>
              <w:spacing w:before="60"/>
              <w:ind w:left="317" w:hanging="283"/>
              <w:rPr>
                <w:rFonts w:ascii="Calibri" w:hAnsi="Calibri" w:cs="Arial"/>
                <w:sz w:val="20"/>
                <w:szCs w:val="20"/>
              </w:rPr>
            </w:pPr>
            <w:r>
              <w:rPr>
                <w:rFonts w:ascii="Calibri" w:hAnsi="Calibri" w:cs="Arial"/>
                <w:sz w:val="20"/>
                <w:szCs w:val="20"/>
              </w:rPr>
              <w:t>Ex</w:t>
            </w:r>
            <w:r w:rsidR="001A5CB9" w:rsidRPr="007223AF">
              <w:rPr>
                <w:rFonts w:ascii="Calibri" w:hAnsi="Calibri" w:cs="Arial"/>
                <w:sz w:val="20"/>
                <w:szCs w:val="20"/>
              </w:rPr>
              <w:t>plore requirements for expansion of the course to provinces under similar arrangement and provide technical support for implementation.</w:t>
            </w:r>
          </w:p>
        </w:tc>
        <w:tc>
          <w:tcPr>
            <w:tcW w:w="1559" w:type="dxa"/>
            <w:shd w:val="clear" w:color="auto" w:fill="auto"/>
          </w:tcPr>
          <w:p w14:paraId="74EB2CA8" w14:textId="77777777" w:rsidR="00A92ABC" w:rsidRPr="00CD1F4F" w:rsidRDefault="00E75528" w:rsidP="001A5CB9">
            <w:pPr>
              <w:pStyle w:val="Header"/>
              <w:spacing w:before="60"/>
              <w:jc w:val="left"/>
              <w:rPr>
                <w:rFonts w:ascii="Calibri" w:hAnsi="Calibri" w:cs="Arial"/>
                <w:sz w:val="20"/>
                <w:szCs w:val="20"/>
              </w:rPr>
            </w:pPr>
            <w:r w:rsidRPr="00CD1F4F">
              <w:rPr>
                <w:rFonts w:ascii="Calibri" w:hAnsi="Calibri" w:cs="Arial"/>
                <w:sz w:val="20"/>
                <w:szCs w:val="20"/>
              </w:rPr>
              <w:t>UNDP and NA, possible partnership with Higher Education Commission, Law Faculties</w:t>
            </w:r>
          </w:p>
        </w:tc>
        <w:tc>
          <w:tcPr>
            <w:tcW w:w="1795" w:type="dxa"/>
          </w:tcPr>
          <w:p w14:paraId="7D1D0E68" w14:textId="77777777" w:rsidR="00E75528" w:rsidRPr="00CD1F4F" w:rsidRDefault="00E75528" w:rsidP="00E75528">
            <w:pPr>
              <w:spacing w:before="60"/>
              <w:jc w:val="left"/>
              <w:rPr>
                <w:rFonts w:ascii="Calibri" w:hAnsi="Calibri" w:cs="Arial"/>
                <w:i/>
                <w:sz w:val="20"/>
                <w:szCs w:val="20"/>
              </w:rPr>
            </w:pPr>
            <w:r w:rsidRPr="00CD1F4F">
              <w:rPr>
                <w:rFonts w:ascii="Calibri" w:hAnsi="Calibri" w:cs="Arial"/>
                <w:i/>
                <w:sz w:val="20"/>
                <w:szCs w:val="20"/>
              </w:rPr>
              <w:t>Nat/int’l expert for curriculum and course development x federal x provinces</w:t>
            </w:r>
          </w:p>
          <w:p w14:paraId="5EBEA2D7" w14:textId="77777777" w:rsidR="00E75528" w:rsidRDefault="00E75528" w:rsidP="00E75528">
            <w:pPr>
              <w:spacing w:before="60"/>
              <w:jc w:val="left"/>
              <w:rPr>
                <w:rFonts w:ascii="Calibri" w:hAnsi="Calibri" w:cs="Arial"/>
                <w:i/>
                <w:sz w:val="20"/>
                <w:szCs w:val="20"/>
              </w:rPr>
            </w:pPr>
            <w:r>
              <w:rPr>
                <w:rFonts w:ascii="Calibri" w:hAnsi="Calibri" w:cs="Arial"/>
                <w:i/>
                <w:sz w:val="20"/>
                <w:szCs w:val="20"/>
              </w:rPr>
              <w:t>costs of academic institution</w:t>
            </w:r>
          </w:p>
          <w:p w14:paraId="527A0412" w14:textId="77777777" w:rsidR="0008156E" w:rsidRDefault="0008156E" w:rsidP="00E75528">
            <w:pPr>
              <w:spacing w:before="60"/>
              <w:jc w:val="left"/>
              <w:rPr>
                <w:rFonts w:ascii="Calibri" w:hAnsi="Calibri" w:cs="Arial"/>
                <w:i/>
                <w:sz w:val="20"/>
                <w:szCs w:val="20"/>
              </w:rPr>
            </w:pPr>
          </w:p>
          <w:p w14:paraId="2DFB0AF2" w14:textId="77777777" w:rsidR="0008156E" w:rsidRPr="00CD1F4F" w:rsidRDefault="0008156E" w:rsidP="00E75528">
            <w:pPr>
              <w:spacing w:before="60"/>
              <w:jc w:val="left"/>
              <w:rPr>
                <w:rFonts w:ascii="Calibri" w:hAnsi="Calibri" w:cs="Arial"/>
                <w:i/>
                <w:sz w:val="20"/>
                <w:szCs w:val="20"/>
              </w:rPr>
            </w:pPr>
            <w:r>
              <w:rPr>
                <w:rFonts w:ascii="Calibri" w:hAnsi="Calibri" w:cs="Arial"/>
                <w:i/>
                <w:sz w:val="20"/>
                <w:szCs w:val="20"/>
              </w:rPr>
              <w:t>Support from international TA and National Policy Advisor</w:t>
            </w:r>
          </w:p>
          <w:p w14:paraId="12DFA8AE" w14:textId="77777777" w:rsidR="00F31E91" w:rsidRPr="00CD1F4F" w:rsidRDefault="00F31E91" w:rsidP="001A5CB9">
            <w:pPr>
              <w:spacing w:before="60"/>
              <w:jc w:val="left"/>
              <w:rPr>
                <w:rFonts w:ascii="Calibri" w:hAnsi="Calibri" w:cs="Arial"/>
                <w:i/>
                <w:sz w:val="20"/>
                <w:szCs w:val="20"/>
              </w:rPr>
            </w:pPr>
          </w:p>
        </w:tc>
      </w:tr>
      <w:tr w:rsidR="00F31E91" w:rsidRPr="00CD1F4F" w14:paraId="44EF306B" w14:textId="77777777" w:rsidTr="0046150F">
        <w:tc>
          <w:tcPr>
            <w:tcW w:w="3420" w:type="dxa"/>
            <w:vMerge/>
          </w:tcPr>
          <w:p w14:paraId="015B3217" w14:textId="77777777" w:rsidR="00F31E91" w:rsidRPr="00CD1F4F" w:rsidRDefault="00F31E91" w:rsidP="00AD19FB">
            <w:pPr>
              <w:spacing w:before="60"/>
              <w:rPr>
                <w:rFonts w:ascii="Calibri" w:hAnsi="Calibri" w:cs="Arial"/>
                <w:b/>
                <w:sz w:val="20"/>
                <w:szCs w:val="20"/>
              </w:rPr>
            </w:pPr>
          </w:p>
        </w:tc>
        <w:tc>
          <w:tcPr>
            <w:tcW w:w="3668" w:type="dxa"/>
            <w:vMerge/>
          </w:tcPr>
          <w:p w14:paraId="229D43EB" w14:textId="77777777" w:rsidR="00F31E91" w:rsidRPr="00CD1F4F" w:rsidRDefault="00F31E91" w:rsidP="00764435">
            <w:pPr>
              <w:spacing w:before="60"/>
              <w:ind w:left="720"/>
              <w:rPr>
                <w:rFonts w:ascii="Calibri" w:hAnsi="Calibri" w:cs="Arial"/>
                <w:sz w:val="20"/>
                <w:szCs w:val="20"/>
              </w:rPr>
            </w:pPr>
          </w:p>
        </w:tc>
        <w:tc>
          <w:tcPr>
            <w:tcW w:w="4678" w:type="dxa"/>
          </w:tcPr>
          <w:p w14:paraId="0643649E" w14:textId="77777777" w:rsidR="007223AF" w:rsidRPr="00CD1F4F" w:rsidRDefault="00F31E91" w:rsidP="007223AF">
            <w:pPr>
              <w:spacing w:before="60"/>
              <w:rPr>
                <w:rFonts w:ascii="Calibri" w:hAnsi="Calibri" w:cs="Arial"/>
                <w:i/>
                <w:sz w:val="20"/>
                <w:szCs w:val="20"/>
              </w:rPr>
            </w:pPr>
            <w:r w:rsidRPr="00CD1F4F">
              <w:rPr>
                <w:rFonts w:ascii="Calibri" w:hAnsi="Calibri" w:cs="Arial"/>
                <w:i/>
                <w:sz w:val="20"/>
                <w:szCs w:val="20"/>
              </w:rPr>
              <w:t>IA 2:</w:t>
            </w:r>
            <w:r w:rsidR="007223AF" w:rsidRPr="00CD1F4F">
              <w:rPr>
                <w:rFonts w:ascii="Calibri" w:hAnsi="Calibri" w:cs="Arial"/>
                <w:i/>
                <w:sz w:val="20"/>
                <w:szCs w:val="20"/>
              </w:rPr>
              <w:t xml:space="preserve"> Library and research services for Federal Parliament</w:t>
            </w:r>
          </w:p>
          <w:p w14:paraId="6277C2FF" w14:textId="77777777" w:rsidR="007223AF" w:rsidRPr="00CD1F4F" w:rsidRDefault="007223AF" w:rsidP="006F3B78">
            <w:pPr>
              <w:numPr>
                <w:ilvl w:val="0"/>
                <w:numId w:val="7"/>
              </w:numPr>
              <w:spacing w:before="60"/>
              <w:ind w:left="317" w:hanging="283"/>
              <w:rPr>
                <w:rFonts w:ascii="Calibri" w:hAnsi="Calibri" w:cs="Arial"/>
                <w:sz w:val="20"/>
                <w:szCs w:val="20"/>
              </w:rPr>
            </w:pPr>
            <w:r w:rsidRPr="00CD1F4F">
              <w:rPr>
                <w:rFonts w:ascii="Calibri" w:hAnsi="Calibri" w:cs="Arial"/>
                <w:sz w:val="20"/>
                <w:szCs w:val="20"/>
              </w:rPr>
              <w:t xml:space="preserve">Technical </w:t>
            </w:r>
            <w:r>
              <w:rPr>
                <w:rFonts w:ascii="Calibri" w:hAnsi="Calibri" w:cs="Arial"/>
                <w:sz w:val="20"/>
                <w:szCs w:val="20"/>
              </w:rPr>
              <w:t xml:space="preserve">and policy </w:t>
            </w:r>
            <w:r w:rsidRPr="00CD1F4F">
              <w:rPr>
                <w:rFonts w:ascii="Calibri" w:hAnsi="Calibri" w:cs="Arial"/>
                <w:sz w:val="20"/>
                <w:szCs w:val="20"/>
              </w:rPr>
              <w:t>support for periodic meetings of Chairs of NA and Senate Library Committees and PIPS and gradually extending to Chairs of such Committees from Provincial Assemblies, on rotation basis, on strategic planning regarding development of research and library services; including assistance for agenda development, briefs, presentations.</w:t>
            </w:r>
          </w:p>
          <w:p w14:paraId="27809EAC" w14:textId="77777777" w:rsidR="007223AF" w:rsidRPr="00CD1F4F" w:rsidRDefault="007223AF" w:rsidP="006F3B78">
            <w:pPr>
              <w:numPr>
                <w:ilvl w:val="0"/>
                <w:numId w:val="7"/>
              </w:numPr>
              <w:spacing w:before="60"/>
              <w:ind w:left="317" w:hanging="283"/>
              <w:rPr>
                <w:rFonts w:ascii="Calibri" w:hAnsi="Calibri" w:cs="Arial"/>
                <w:sz w:val="20"/>
                <w:szCs w:val="20"/>
              </w:rPr>
            </w:pPr>
            <w:r w:rsidRPr="00CD1F4F">
              <w:rPr>
                <w:rFonts w:ascii="Calibri" w:hAnsi="Calibri" w:cs="Arial"/>
                <w:sz w:val="20"/>
                <w:szCs w:val="20"/>
              </w:rPr>
              <w:t xml:space="preserve">Technical support for periodic joint meetings of </w:t>
            </w:r>
            <w:r w:rsidRPr="00CD1F4F">
              <w:rPr>
                <w:rFonts w:ascii="Calibri" w:hAnsi="Calibri" w:cs="Arial"/>
                <w:sz w:val="20"/>
                <w:szCs w:val="20"/>
              </w:rPr>
              <w:lastRenderedPageBreak/>
              <w:t>Library Committees of NA and Senate including assistance for agenda development, briefs, presentations.</w:t>
            </w:r>
          </w:p>
          <w:p w14:paraId="0C53E92E" w14:textId="77777777" w:rsidR="007223AF" w:rsidRPr="00CD1F4F" w:rsidRDefault="007223AF" w:rsidP="006F3B78">
            <w:pPr>
              <w:numPr>
                <w:ilvl w:val="0"/>
                <w:numId w:val="7"/>
              </w:numPr>
              <w:spacing w:before="60"/>
              <w:ind w:left="317" w:hanging="283"/>
              <w:rPr>
                <w:rFonts w:ascii="Calibri" w:hAnsi="Calibri" w:cs="Arial"/>
                <w:sz w:val="20"/>
                <w:szCs w:val="20"/>
              </w:rPr>
            </w:pPr>
            <w:r w:rsidRPr="00CD1F4F">
              <w:rPr>
                <w:rFonts w:ascii="Calibri" w:hAnsi="Calibri" w:cs="Arial"/>
                <w:sz w:val="20"/>
                <w:szCs w:val="20"/>
              </w:rPr>
              <w:t>Technical support for strategic development of library and research services under the broader strategic planning of the NA and Senate including development and implementation of key policies for management of parliamentary library and research services.</w:t>
            </w:r>
          </w:p>
          <w:p w14:paraId="0A254223" w14:textId="77777777" w:rsidR="007223AF" w:rsidRDefault="007223AF" w:rsidP="006F3B78">
            <w:pPr>
              <w:numPr>
                <w:ilvl w:val="0"/>
                <w:numId w:val="7"/>
              </w:numPr>
              <w:spacing w:before="60"/>
              <w:ind w:left="317" w:hanging="283"/>
              <w:rPr>
                <w:rFonts w:ascii="Calibri" w:hAnsi="Calibri" w:cs="Arial"/>
                <w:sz w:val="20"/>
                <w:szCs w:val="20"/>
              </w:rPr>
            </w:pPr>
            <w:r w:rsidRPr="00CD1F4F">
              <w:rPr>
                <w:rFonts w:ascii="Calibri" w:hAnsi="Calibri" w:cs="Arial"/>
                <w:sz w:val="20"/>
                <w:szCs w:val="20"/>
              </w:rPr>
              <w:t xml:space="preserve">Technical support for preparation of surveys for parliamentarians on information, </w:t>
            </w:r>
            <w:r>
              <w:rPr>
                <w:rFonts w:ascii="Calibri" w:hAnsi="Calibri" w:cs="Arial"/>
                <w:sz w:val="20"/>
                <w:szCs w:val="20"/>
              </w:rPr>
              <w:t xml:space="preserve">policy </w:t>
            </w:r>
            <w:r w:rsidRPr="00CD1F4F">
              <w:rPr>
                <w:rFonts w:ascii="Calibri" w:hAnsi="Calibri" w:cs="Arial"/>
                <w:sz w:val="20"/>
                <w:szCs w:val="20"/>
              </w:rPr>
              <w:t>research and library service needs.</w:t>
            </w:r>
          </w:p>
          <w:p w14:paraId="5266E393" w14:textId="77777777" w:rsidR="007223AF" w:rsidRPr="00CD1F4F" w:rsidRDefault="007223AF" w:rsidP="006F3B78">
            <w:pPr>
              <w:numPr>
                <w:ilvl w:val="0"/>
                <w:numId w:val="7"/>
              </w:numPr>
              <w:spacing w:before="60"/>
              <w:ind w:left="317" w:hanging="283"/>
              <w:rPr>
                <w:rFonts w:ascii="Calibri" w:hAnsi="Calibri" w:cs="Arial"/>
                <w:sz w:val="20"/>
                <w:szCs w:val="20"/>
              </w:rPr>
            </w:pPr>
            <w:r>
              <w:rPr>
                <w:rFonts w:ascii="Calibri" w:hAnsi="Calibri" w:cs="Arial"/>
                <w:sz w:val="20"/>
                <w:szCs w:val="20"/>
              </w:rPr>
              <w:t>Capacity building to policy researchers on legislative research techniques focused on core policy areas targeted by this project.</w:t>
            </w:r>
          </w:p>
          <w:p w14:paraId="50355458" w14:textId="77777777" w:rsidR="007223AF" w:rsidRDefault="007223AF" w:rsidP="006F3B78">
            <w:pPr>
              <w:numPr>
                <w:ilvl w:val="0"/>
                <w:numId w:val="7"/>
              </w:numPr>
              <w:spacing w:before="60"/>
              <w:ind w:left="317" w:hanging="283"/>
              <w:rPr>
                <w:rFonts w:ascii="Calibri" w:hAnsi="Calibri" w:cs="Arial"/>
                <w:sz w:val="20"/>
                <w:szCs w:val="20"/>
              </w:rPr>
            </w:pPr>
            <w:r w:rsidRPr="00CD1F4F">
              <w:rPr>
                <w:rFonts w:ascii="Calibri" w:hAnsi="Calibri" w:cs="Arial"/>
                <w:sz w:val="20"/>
                <w:szCs w:val="20"/>
              </w:rPr>
              <w:t>Technical expertise/support for ‘virtual merger” (i.e. common cataloguing system, database) of libraries in Senate, NA and Provincial Assemblies and linkages to virtual library system established by Higher Education Commission (Pakistan Education Research Network); including feasibility study on a Pakistan Parliamentary Library Network (possibly second year).</w:t>
            </w:r>
          </w:p>
          <w:p w14:paraId="28F19AEC" w14:textId="77777777" w:rsidR="00F31E91" w:rsidRPr="00C444B2" w:rsidRDefault="00C444B2" w:rsidP="006F3B78">
            <w:pPr>
              <w:numPr>
                <w:ilvl w:val="0"/>
                <w:numId w:val="7"/>
              </w:numPr>
              <w:spacing w:before="60"/>
              <w:ind w:left="317" w:hanging="283"/>
              <w:rPr>
                <w:rFonts w:ascii="Calibri" w:hAnsi="Calibri" w:cs="Arial"/>
                <w:sz w:val="20"/>
                <w:szCs w:val="20"/>
              </w:rPr>
            </w:pPr>
            <w:r>
              <w:rPr>
                <w:rFonts w:ascii="Calibri" w:hAnsi="Calibri" w:cs="Arial"/>
                <w:sz w:val="20"/>
                <w:szCs w:val="20"/>
              </w:rPr>
              <w:t>Tech</w:t>
            </w:r>
            <w:r w:rsidR="007223AF" w:rsidRPr="00C444B2">
              <w:rPr>
                <w:rFonts w:ascii="Calibri" w:hAnsi="Calibri" w:cs="Arial"/>
                <w:sz w:val="20"/>
                <w:szCs w:val="20"/>
              </w:rPr>
              <w:t>nical assistance for production of periodic newsletter of the library(ies) including in Urdu (hard and electronic formats); as well for (joint) reports of Library Committees/Libraries.</w:t>
            </w:r>
          </w:p>
        </w:tc>
        <w:tc>
          <w:tcPr>
            <w:tcW w:w="1559" w:type="dxa"/>
            <w:shd w:val="clear" w:color="auto" w:fill="auto"/>
          </w:tcPr>
          <w:p w14:paraId="57D1193D" w14:textId="77777777" w:rsidR="007223AF" w:rsidRPr="00CD1F4F" w:rsidRDefault="007223AF" w:rsidP="007223AF">
            <w:pPr>
              <w:pStyle w:val="Header"/>
              <w:spacing w:before="60"/>
              <w:jc w:val="left"/>
              <w:rPr>
                <w:rFonts w:ascii="Calibri" w:hAnsi="Calibri" w:cs="Arial"/>
                <w:sz w:val="20"/>
                <w:szCs w:val="20"/>
              </w:rPr>
            </w:pPr>
            <w:r w:rsidRPr="00CD1F4F">
              <w:rPr>
                <w:rFonts w:ascii="Calibri" w:hAnsi="Calibri" w:cs="Arial"/>
                <w:sz w:val="20"/>
                <w:szCs w:val="20"/>
              </w:rPr>
              <w:lastRenderedPageBreak/>
              <w:t>UNDP and Library Committees, Secretariats of NA and Senate, possible partnership with IPU</w:t>
            </w:r>
          </w:p>
          <w:p w14:paraId="0BC21A45" w14:textId="77777777" w:rsidR="00A92ABC" w:rsidRPr="00CD1F4F" w:rsidRDefault="00A92ABC" w:rsidP="00E70BA1">
            <w:pPr>
              <w:pStyle w:val="Header"/>
              <w:spacing w:before="60"/>
              <w:jc w:val="left"/>
              <w:rPr>
                <w:rFonts w:ascii="Calibri" w:hAnsi="Calibri" w:cs="Arial"/>
                <w:sz w:val="20"/>
                <w:szCs w:val="20"/>
              </w:rPr>
            </w:pPr>
          </w:p>
        </w:tc>
        <w:tc>
          <w:tcPr>
            <w:tcW w:w="1795" w:type="dxa"/>
          </w:tcPr>
          <w:p w14:paraId="30768C21" w14:textId="77777777" w:rsidR="007223AF" w:rsidRPr="00CD1F4F" w:rsidRDefault="007223AF" w:rsidP="007223AF">
            <w:pPr>
              <w:spacing w:before="60"/>
              <w:jc w:val="left"/>
              <w:rPr>
                <w:rFonts w:ascii="Calibri" w:hAnsi="Calibri" w:cs="Arial"/>
                <w:i/>
                <w:sz w:val="20"/>
                <w:szCs w:val="20"/>
              </w:rPr>
            </w:pPr>
            <w:r w:rsidRPr="00CD1F4F">
              <w:rPr>
                <w:rFonts w:ascii="Calibri" w:hAnsi="Calibri" w:cs="Arial"/>
                <w:i/>
                <w:sz w:val="20"/>
                <w:szCs w:val="20"/>
              </w:rPr>
              <w:t>In-country travel</w:t>
            </w:r>
          </w:p>
          <w:p w14:paraId="4EEA9744" w14:textId="77777777" w:rsidR="007223AF" w:rsidRPr="00CD1F4F" w:rsidRDefault="007223AF" w:rsidP="007223AF">
            <w:pPr>
              <w:spacing w:before="60"/>
              <w:jc w:val="left"/>
              <w:rPr>
                <w:rFonts w:ascii="Calibri" w:hAnsi="Calibri" w:cs="Arial"/>
                <w:i/>
                <w:sz w:val="20"/>
                <w:szCs w:val="20"/>
              </w:rPr>
            </w:pPr>
            <w:r w:rsidRPr="00CD1F4F">
              <w:rPr>
                <w:rFonts w:ascii="Calibri" w:hAnsi="Calibri" w:cs="Arial"/>
                <w:i/>
                <w:sz w:val="20"/>
                <w:szCs w:val="20"/>
              </w:rPr>
              <w:t>Meetings logistics</w:t>
            </w:r>
          </w:p>
          <w:p w14:paraId="18B9FE45" w14:textId="77777777" w:rsidR="007223AF" w:rsidRPr="00CD1F4F" w:rsidRDefault="007223AF" w:rsidP="007223AF">
            <w:pPr>
              <w:spacing w:before="60"/>
              <w:jc w:val="left"/>
              <w:rPr>
                <w:rFonts w:ascii="Calibri" w:hAnsi="Calibri" w:cs="Arial"/>
                <w:i/>
                <w:sz w:val="20"/>
                <w:szCs w:val="20"/>
              </w:rPr>
            </w:pPr>
            <w:r w:rsidRPr="00CD1F4F">
              <w:rPr>
                <w:rFonts w:ascii="Calibri" w:hAnsi="Calibri" w:cs="Arial"/>
                <w:i/>
                <w:sz w:val="20"/>
                <w:szCs w:val="20"/>
              </w:rPr>
              <w:t xml:space="preserve">Printing </w:t>
            </w:r>
          </w:p>
          <w:p w14:paraId="325C6C7E" w14:textId="77777777" w:rsidR="007223AF" w:rsidRDefault="007223AF" w:rsidP="007223AF">
            <w:pPr>
              <w:spacing w:before="60"/>
              <w:jc w:val="left"/>
              <w:rPr>
                <w:rFonts w:ascii="Calibri" w:hAnsi="Calibri" w:cs="Arial"/>
                <w:i/>
                <w:sz w:val="20"/>
                <w:szCs w:val="20"/>
              </w:rPr>
            </w:pPr>
            <w:r w:rsidRPr="00CD1F4F">
              <w:rPr>
                <w:rFonts w:ascii="Calibri" w:hAnsi="Calibri" w:cs="Arial"/>
                <w:i/>
                <w:sz w:val="20"/>
                <w:szCs w:val="20"/>
              </w:rPr>
              <w:t xml:space="preserve">Int’l expert on parliamentary library and research services to look into development of such </w:t>
            </w:r>
            <w:r w:rsidRPr="00CD1F4F">
              <w:rPr>
                <w:rFonts w:ascii="Calibri" w:hAnsi="Calibri" w:cs="Arial"/>
                <w:i/>
                <w:sz w:val="20"/>
                <w:szCs w:val="20"/>
              </w:rPr>
              <w:lastRenderedPageBreak/>
              <w:t xml:space="preserve">services/policies/staffing/skills etc </w:t>
            </w:r>
          </w:p>
          <w:p w14:paraId="1EBAE5EF" w14:textId="77777777" w:rsidR="007223AF" w:rsidRPr="00CD1F4F" w:rsidRDefault="007223AF" w:rsidP="007223AF">
            <w:pPr>
              <w:spacing w:before="60"/>
              <w:jc w:val="left"/>
              <w:rPr>
                <w:rFonts w:ascii="Calibri" w:hAnsi="Calibri" w:cs="Arial"/>
                <w:i/>
                <w:sz w:val="20"/>
                <w:szCs w:val="20"/>
              </w:rPr>
            </w:pPr>
          </w:p>
          <w:p w14:paraId="0313B23B" w14:textId="77777777" w:rsidR="007223AF" w:rsidRPr="00CD1F4F" w:rsidRDefault="007223AF" w:rsidP="007223AF">
            <w:pPr>
              <w:spacing w:before="60"/>
              <w:jc w:val="left"/>
              <w:rPr>
                <w:rFonts w:ascii="Calibri" w:hAnsi="Calibri" w:cs="Arial"/>
                <w:i/>
                <w:sz w:val="20"/>
                <w:szCs w:val="20"/>
              </w:rPr>
            </w:pPr>
            <w:r w:rsidRPr="00CD1F4F">
              <w:rPr>
                <w:rFonts w:ascii="Calibri" w:hAnsi="Calibri" w:cs="Arial"/>
                <w:i/>
                <w:sz w:val="20"/>
                <w:szCs w:val="20"/>
              </w:rPr>
              <w:t>IT consultant</w:t>
            </w:r>
          </w:p>
          <w:p w14:paraId="25A941F3" w14:textId="77777777" w:rsidR="007223AF" w:rsidRDefault="007223AF" w:rsidP="007223AF">
            <w:pPr>
              <w:spacing w:before="60"/>
              <w:jc w:val="left"/>
              <w:rPr>
                <w:rFonts w:ascii="Calibri" w:hAnsi="Calibri" w:cs="Arial"/>
                <w:i/>
                <w:sz w:val="20"/>
                <w:szCs w:val="20"/>
              </w:rPr>
            </w:pPr>
          </w:p>
          <w:p w14:paraId="6953C9D0" w14:textId="77777777" w:rsidR="007223AF" w:rsidRDefault="007223AF" w:rsidP="007223AF">
            <w:pPr>
              <w:spacing w:before="60"/>
              <w:jc w:val="left"/>
              <w:rPr>
                <w:rFonts w:ascii="Calibri" w:hAnsi="Calibri" w:cs="Arial"/>
                <w:i/>
                <w:sz w:val="20"/>
                <w:szCs w:val="20"/>
              </w:rPr>
            </w:pPr>
            <w:r w:rsidRPr="00CD1F4F">
              <w:rPr>
                <w:rFonts w:ascii="Calibri" w:hAnsi="Calibri" w:cs="Arial"/>
                <w:i/>
                <w:sz w:val="20"/>
                <w:szCs w:val="20"/>
              </w:rPr>
              <w:t xml:space="preserve">Software development </w:t>
            </w:r>
          </w:p>
          <w:p w14:paraId="4E722CCB" w14:textId="77777777" w:rsidR="007223AF" w:rsidRDefault="007223AF" w:rsidP="007223AF">
            <w:pPr>
              <w:spacing w:before="60"/>
              <w:jc w:val="left"/>
              <w:rPr>
                <w:rFonts w:ascii="Calibri" w:hAnsi="Calibri" w:cs="Arial"/>
                <w:i/>
                <w:sz w:val="20"/>
                <w:szCs w:val="20"/>
              </w:rPr>
            </w:pPr>
          </w:p>
          <w:p w14:paraId="0D2D47BC" w14:textId="77777777" w:rsidR="007223AF" w:rsidRPr="00CD1F4F" w:rsidRDefault="007223AF" w:rsidP="007223AF">
            <w:pPr>
              <w:spacing w:before="60"/>
              <w:jc w:val="left"/>
              <w:rPr>
                <w:rFonts w:ascii="Calibri" w:hAnsi="Calibri" w:cs="Arial"/>
                <w:i/>
                <w:sz w:val="20"/>
                <w:szCs w:val="20"/>
              </w:rPr>
            </w:pPr>
            <w:r w:rsidRPr="00CD1F4F">
              <w:rPr>
                <w:rFonts w:ascii="Calibri" w:hAnsi="Calibri" w:cs="Arial"/>
                <w:i/>
                <w:sz w:val="20"/>
                <w:szCs w:val="20"/>
              </w:rPr>
              <w:t xml:space="preserve">Consultant for </w:t>
            </w:r>
            <w:r>
              <w:rPr>
                <w:rFonts w:ascii="Calibri" w:hAnsi="Calibri" w:cs="Arial"/>
                <w:i/>
                <w:sz w:val="20"/>
                <w:szCs w:val="20"/>
              </w:rPr>
              <w:t>training on legislative research on selected policy areas</w:t>
            </w:r>
          </w:p>
          <w:p w14:paraId="1D259E90" w14:textId="77777777" w:rsidR="007223AF" w:rsidRPr="00CD1F4F" w:rsidRDefault="007223AF" w:rsidP="007223AF">
            <w:pPr>
              <w:spacing w:before="60"/>
              <w:jc w:val="left"/>
              <w:rPr>
                <w:rFonts w:ascii="Calibri" w:hAnsi="Calibri" w:cs="Arial"/>
                <w:i/>
                <w:sz w:val="20"/>
                <w:szCs w:val="20"/>
              </w:rPr>
            </w:pPr>
          </w:p>
          <w:p w14:paraId="4740B4AE" w14:textId="77777777" w:rsidR="007223AF" w:rsidRPr="00CD1F4F" w:rsidRDefault="007223AF" w:rsidP="007223AF">
            <w:pPr>
              <w:spacing w:before="60"/>
              <w:jc w:val="left"/>
              <w:rPr>
                <w:rFonts w:ascii="Calibri" w:hAnsi="Calibri" w:cs="Arial"/>
                <w:i/>
                <w:sz w:val="20"/>
                <w:szCs w:val="20"/>
              </w:rPr>
            </w:pPr>
            <w:r w:rsidRPr="00CD1F4F">
              <w:rPr>
                <w:rFonts w:ascii="Calibri" w:hAnsi="Calibri" w:cs="Arial"/>
                <w:i/>
                <w:sz w:val="20"/>
                <w:szCs w:val="20"/>
              </w:rPr>
              <w:t>There is an annual or biannual meeting of parliamentary librarians, once/if qualified people 1-2 representatives be sent while asking parliament to budget for such forum in the future</w:t>
            </w:r>
          </w:p>
          <w:p w14:paraId="18606429" w14:textId="77777777" w:rsidR="00F31E91" w:rsidRPr="00CD1F4F" w:rsidRDefault="00F31E91" w:rsidP="00E75528">
            <w:pPr>
              <w:spacing w:before="60"/>
              <w:jc w:val="left"/>
              <w:rPr>
                <w:rFonts w:ascii="Calibri" w:hAnsi="Calibri" w:cs="Arial"/>
                <w:i/>
                <w:sz w:val="20"/>
                <w:szCs w:val="20"/>
              </w:rPr>
            </w:pPr>
          </w:p>
        </w:tc>
      </w:tr>
      <w:tr w:rsidR="00F31E91" w:rsidRPr="00CD1F4F" w14:paraId="7A451E00" w14:textId="77777777" w:rsidTr="0046150F">
        <w:tc>
          <w:tcPr>
            <w:tcW w:w="3420" w:type="dxa"/>
            <w:vMerge/>
          </w:tcPr>
          <w:p w14:paraId="27214334" w14:textId="77777777" w:rsidR="00F31E91" w:rsidRPr="00CD1F4F" w:rsidRDefault="00F31E91" w:rsidP="00AD19FB">
            <w:pPr>
              <w:spacing w:before="60"/>
              <w:rPr>
                <w:rFonts w:ascii="Calibri" w:hAnsi="Calibri" w:cs="Arial"/>
                <w:b/>
                <w:sz w:val="20"/>
                <w:szCs w:val="20"/>
              </w:rPr>
            </w:pPr>
          </w:p>
        </w:tc>
        <w:tc>
          <w:tcPr>
            <w:tcW w:w="3668" w:type="dxa"/>
            <w:vMerge/>
          </w:tcPr>
          <w:p w14:paraId="421BDC8F" w14:textId="77777777" w:rsidR="00F31E91" w:rsidRPr="00CD1F4F" w:rsidRDefault="00F31E91" w:rsidP="00764435">
            <w:pPr>
              <w:spacing w:before="60"/>
              <w:ind w:left="720"/>
              <w:rPr>
                <w:rFonts w:ascii="Calibri" w:hAnsi="Calibri" w:cs="Arial"/>
                <w:sz w:val="20"/>
                <w:szCs w:val="20"/>
              </w:rPr>
            </w:pPr>
          </w:p>
        </w:tc>
        <w:tc>
          <w:tcPr>
            <w:tcW w:w="4678" w:type="dxa"/>
          </w:tcPr>
          <w:p w14:paraId="41E93C68" w14:textId="77777777" w:rsidR="00991DC0" w:rsidRPr="00CD1F4F" w:rsidRDefault="00F31E91" w:rsidP="00991DC0">
            <w:pPr>
              <w:spacing w:before="60"/>
              <w:rPr>
                <w:rFonts w:ascii="Calibri" w:hAnsi="Calibri" w:cs="Arial"/>
                <w:i/>
                <w:color w:val="000000"/>
                <w:sz w:val="20"/>
                <w:szCs w:val="20"/>
                <w:lang w:eastAsia="es-ES"/>
              </w:rPr>
            </w:pPr>
            <w:r w:rsidRPr="00CD1F4F">
              <w:rPr>
                <w:rFonts w:ascii="Calibri" w:hAnsi="Calibri" w:cs="Arial"/>
                <w:i/>
                <w:sz w:val="20"/>
                <w:szCs w:val="20"/>
              </w:rPr>
              <w:t xml:space="preserve">IA 3: </w:t>
            </w:r>
            <w:r w:rsidR="00991DC0" w:rsidRPr="00CD1F4F">
              <w:rPr>
                <w:rFonts w:ascii="Calibri" w:hAnsi="Calibri" w:cs="Arial"/>
                <w:i/>
                <w:sz w:val="20"/>
                <w:szCs w:val="20"/>
              </w:rPr>
              <w:t>ICT strategic development</w:t>
            </w:r>
            <w:r w:rsidR="00991DC0" w:rsidRPr="00CD1F4F">
              <w:rPr>
                <w:rFonts w:ascii="Calibri" w:hAnsi="Calibri" w:cs="Arial"/>
                <w:i/>
                <w:color w:val="000000"/>
                <w:sz w:val="20"/>
                <w:szCs w:val="20"/>
                <w:lang w:eastAsia="es-ES"/>
              </w:rPr>
              <w:t xml:space="preserve"> for National Assembly </w:t>
            </w:r>
          </w:p>
          <w:p w14:paraId="2BBF2F2F" w14:textId="77777777" w:rsidR="00991DC0" w:rsidRPr="00CD1F4F" w:rsidRDefault="00991DC0" w:rsidP="006F3B78">
            <w:pPr>
              <w:numPr>
                <w:ilvl w:val="0"/>
                <w:numId w:val="6"/>
              </w:numPr>
              <w:spacing w:before="60"/>
              <w:ind w:left="317" w:hanging="283"/>
              <w:rPr>
                <w:rFonts w:ascii="Calibri" w:hAnsi="Calibri" w:cs="Arial"/>
                <w:sz w:val="20"/>
                <w:szCs w:val="20"/>
              </w:rPr>
            </w:pPr>
            <w:r w:rsidRPr="00CD1F4F">
              <w:rPr>
                <w:rFonts w:ascii="Calibri" w:hAnsi="Calibri" w:cs="Arial"/>
                <w:sz w:val="20"/>
                <w:szCs w:val="20"/>
              </w:rPr>
              <w:t>Technical support/specialised advise for (content and process-wise) development of ICT strategic plan and road map for implementation including cooperation with the IPU.</w:t>
            </w:r>
          </w:p>
          <w:p w14:paraId="6081E9E6" w14:textId="77777777" w:rsidR="00991DC0" w:rsidRPr="00CD1F4F" w:rsidRDefault="00991DC0" w:rsidP="006F3B78">
            <w:pPr>
              <w:numPr>
                <w:ilvl w:val="0"/>
                <w:numId w:val="6"/>
              </w:numPr>
              <w:spacing w:before="60"/>
              <w:ind w:left="317" w:hanging="283"/>
              <w:rPr>
                <w:rFonts w:ascii="Calibri" w:hAnsi="Calibri" w:cs="Arial"/>
                <w:sz w:val="20"/>
                <w:szCs w:val="20"/>
              </w:rPr>
            </w:pPr>
            <w:r w:rsidRPr="00CD1F4F">
              <w:rPr>
                <w:rFonts w:ascii="Calibri" w:hAnsi="Calibri" w:cs="Arial"/>
                <w:sz w:val="20"/>
                <w:szCs w:val="20"/>
              </w:rPr>
              <w:t>Technical advice on effective monitoring and evaluation of the ICT Plan in line with strategic plan of National Assembly.</w:t>
            </w:r>
          </w:p>
          <w:p w14:paraId="72F715DC" w14:textId="77777777" w:rsidR="00991DC0" w:rsidRPr="00CD1F4F" w:rsidRDefault="00991DC0" w:rsidP="006F3B78">
            <w:pPr>
              <w:numPr>
                <w:ilvl w:val="0"/>
                <w:numId w:val="6"/>
              </w:numPr>
              <w:spacing w:before="60"/>
              <w:ind w:left="317" w:hanging="283"/>
              <w:rPr>
                <w:rFonts w:ascii="Calibri" w:hAnsi="Calibri" w:cs="Arial"/>
                <w:sz w:val="20"/>
                <w:szCs w:val="20"/>
              </w:rPr>
            </w:pPr>
            <w:r w:rsidRPr="00CD1F4F">
              <w:rPr>
                <w:rFonts w:ascii="Calibri" w:hAnsi="Calibri" w:cs="Arial"/>
                <w:sz w:val="20"/>
                <w:szCs w:val="20"/>
              </w:rPr>
              <w:t xml:space="preserve">Technical advise on ICT infrastructure </w:t>
            </w:r>
            <w:r w:rsidRPr="00CD1F4F">
              <w:rPr>
                <w:rFonts w:ascii="Calibri" w:hAnsi="Calibri" w:cs="Arial"/>
                <w:sz w:val="20"/>
                <w:szCs w:val="20"/>
              </w:rPr>
              <w:lastRenderedPageBreak/>
              <w:t>requirements (datacentre, servers, etc) to sustain process towards e-parliament in line with ICT strategic plan priorities.</w:t>
            </w:r>
          </w:p>
          <w:p w14:paraId="0C0E9C0D" w14:textId="77777777" w:rsidR="00991DC0" w:rsidRPr="00CD1F4F" w:rsidRDefault="00991DC0" w:rsidP="006F3B78">
            <w:pPr>
              <w:numPr>
                <w:ilvl w:val="0"/>
                <w:numId w:val="6"/>
              </w:numPr>
              <w:spacing w:before="60"/>
              <w:ind w:left="317" w:hanging="283"/>
              <w:rPr>
                <w:rFonts w:ascii="Calibri" w:hAnsi="Calibri" w:cs="Arial"/>
                <w:sz w:val="20"/>
                <w:szCs w:val="20"/>
              </w:rPr>
            </w:pPr>
            <w:r w:rsidRPr="00CD1F4F">
              <w:rPr>
                <w:rFonts w:ascii="Calibri" w:hAnsi="Calibri" w:cs="Arial"/>
                <w:sz w:val="20"/>
                <w:szCs w:val="20"/>
              </w:rPr>
              <w:t>Technical support for design and delivery of capacity development programme for ICT officials and end-users in line with ICT needs assessment/strategic plan skills and knowledge requirements.</w:t>
            </w:r>
          </w:p>
          <w:p w14:paraId="27854D68" w14:textId="77777777" w:rsidR="00991DC0" w:rsidRPr="00CD1F4F" w:rsidRDefault="00991DC0" w:rsidP="006F3B78">
            <w:pPr>
              <w:numPr>
                <w:ilvl w:val="0"/>
                <w:numId w:val="5"/>
              </w:numPr>
              <w:spacing w:before="60"/>
              <w:ind w:left="317" w:hanging="283"/>
              <w:rPr>
                <w:rFonts w:ascii="Calibri" w:hAnsi="Calibri" w:cs="Arial"/>
                <w:sz w:val="20"/>
                <w:szCs w:val="20"/>
              </w:rPr>
            </w:pPr>
            <w:r w:rsidRPr="00CD1F4F">
              <w:rPr>
                <w:rFonts w:ascii="Calibri" w:hAnsi="Calibri" w:cs="Arial"/>
                <w:sz w:val="20"/>
                <w:szCs w:val="20"/>
              </w:rPr>
              <w:t>Technical (and financial) support for upgrade of user-friendly Internet Website making it comprehensive and in line with IPU guidelines and for intranet web portal.</w:t>
            </w:r>
          </w:p>
          <w:p w14:paraId="3FF7487A" w14:textId="77777777" w:rsidR="00991DC0" w:rsidRPr="00CD1F4F" w:rsidRDefault="00991DC0" w:rsidP="006F3B78">
            <w:pPr>
              <w:numPr>
                <w:ilvl w:val="0"/>
                <w:numId w:val="5"/>
              </w:numPr>
              <w:spacing w:before="60"/>
              <w:ind w:left="317" w:hanging="283"/>
              <w:rPr>
                <w:rFonts w:ascii="Calibri" w:hAnsi="Calibri" w:cs="Arial"/>
                <w:sz w:val="20"/>
                <w:szCs w:val="20"/>
              </w:rPr>
            </w:pPr>
            <w:r w:rsidRPr="00CD1F4F">
              <w:rPr>
                <w:rFonts w:ascii="Calibri" w:hAnsi="Calibri" w:cs="Arial"/>
                <w:sz w:val="20"/>
                <w:szCs w:val="20"/>
              </w:rPr>
              <w:t>Technical, financial and logistical support for development and implementation of Electronic Data (Document) Management System (once ICT HR and infrastructure are upgraded).</w:t>
            </w:r>
          </w:p>
          <w:p w14:paraId="0CA444EB" w14:textId="77777777" w:rsidR="00991DC0" w:rsidRDefault="00991DC0" w:rsidP="006F3B78">
            <w:pPr>
              <w:numPr>
                <w:ilvl w:val="0"/>
                <w:numId w:val="5"/>
              </w:numPr>
              <w:spacing w:before="60"/>
              <w:ind w:left="317" w:hanging="283"/>
              <w:rPr>
                <w:rFonts w:ascii="Calibri" w:hAnsi="Calibri" w:cs="Arial"/>
                <w:sz w:val="20"/>
                <w:szCs w:val="20"/>
              </w:rPr>
            </w:pPr>
            <w:r w:rsidRPr="00CD1F4F">
              <w:rPr>
                <w:rFonts w:ascii="Calibri" w:hAnsi="Calibri" w:cs="Arial"/>
                <w:sz w:val="20"/>
                <w:szCs w:val="20"/>
              </w:rPr>
              <w:t>Implementation of (additional) selected and priority ICT projects as per final ICT Strategic Plan (conditional to specific funding secured).</w:t>
            </w:r>
          </w:p>
          <w:p w14:paraId="14F4A19F" w14:textId="77777777" w:rsidR="00F31E91" w:rsidRPr="00AD0593" w:rsidRDefault="00AD0593" w:rsidP="006F3B78">
            <w:pPr>
              <w:numPr>
                <w:ilvl w:val="0"/>
                <w:numId w:val="5"/>
              </w:numPr>
              <w:spacing w:before="60"/>
              <w:ind w:left="317" w:hanging="283"/>
              <w:rPr>
                <w:rFonts w:ascii="Calibri" w:hAnsi="Calibri" w:cs="Arial"/>
                <w:sz w:val="20"/>
                <w:szCs w:val="20"/>
              </w:rPr>
            </w:pPr>
            <w:r>
              <w:rPr>
                <w:rFonts w:ascii="Calibri" w:hAnsi="Calibri" w:cs="Arial"/>
                <w:sz w:val="20"/>
                <w:szCs w:val="20"/>
              </w:rPr>
              <w:t>De</w:t>
            </w:r>
            <w:r w:rsidR="00991DC0" w:rsidRPr="00AD0593">
              <w:rPr>
                <w:rFonts w:ascii="Calibri" w:hAnsi="Calibri" w:cs="Arial"/>
                <w:sz w:val="20"/>
                <w:szCs w:val="20"/>
              </w:rPr>
              <w:t>ployment of Senior ICT Policy Advisor for two years, to support ICT Strategic Planning, provide guidance/coaching to newly recruited ICT officials, raise awareness and coach on required 'change management', directly advice the Speaker and the Administration on ICT-DIMS matters, support fund raising with potential donors.</w:t>
            </w:r>
          </w:p>
        </w:tc>
        <w:tc>
          <w:tcPr>
            <w:tcW w:w="1559" w:type="dxa"/>
            <w:shd w:val="clear" w:color="auto" w:fill="auto"/>
          </w:tcPr>
          <w:p w14:paraId="07E917B9" w14:textId="77777777" w:rsidR="00A92ABC" w:rsidRPr="00CD1F4F" w:rsidRDefault="00991DC0" w:rsidP="007223AF">
            <w:pPr>
              <w:pStyle w:val="Header"/>
              <w:spacing w:before="60"/>
              <w:jc w:val="left"/>
              <w:rPr>
                <w:rFonts w:ascii="Calibri" w:hAnsi="Calibri" w:cs="Arial"/>
                <w:sz w:val="20"/>
                <w:szCs w:val="20"/>
              </w:rPr>
            </w:pPr>
            <w:r w:rsidRPr="00CD1F4F">
              <w:rPr>
                <w:rFonts w:ascii="Calibri" w:hAnsi="Calibri" w:cs="Arial"/>
                <w:sz w:val="20"/>
                <w:szCs w:val="20"/>
              </w:rPr>
              <w:lastRenderedPageBreak/>
              <w:t>UNDP and NA, possible partnership with IPU</w:t>
            </w:r>
          </w:p>
        </w:tc>
        <w:tc>
          <w:tcPr>
            <w:tcW w:w="1795" w:type="dxa"/>
          </w:tcPr>
          <w:p w14:paraId="143FC836" w14:textId="77777777" w:rsidR="00991DC0" w:rsidRPr="00CD1F4F" w:rsidRDefault="00991DC0" w:rsidP="00991DC0">
            <w:pPr>
              <w:spacing w:before="60"/>
              <w:jc w:val="left"/>
              <w:rPr>
                <w:rFonts w:ascii="Calibri" w:hAnsi="Calibri" w:cs="Arial"/>
                <w:i/>
                <w:sz w:val="20"/>
                <w:szCs w:val="20"/>
              </w:rPr>
            </w:pPr>
            <w:r>
              <w:rPr>
                <w:rFonts w:ascii="Calibri" w:hAnsi="Calibri" w:cs="Arial"/>
                <w:i/>
                <w:sz w:val="20"/>
                <w:szCs w:val="20"/>
              </w:rPr>
              <w:t>-</w:t>
            </w:r>
            <w:r w:rsidRPr="00CD1F4F">
              <w:rPr>
                <w:rFonts w:ascii="Calibri" w:hAnsi="Calibri" w:cs="Arial"/>
                <w:i/>
                <w:sz w:val="20"/>
                <w:szCs w:val="20"/>
              </w:rPr>
              <w:t xml:space="preserve">If cooperation with </w:t>
            </w:r>
            <w:r>
              <w:rPr>
                <w:rFonts w:ascii="Calibri" w:hAnsi="Calibri" w:cs="Arial"/>
                <w:i/>
                <w:sz w:val="20"/>
                <w:szCs w:val="20"/>
              </w:rPr>
              <w:t>IPU</w:t>
            </w:r>
            <w:r w:rsidRPr="00CD1F4F">
              <w:rPr>
                <w:rFonts w:ascii="Calibri" w:hAnsi="Calibri" w:cs="Arial"/>
                <w:i/>
                <w:sz w:val="20"/>
                <w:szCs w:val="20"/>
              </w:rPr>
              <w:t xml:space="preserve"> travel+</w:t>
            </w:r>
            <w:r>
              <w:rPr>
                <w:rFonts w:ascii="Calibri" w:hAnsi="Calibri" w:cs="Arial"/>
                <w:i/>
                <w:sz w:val="20"/>
                <w:szCs w:val="20"/>
              </w:rPr>
              <w:t xml:space="preserve"> </w:t>
            </w:r>
            <w:r w:rsidRPr="00CD1F4F">
              <w:rPr>
                <w:rFonts w:ascii="Calibri" w:hAnsi="Calibri" w:cs="Arial"/>
                <w:i/>
                <w:sz w:val="20"/>
                <w:szCs w:val="20"/>
              </w:rPr>
              <w:t>accommodation is needed</w:t>
            </w:r>
          </w:p>
          <w:p w14:paraId="6DF07557" w14:textId="77777777" w:rsidR="00991DC0" w:rsidRPr="00CD1F4F" w:rsidRDefault="00991DC0" w:rsidP="00991DC0">
            <w:pPr>
              <w:spacing w:before="60"/>
              <w:jc w:val="left"/>
              <w:rPr>
                <w:rFonts w:ascii="Calibri" w:hAnsi="Calibri" w:cs="Arial"/>
                <w:i/>
                <w:sz w:val="20"/>
                <w:szCs w:val="20"/>
              </w:rPr>
            </w:pPr>
            <w:r w:rsidRPr="00CD1F4F">
              <w:rPr>
                <w:rFonts w:ascii="Calibri" w:hAnsi="Calibri" w:cs="Arial"/>
                <w:i/>
                <w:sz w:val="20"/>
                <w:szCs w:val="20"/>
              </w:rPr>
              <w:t>Publications (plan), logistics</w:t>
            </w:r>
          </w:p>
          <w:p w14:paraId="3CD26D83" w14:textId="77777777" w:rsidR="00991DC0" w:rsidRPr="00CD1F4F" w:rsidRDefault="00991DC0" w:rsidP="00991DC0">
            <w:pPr>
              <w:spacing w:before="60"/>
              <w:jc w:val="left"/>
              <w:rPr>
                <w:rFonts w:ascii="Calibri" w:hAnsi="Calibri" w:cs="Arial"/>
                <w:i/>
                <w:sz w:val="20"/>
                <w:szCs w:val="20"/>
              </w:rPr>
            </w:pPr>
          </w:p>
          <w:p w14:paraId="6FC00B6F" w14:textId="77777777" w:rsidR="00991DC0" w:rsidRPr="00CD1F4F" w:rsidRDefault="00991DC0" w:rsidP="00991DC0">
            <w:pPr>
              <w:spacing w:before="60"/>
              <w:jc w:val="left"/>
              <w:rPr>
                <w:rFonts w:ascii="Calibri" w:hAnsi="Calibri" w:cs="Arial"/>
                <w:i/>
                <w:sz w:val="20"/>
                <w:szCs w:val="20"/>
              </w:rPr>
            </w:pPr>
            <w:r w:rsidRPr="00CD1F4F">
              <w:rPr>
                <w:rFonts w:ascii="Calibri" w:hAnsi="Calibri" w:cs="Arial"/>
                <w:i/>
                <w:sz w:val="20"/>
                <w:szCs w:val="20"/>
              </w:rPr>
              <w:t xml:space="preserve">Cost of ICT project(s) for </w:t>
            </w:r>
            <w:r w:rsidRPr="00CD1F4F">
              <w:rPr>
                <w:rFonts w:ascii="Calibri" w:hAnsi="Calibri" w:cs="Arial"/>
                <w:i/>
                <w:sz w:val="20"/>
                <w:szCs w:val="20"/>
              </w:rPr>
              <w:lastRenderedPageBreak/>
              <w:t>Speaker</w:t>
            </w:r>
          </w:p>
          <w:p w14:paraId="3583A127" w14:textId="77777777" w:rsidR="00991DC0" w:rsidRPr="00CD1F4F" w:rsidRDefault="00991DC0" w:rsidP="00991DC0">
            <w:pPr>
              <w:spacing w:before="60"/>
              <w:jc w:val="left"/>
              <w:rPr>
                <w:rFonts w:ascii="Calibri" w:hAnsi="Calibri" w:cs="Arial"/>
                <w:i/>
                <w:sz w:val="20"/>
                <w:szCs w:val="20"/>
              </w:rPr>
            </w:pPr>
          </w:p>
          <w:p w14:paraId="15CA2A84" w14:textId="77777777" w:rsidR="00991DC0" w:rsidRDefault="00991DC0" w:rsidP="00991DC0">
            <w:pPr>
              <w:spacing w:before="60"/>
              <w:jc w:val="left"/>
              <w:rPr>
                <w:rFonts w:ascii="Calibri" w:hAnsi="Calibri" w:cs="Arial"/>
                <w:i/>
                <w:sz w:val="20"/>
                <w:szCs w:val="20"/>
              </w:rPr>
            </w:pPr>
            <w:r w:rsidRPr="00CD1F4F">
              <w:rPr>
                <w:rFonts w:ascii="Calibri" w:hAnsi="Calibri" w:cs="Arial"/>
                <w:i/>
                <w:sz w:val="20"/>
                <w:szCs w:val="20"/>
              </w:rPr>
              <w:t xml:space="preserve">Expert for Website check if contract will need to include website management/maintenance </w:t>
            </w:r>
          </w:p>
          <w:p w14:paraId="07CDB929" w14:textId="77777777" w:rsidR="00F31E91" w:rsidRPr="00CD1F4F" w:rsidRDefault="00F31E91" w:rsidP="007223AF">
            <w:pPr>
              <w:spacing w:before="60"/>
              <w:jc w:val="left"/>
              <w:rPr>
                <w:rFonts w:ascii="Calibri" w:hAnsi="Calibri" w:cs="Arial"/>
                <w:i/>
                <w:sz w:val="20"/>
                <w:szCs w:val="20"/>
              </w:rPr>
            </w:pPr>
          </w:p>
        </w:tc>
      </w:tr>
      <w:tr w:rsidR="00D847C0" w:rsidRPr="00CD1F4F" w14:paraId="2CF917BA" w14:textId="77777777" w:rsidTr="0046150F">
        <w:tc>
          <w:tcPr>
            <w:tcW w:w="3420" w:type="dxa"/>
            <w:vMerge w:val="restart"/>
          </w:tcPr>
          <w:p w14:paraId="489CEA79" w14:textId="77777777" w:rsidR="00D847C0" w:rsidRPr="00CD1F4F" w:rsidRDefault="00D847C0" w:rsidP="00AD19FB">
            <w:pPr>
              <w:spacing w:before="60"/>
              <w:rPr>
                <w:rFonts w:ascii="Calibri" w:hAnsi="Calibri" w:cs="Arial"/>
                <w:b/>
                <w:sz w:val="20"/>
                <w:szCs w:val="20"/>
              </w:rPr>
            </w:pPr>
            <w:r w:rsidRPr="00CD1F4F">
              <w:rPr>
                <w:rFonts w:ascii="Calibri" w:hAnsi="Calibri" w:cs="Arial"/>
                <w:b/>
                <w:sz w:val="20"/>
                <w:szCs w:val="20"/>
              </w:rPr>
              <w:lastRenderedPageBreak/>
              <w:t>Output 3</w:t>
            </w:r>
          </w:p>
          <w:p w14:paraId="46DC0331" w14:textId="77777777" w:rsidR="00D847C0" w:rsidRPr="00CD1F4F" w:rsidRDefault="00D847C0" w:rsidP="00AD19FB">
            <w:pPr>
              <w:widowControl w:val="0"/>
              <w:autoSpaceDE w:val="0"/>
              <w:autoSpaceDN w:val="0"/>
              <w:adjustRightInd w:val="0"/>
              <w:spacing w:before="60"/>
              <w:ind w:left="360"/>
              <w:rPr>
                <w:rFonts w:ascii="Calibri" w:hAnsi="Calibri" w:cs="Arial"/>
                <w:b/>
                <w:sz w:val="20"/>
                <w:szCs w:val="20"/>
              </w:rPr>
            </w:pPr>
            <w:r w:rsidRPr="00CD1F4F">
              <w:rPr>
                <w:rFonts w:ascii="Calibri" w:hAnsi="Calibri" w:cs="Arial"/>
                <w:b/>
                <w:sz w:val="20"/>
                <w:szCs w:val="20"/>
              </w:rPr>
              <w:t xml:space="preserve">Selected National Assembly and Senate committees </w:t>
            </w:r>
            <w:r w:rsidR="009B4A0A">
              <w:rPr>
                <w:rFonts w:ascii="Calibri" w:hAnsi="Calibri" w:cs="Arial"/>
                <w:b/>
                <w:sz w:val="20"/>
                <w:szCs w:val="20"/>
              </w:rPr>
              <w:t>empowered</w:t>
            </w:r>
            <w:r w:rsidRPr="00CD1F4F">
              <w:rPr>
                <w:rFonts w:ascii="Calibri" w:hAnsi="Calibri" w:cs="Arial"/>
                <w:b/>
                <w:sz w:val="20"/>
                <w:szCs w:val="20"/>
              </w:rPr>
              <w:t xml:space="preserve"> to more effectively scrutinize legislation and executive action</w:t>
            </w:r>
            <w:r w:rsidR="0026580E">
              <w:rPr>
                <w:rFonts w:ascii="Calibri" w:hAnsi="Calibri" w:cs="Arial"/>
                <w:b/>
                <w:sz w:val="20"/>
                <w:szCs w:val="20"/>
              </w:rPr>
              <w:t xml:space="preserve"> on crucial development issues</w:t>
            </w:r>
            <w:r w:rsidRPr="00CD1F4F">
              <w:rPr>
                <w:rFonts w:ascii="Calibri" w:hAnsi="Calibri" w:cs="Arial"/>
                <w:b/>
                <w:sz w:val="20"/>
                <w:szCs w:val="20"/>
              </w:rPr>
              <w:t>, and promote public input into their work.</w:t>
            </w:r>
          </w:p>
          <w:p w14:paraId="01734379" w14:textId="77777777" w:rsidR="00D847C0" w:rsidRPr="00CD1F4F" w:rsidRDefault="00D847C0" w:rsidP="00AD19FB">
            <w:pPr>
              <w:spacing w:before="60"/>
              <w:rPr>
                <w:rFonts w:ascii="Calibri" w:hAnsi="Calibri" w:cs="Arial"/>
                <w:sz w:val="20"/>
                <w:szCs w:val="20"/>
              </w:rPr>
            </w:pPr>
          </w:p>
          <w:p w14:paraId="3DF0362D" w14:textId="77777777" w:rsidR="00D847C0" w:rsidRPr="00CD1F4F" w:rsidRDefault="00D847C0" w:rsidP="00AD19FB">
            <w:pPr>
              <w:spacing w:before="60"/>
              <w:rPr>
                <w:rFonts w:ascii="Calibri" w:hAnsi="Calibri" w:cs="Arial"/>
                <w:sz w:val="20"/>
                <w:szCs w:val="20"/>
              </w:rPr>
            </w:pPr>
            <w:r w:rsidRPr="00CD1F4F">
              <w:rPr>
                <w:rFonts w:ascii="Calibri" w:hAnsi="Calibri" w:cs="Arial"/>
                <w:sz w:val="20"/>
                <w:szCs w:val="20"/>
                <w:u w:val="single"/>
              </w:rPr>
              <w:t>Baseline</w:t>
            </w:r>
            <w:r w:rsidRPr="00CD1F4F">
              <w:rPr>
                <w:rFonts w:ascii="Calibri" w:hAnsi="Calibri" w:cs="Arial"/>
                <w:sz w:val="20"/>
                <w:szCs w:val="20"/>
              </w:rPr>
              <w:t>:</w:t>
            </w:r>
          </w:p>
          <w:p w14:paraId="435B1F2F" w14:textId="77777777" w:rsidR="00D847C0" w:rsidRPr="00CD1F4F" w:rsidRDefault="00D847C0" w:rsidP="00AD19FB">
            <w:pPr>
              <w:spacing w:before="60"/>
              <w:rPr>
                <w:rFonts w:ascii="Calibri" w:hAnsi="Calibri" w:cs="Arial"/>
                <w:i/>
                <w:sz w:val="20"/>
                <w:szCs w:val="20"/>
              </w:rPr>
            </w:pPr>
            <w:r w:rsidRPr="00CD1F4F">
              <w:rPr>
                <w:rFonts w:ascii="Calibri" w:hAnsi="Calibri" w:cs="Arial"/>
                <w:i/>
                <w:sz w:val="20"/>
                <w:szCs w:val="20"/>
              </w:rPr>
              <w:lastRenderedPageBreak/>
              <w:t>New committees recently formed, limited experience of MPs on committee work, no practice on work planning by committees, lack of standard templates for committee documentation.</w:t>
            </w:r>
          </w:p>
          <w:p w14:paraId="19C83447" w14:textId="77777777" w:rsidR="00D847C0" w:rsidRPr="00CD1F4F" w:rsidRDefault="00D847C0" w:rsidP="00AD19FB">
            <w:pPr>
              <w:spacing w:before="60"/>
              <w:rPr>
                <w:rFonts w:ascii="Calibri" w:hAnsi="Calibri" w:cs="Arial"/>
                <w:i/>
                <w:sz w:val="20"/>
                <w:szCs w:val="20"/>
              </w:rPr>
            </w:pPr>
            <w:r w:rsidRPr="00CD1F4F">
              <w:rPr>
                <w:rFonts w:ascii="Calibri" w:hAnsi="Calibri" w:cs="Arial"/>
                <w:i/>
                <w:sz w:val="20"/>
                <w:szCs w:val="20"/>
              </w:rPr>
              <w:t>NA and Senate lack specialised/policy level legislative research staff, inconsistent and informal interaction with experts/academia.</w:t>
            </w:r>
          </w:p>
          <w:p w14:paraId="308A5858" w14:textId="77777777" w:rsidR="00D847C0" w:rsidRPr="00CD1F4F" w:rsidRDefault="00D847C0" w:rsidP="00AD19FB">
            <w:pPr>
              <w:spacing w:before="60"/>
              <w:rPr>
                <w:rFonts w:ascii="Calibri" w:hAnsi="Calibri" w:cs="Arial"/>
                <w:i/>
                <w:sz w:val="20"/>
                <w:szCs w:val="20"/>
              </w:rPr>
            </w:pPr>
            <w:r w:rsidRPr="00CD1F4F">
              <w:rPr>
                <w:rFonts w:ascii="Calibri" w:hAnsi="Calibri" w:cs="Arial"/>
                <w:i/>
                <w:sz w:val="20"/>
                <w:szCs w:val="20"/>
              </w:rPr>
              <w:t>Public hearings: limited and inconsistent use of public hearings due to lack knowledge/interest.</w:t>
            </w:r>
          </w:p>
          <w:p w14:paraId="466BE58F" w14:textId="77777777" w:rsidR="00D847C0" w:rsidRPr="00CD1F4F" w:rsidRDefault="00D847C0" w:rsidP="00AD19FB">
            <w:pPr>
              <w:spacing w:before="60"/>
              <w:rPr>
                <w:rFonts w:ascii="Calibri" w:hAnsi="Calibri" w:cs="Arial"/>
                <w:i/>
                <w:sz w:val="20"/>
                <w:szCs w:val="20"/>
              </w:rPr>
            </w:pPr>
            <w:r w:rsidRPr="00CD1F4F">
              <w:rPr>
                <w:rFonts w:ascii="Calibri" w:hAnsi="Calibri" w:cs="Arial"/>
                <w:i/>
                <w:sz w:val="20"/>
                <w:szCs w:val="20"/>
              </w:rPr>
              <w:t>In 2014 standing committees enabled to pre-scrutiny of state budget, lack of Parliament budget analysis expertise.</w:t>
            </w:r>
          </w:p>
          <w:p w14:paraId="345284A1" w14:textId="77777777" w:rsidR="00D847C0" w:rsidRPr="00CD1F4F" w:rsidRDefault="00D847C0" w:rsidP="00AD19FB">
            <w:pPr>
              <w:spacing w:before="60"/>
              <w:rPr>
                <w:rFonts w:ascii="Calibri" w:hAnsi="Calibri" w:cs="Arial"/>
                <w:i/>
                <w:sz w:val="20"/>
                <w:szCs w:val="20"/>
              </w:rPr>
            </w:pPr>
            <w:r w:rsidRPr="00CD1F4F">
              <w:rPr>
                <w:rFonts w:ascii="Calibri" w:hAnsi="Calibri" w:cs="Arial"/>
                <w:i/>
                <w:sz w:val="20"/>
                <w:szCs w:val="20"/>
              </w:rPr>
              <w:t>Inconsistent practice of oversight of independent institutions, new institutions report to Parliament as per 18</w:t>
            </w:r>
            <w:r w:rsidRPr="00CD1F4F">
              <w:rPr>
                <w:rFonts w:ascii="Calibri" w:hAnsi="Calibri" w:cs="Arial"/>
                <w:i/>
                <w:sz w:val="20"/>
                <w:szCs w:val="20"/>
                <w:vertAlign w:val="superscript"/>
              </w:rPr>
              <w:t>th</w:t>
            </w:r>
            <w:r w:rsidRPr="00CD1F4F">
              <w:rPr>
                <w:rFonts w:ascii="Calibri" w:hAnsi="Calibri" w:cs="Arial"/>
                <w:i/>
                <w:sz w:val="20"/>
                <w:szCs w:val="20"/>
              </w:rPr>
              <w:t xml:space="preserve"> Amendment, unclear procedure.</w:t>
            </w:r>
          </w:p>
          <w:p w14:paraId="5CB6DA9F" w14:textId="77777777" w:rsidR="00D847C0" w:rsidRPr="00CD1F4F" w:rsidRDefault="00D847C0" w:rsidP="00AD19FB">
            <w:pPr>
              <w:spacing w:before="60"/>
              <w:rPr>
                <w:rFonts w:ascii="Calibri" w:hAnsi="Calibri" w:cs="Arial"/>
                <w:sz w:val="20"/>
                <w:szCs w:val="20"/>
              </w:rPr>
            </w:pPr>
          </w:p>
          <w:p w14:paraId="6DEDE033" w14:textId="77777777" w:rsidR="00D847C0" w:rsidRPr="00CD1F4F" w:rsidRDefault="00D847C0" w:rsidP="00AD19FB">
            <w:pPr>
              <w:spacing w:before="60"/>
              <w:rPr>
                <w:rFonts w:ascii="Calibri" w:hAnsi="Calibri" w:cs="Arial"/>
                <w:sz w:val="20"/>
                <w:szCs w:val="20"/>
              </w:rPr>
            </w:pPr>
            <w:r w:rsidRPr="00CD1F4F">
              <w:rPr>
                <w:rFonts w:ascii="Calibri" w:hAnsi="Calibri" w:cs="Arial"/>
                <w:sz w:val="20"/>
                <w:szCs w:val="20"/>
                <w:u w:val="single"/>
              </w:rPr>
              <w:t>Indicators</w:t>
            </w:r>
            <w:r w:rsidRPr="00CD1F4F">
              <w:rPr>
                <w:rFonts w:ascii="Calibri" w:hAnsi="Calibri" w:cs="Arial"/>
                <w:sz w:val="20"/>
                <w:szCs w:val="20"/>
              </w:rPr>
              <w:t>:</w:t>
            </w:r>
          </w:p>
          <w:p w14:paraId="59BEE795" w14:textId="77777777" w:rsidR="00D847C0" w:rsidRPr="00CD1F4F" w:rsidRDefault="00D847C0" w:rsidP="00AD19FB">
            <w:pPr>
              <w:spacing w:before="60"/>
              <w:rPr>
                <w:rFonts w:ascii="Calibri" w:hAnsi="Calibri" w:cs="Arial"/>
                <w:i/>
                <w:sz w:val="20"/>
                <w:szCs w:val="20"/>
              </w:rPr>
            </w:pPr>
            <w:r w:rsidRPr="00CD1F4F">
              <w:rPr>
                <w:rFonts w:ascii="Calibri" w:hAnsi="Calibri" w:cs="Arial"/>
                <w:i/>
                <w:sz w:val="20"/>
                <w:szCs w:val="20"/>
              </w:rPr>
              <w:t xml:space="preserve">Role of Committees: number of </w:t>
            </w:r>
            <w:r w:rsidR="00556D32" w:rsidRPr="00CD1F4F">
              <w:rPr>
                <w:rFonts w:ascii="Calibri" w:hAnsi="Calibri" w:cs="Arial"/>
                <w:i/>
                <w:sz w:val="20"/>
                <w:szCs w:val="20"/>
              </w:rPr>
              <w:t>work plans</w:t>
            </w:r>
            <w:r w:rsidR="00343FEE">
              <w:rPr>
                <w:rFonts w:ascii="Calibri" w:hAnsi="Calibri" w:cs="Arial"/>
                <w:i/>
                <w:sz w:val="20"/>
                <w:szCs w:val="20"/>
              </w:rPr>
              <w:t>/ oversight actions on policy</w:t>
            </w:r>
            <w:r w:rsidRPr="00CD1F4F">
              <w:rPr>
                <w:rFonts w:ascii="Calibri" w:hAnsi="Calibri" w:cs="Arial"/>
                <w:i/>
                <w:sz w:val="20"/>
                <w:szCs w:val="20"/>
              </w:rPr>
              <w:t xml:space="preserve"> implemented by committee chairs, number of committees using new templates, number of months committee members/staff are</w:t>
            </w:r>
            <w:r w:rsidR="00343FEE">
              <w:rPr>
                <w:rFonts w:ascii="Calibri" w:hAnsi="Calibri" w:cs="Arial"/>
                <w:i/>
                <w:sz w:val="20"/>
                <w:szCs w:val="20"/>
              </w:rPr>
              <w:t xml:space="preserve"> coached and trained by project </w:t>
            </w:r>
            <w:r w:rsidRPr="00CD1F4F">
              <w:rPr>
                <w:rFonts w:ascii="Calibri" w:hAnsi="Calibri" w:cs="Arial"/>
                <w:i/>
                <w:sz w:val="20"/>
                <w:szCs w:val="20"/>
              </w:rPr>
              <w:t>advisor</w:t>
            </w:r>
          </w:p>
          <w:p w14:paraId="0BC71E11" w14:textId="77777777" w:rsidR="00D847C0" w:rsidRPr="00CD1F4F" w:rsidRDefault="00D847C0" w:rsidP="00AD19FB">
            <w:pPr>
              <w:spacing w:before="60"/>
              <w:rPr>
                <w:rFonts w:ascii="Calibri" w:hAnsi="Calibri" w:cs="Arial"/>
                <w:i/>
                <w:sz w:val="20"/>
                <w:szCs w:val="20"/>
              </w:rPr>
            </w:pPr>
            <w:r w:rsidRPr="00CD1F4F">
              <w:rPr>
                <w:rFonts w:ascii="Calibri" w:hAnsi="Calibri" w:cs="Arial"/>
                <w:i/>
                <w:sz w:val="20"/>
                <w:szCs w:val="20"/>
              </w:rPr>
              <w:t>Research and policy support: directory of experts published, number of briefings for committees on selected policy issues</w:t>
            </w:r>
            <w:r w:rsidR="00A05666">
              <w:rPr>
                <w:rFonts w:ascii="Calibri" w:hAnsi="Calibri" w:cs="Arial"/>
                <w:i/>
                <w:sz w:val="20"/>
                <w:szCs w:val="20"/>
              </w:rPr>
              <w:t xml:space="preserve"> addressed</w:t>
            </w:r>
          </w:p>
          <w:p w14:paraId="70D92AF8" w14:textId="77777777" w:rsidR="00D847C0" w:rsidRPr="00CD1F4F" w:rsidRDefault="00D847C0" w:rsidP="00AD19FB">
            <w:pPr>
              <w:spacing w:before="60"/>
              <w:rPr>
                <w:rFonts w:ascii="Calibri" w:hAnsi="Calibri" w:cs="Arial"/>
                <w:i/>
                <w:sz w:val="20"/>
                <w:szCs w:val="20"/>
              </w:rPr>
            </w:pPr>
            <w:r w:rsidRPr="00CD1F4F">
              <w:rPr>
                <w:rFonts w:ascii="Calibri" w:hAnsi="Calibri" w:cs="Arial"/>
                <w:i/>
                <w:sz w:val="20"/>
                <w:szCs w:val="20"/>
              </w:rPr>
              <w:t xml:space="preserve">Public hearings: number of committees that hold at least 1 public hearing per year on policy issues, number of </w:t>
            </w:r>
            <w:r w:rsidRPr="00CD1F4F">
              <w:rPr>
                <w:rFonts w:ascii="Calibri" w:hAnsi="Calibri" w:cs="Arial"/>
                <w:i/>
                <w:sz w:val="20"/>
                <w:szCs w:val="20"/>
              </w:rPr>
              <w:lastRenderedPageBreak/>
              <w:t>committee reports on policy issues where it is clear evidence that public inputs have been included</w:t>
            </w:r>
          </w:p>
          <w:p w14:paraId="56526028" w14:textId="77777777" w:rsidR="00D847C0" w:rsidRPr="00CD1F4F" w:rsidRDefault="00D847C0" w:rsidP="00AD19FB">
            <w:pPr>
              <w:spacing w:before="60"/>
              <w:rPr>
                <w:rFonts w:ascii="Calibri" w:hAnsi="Calibri" w:cs="Arial"/>
                <w:i/>
                <w:sz w:val="20"/>
                <w:szCs w:val="20"/>
              </w:rPr>
            </w:pPr>
            <w:r w:rsidRPr="00CD1F4F">
              <w:rPr>
                <w:rFonts w:ascii="Calibri" w:hAnsi="Calibri" w:cs="Arial"/>
                <w:i/>
                <w:sz w:val="20"/>
                <w:szCs w:val="20"/>
              </w:rPr>
              <w:t>Budget oversight: % committee members satisfied with quality of budget briefings</w:t>
            </w:r>
            <w:r w:rsidR="00343FEE">
              <w:rPr>
                <w:rFonts w:ascii="Calibri" w:hAnsi="Calibri" w:cs="Arial"/>
                <w:i/>
                <w:sz w:val="20"/>
                <w:szCs w:val="20"/>
              </w:rPr>
              <w:t xml:space="preserve"> and table policy recommendations to ministries</w:t>
            </w:r>
          </w:p>
          <w:p w14:paraId="313FC64F" w14:textId="77777777" w:rsidR="00D847C0" w:rsidRPr="00CD1F4F" w:rsidRDefault="00D847C0" w:rsidP="00AD19FB">
            <w:pPr>
              <w:spacing w:before="60"/>
              <w:rPr>
                <w:rFonts w:ascii="Calibri" w:hAnsi="Calibri" w:cs="Arial"/>
                <w:i/>
                <w:sz w:val="20"/>
                <w:szCs w:val="20"/>
              </w:rPr>
            </w:pPr>
            <w:r w:rsidRPr="00CD1F4F">
              <w:rPr>
                <w:rFonts w:ascii="Calibri" w:hAnsi="Calibri" w:cs="Arial"/>
                <w:i/>
                <w:sz w:val="20"/>
                <w:szCs w:val="20"/>
              </w:rPr>
              <w:t>Oversight independent institutions: number of committees producing report with project technical support</w:t>
            </w:r>
          </w:p>
        </w:tc>
        <w:tc>
          <w:tcPr>
            <w:tcW w:w="3668" w:type="dxa"/>
            <w:vMerge w:val="restart"/>
          </w:tcPr>
          <w:p w14:paraId="76A78E20" w14:textId="77777777" w:rsidR="00D847C0" w:rsidRPr="00CD1F4F" w:rsidRDefault="00D847C0" w:rsidP="0007693C">
            <w:pPr>
              <w:spacing w:before="60"/>
              <w:rPr>
                <w:rFonts w:ascii="Calibri" w:hAnsi="Calibri" w:cs="Arial"/>
                <w:sz w:val="20"/>
                <w:szCs w:val="20"/>
              </w:rPr>
            </w:pPr>
            <w:r w:rsidRPr="00CD1F4F">
              <w:rPr>
                <w:rFonts w:ascii="Calibri" w:hAnsi="Calibri" w:cs="Arial"/>
                <w:b/>
                <w:sz w:val="20"/>
                <w:szCs w:val="20"/>
              </w:rPr>
              <w:lastRenderedPageBreak/>
              <w:t>Year 2014</w:t>
            </w:r>
            <w:r w:rsidRPr="00CD1F4F">
              <w:rPr>
                <w:rFonts w:ascii="Calibri" w:hAnsi="Calibri" w:cs="Arial"/>
                <w:sz w:val="20"/>
                <w:szCs w:val="20"/>
              </w:rPr>
              <w:t>:</w:t>
            </w:r>
          </w:p>
          <w:p w14:paraId="15046221" w14:textId="77777777" w:rsidR="00D847C0" w:rsidRPr="00CD1F4F" w:rsidRDefault="00D847C0" w:rsidP="0007693C">
            <w:pPr>
              <w:spacing w:before="60"/>
              <w:rPr>
                <w:rFonts w:ascii="Calibri" w:hAnsi="Calibri" w:cs="Arial"/>
                <w:sz w:val="20"/>
                <w:szCs w:val="20"/>
              </w:rPr>
            </w:pPr>
            <w:r w:rsidRPr="00CD1F4F">
              <w:rPr>
                <w:rFonts w:ascii="Calibri" w:hAnsi="Calibri" w:cs="Arial"/>
                <w:sz w:val="20"/>
                <w:szCs w:val="20"/>
              </w:rPr>
              <w:t xml:space="preserve">Committee chairs develop/implement annual/bi-annual workplans including legislative and oversight activities </w:t>
            </w:r>
            <w:r w:rsidR="009F56C3">
              <w:rPr>
                <w:rFonts w:ascii="Calibri" w:hAnsi="Calibri" w:cs="Arial"/>
                <w:sz w:val="20"/>
                <w:szCs w:val="20"/>
              </w:rPr>
              <w:t xml:space="preserve">on core development themes </w:t>
            </w:r>
            <w:r w:rsidRPr="00CD1F4F">
              <w:rPr>
                <w:rFonts w:ascii="Calibri" w:hAnsi="Calibri" w:cs="Arial"/>
                <w:sz w:val="20"/>
                <w:szCs w:val="20"/>
              </w:rPr>
              <w:t>as per parliamentary good practices.</w:t>
            </w:r>
          </w:p>
          <w:p w14:paraId="6435533E" w14:textId="77777777" w:rsidR="00D847C0" w:rsidRPr="00CD1F4F" w:rsidRDefault="00D847C0" w:rsidP="0007693C">
            <w:pPr>
              <w:spacing w:before="60"/>
              <w:rPr>
                <w:rFonts w:ascii="Calibri" w:hAnsi="Calibri" w:cs="Arial"/>
                <w:sz w:val="20"/>
                <w:szCs w:val="20"/>
              </w:rPr>
            </w:pPr>
            <w:r w:rsidRPr="00CD1F4F">
              <w:rPr>
                <w:rFonts w:ascii="Calibri" w:hAnsi="Calibri" w:cs="Arial"/>
                <w:sz w:val="20"/>
                <w:szCs w:val="20"/>
              </w:rPr>
              <w:t>Database/directory of experts produced and “Legislative Research Fund” created.</w:t>
            </w:r>
          </w:p>
          <w:p w14:paraId="6CC767C2" w14:textId="77777777" w:rsidR="00D847C0" w:rsidRPr="00CD1F4F" w:rsidRDefault="00D847C0" w:rsidP="0007693C">
            <w:pPr>
              <w:spacing w:before="60"/>
              <w:rPr>
                <w:rFonts w:ascii="Calibri" w:hAnsi="Calibri" w:cs="Arial"/>
                <w:sz w:val="20"/>
                <w:szCs w:val="20"/>
              </w:rPr>
            </w:pPr>
            <w:r w:rsidRPr="00CD1F4F">
              <w:rPr>
                <w:rFonts w:ascii="Calibri" w:hAnsi="Calibri" w:cs="Arial"/>
                <w:sz w:val="20"/>
                <w:szCs w:val="20"/>
              </w:rPr>
              <w:t>Report on public hearings produced and discussed.</w:t>
            </w:r>
          </w:p>
          <w:p w14:paraId="38E46F71" w14:textId="77777777" w:rsidR="00D847C0" w:rsidRPr="00CD1F4F" w:rsidRDefault="00D847C0" w:rsidP="0007693C">
            <w:pPr>
              <w:spacing w:before="60"/>
              <w:rPr>
                <w:rFonts w:ascii="Calibri" w:hAnsi="Calibri" w:cs="Arial"/>
                <w:sz w:val="20"/>
                <w:szCs w:val="20"/>
              </w:rPr>
            </w:pPr>
            <w:r w:rsidRPr="00CD1F4F">
              <w:rPr>
                <w:rFonts w:ascii="Calibri" w:hAnsi="Calibri" w:cs="Arial"/>
                <w:sz w:val="20"/>
                <w:szCs w:val="20"/>
              </w:rPr>
              <w:lastRenderedPageBreak/>
              <w:t>Pre-budget briefing sessions for selected committees on state budget sector</w:t>
            </w:r>
            <w:r w:rsidR="009F56C3">
              <w:rPr>
                <w:rFonts w:ascii="Calibri" w:hAnsi="Calibri" w:cs="Arial"/>
                <w:sz w:val="20"/>
                <w:szCs w:val="20"/>
              </w:rPr>
              <w:t>i</w:t>
            </w:r>
            <w:r w:rsidRPr="00CD1F4F">
              <w:rPr>
                <w:rFonts w:ascii="Calibri" w:hAnsi="Calibri" w:cs="Arial"/>
                <w:sz w:val="20"/>
                <w:szCs w:val="20"/>
              </w:rPr>
              <w:t>al programmes –FY 2014-15.</w:t>
            </w:r>
          </w:p>
          <w:p w14:paraId="2E942688" w14:textId="77777777" w:rsidR="004146D4" w:rsidRPr="00CD1F4F" w:rsidRDefault="004146D4" w:rsidP="0007693C">
            <w:pPr>
              <w:spacing w:before="60"/>
              <w:rPr>
                <w:rFonts w:ascii="Calibri" w:hAnsi="Calibri" w:cs="Arial"/>
                <w:sz w:val="20"/>
                <w:szCs w:val="20"/>
              </w:rPr>
            </w:pPr>
            <w:r w:rsidRPr="00CD1F4F">
              <w:rPr>
                <w:rFonts w:ascii="Calibri" w:hAnsi="Calibri" w:cs="Arial"/>
                <w:sz w:val="20"/>
                <w:szCs w:val="20"/>
              </w:rPr>
              <w:t xml:space="preserve">Report on </w:t>
            </w:r>
            <w:r w:rsidRPr="00CD1F4F">
              <w:rPr>
                <w:rFonts w:ascii="Calibri" w:hAnsi="Calibri" w:cs="Arial"/>
                <w:i/>
                <w:sz w:val="20"/>
                <w:szCs w:val="20"/>
              </w:rPr>
              <w:t>independent</w:t>
            </w:r>
            <w:r w:rsidRPr="00CD1F4F">
              <w:rPr>
                <w:rFonts w:ascii="Calibri" w:hAnsi="Calibri" w:cs="Arial"/>
                <w:sz w:val="20"/>
                <w:szCs w:val="20"/>
              </w:rPr>
              <w:t xml:space="preserve"> institutions oversight produced and discussed.</w:t>
            </w:r>
          </w:p>
          <w:p w14:paraId="0496F924" w14:textId="77777777" w:rsidR="00D847C0" w:rsidRPr="00CD1F4F" w:rsidRDefault="00D847C0" w:rsidP="0007693C">
            <w:pPr>
              <w:spacing w:before="60"/>
              <w:rPr>
                <w:rFonts w:ascii="Calibri" w:hAnsi="Calibri" w:cs="Arial"/>
                <w:sz w:val="20"/>
                <w:szCs w:val="20"/>
              </w:rPr>
            </w:pPr>
          </w:p>
          <w:p w14:paraId="2EE0835D" w14:textId="77777777" w:rsidR="00D847C0" w:rsidRPr="00CD1F4F" w:rsidRDefault="00D847C0" w:rsidP="0007693C">
            <w:pPr>
              <w:spacing w:before="60"/>
              <w:rPr>
                <w:rFonts w:ascii="Calibri" w:hAnsi="Calibri" w:cs="Arial"/>
                <w:sz w:val="20"/>
                <w:szCs w:val="20"/>
              </w:rPr>
            </w:pPr>
            <w:r w:rsidRPr="00CD1F4F">
              <w:rPr>
                <w:rFonts w:ascii="Calibri" w:hAnsi="Calibri" w:cs="Arial"/>
                <w:b/>
                <w:sz w:val="20"/>
                <w:szCs w:val="20"/>
              </w:rPr>
              <w:t>Year 2015</w:t>
            </w:r>
            <w:r w:rsidRPr="00CD1F4F">
              <w:rPr>
                <w:rFonts w:ascii="Calibri" w:hAnsi="Calibri" w:cs="Arial"/>
                <w:sz w:val="20"/>
                <w:szCs w:val="20"/>
              </w:rPr>
              <w:t>:</w:t>
            </w:r>
          </w:p>
          <w:p w14:paraId="761C63D8" w14:textId="77777777" w:rsidR="00D847C0" w:rsidRPr="00CD1F4F" w:rsidRDefault="00D847C0" w:rsidP="0007693C">
            <w:pPr>
              <w:spacing w:before="60"/>
              <w:rPr>
                <w:rFonts w:ascii="Calibri" w:hAnsi="Calibri" w:cs="Arial"/>
                <w:sz w:val="20"/>
                <w:szCs w:val="20"/>
              </w:rPr>
            </w:pPr>
            <w:r w:rsidRPr="00CD1F4F">
              <w:rPr>
                <w:rFonts w:ascii="Calibri" w:hAnsi="Calibri" w:cs="Arial"/>
                <w:sz w:val="20"/>
                <w:szCs w:val="20"/>
              </w:rPr>
              <w:t>Annual work plan implementation; agreement on standard templates for committee documentation, implementation.</w:t>
            </w:r>
          </w:p>
          <w:p w14:paraId="3A2F463D" w14:textId="77777777" w:rsidR="00D847C0" w:rsidRPr="00CD1F4F" w:rsidRDefault="00D847C0" w:rsidP="00F57D16">
            <w:pPr>
              <w:spacing w:before="60"/>
              <w:rPr>
                <w:rFonts w:ascii="Calibri" w:hAnsi="Calibri" w:cs="Arial"/>
                <w:sz w:val="20"/>
                <w:szCs w:val="20"/>
              </w:rPr>
            </w:pPr>
            <w:r w:rsidRPr="00CD1F4F">
              <w:rPr>
                <w:rFonts w:ascii="Calibri" w:hAnsi="Calibri" w:cs="Arial"/>
                <w:sz w:val="20"/>
                <w:szCs w:val="20"/>
              </w:rPr>
              <w:t>Targeted briefings and research papers delivered to selected committees (issues such as MDGs, devolution, gender, etc).</w:t>
            </w:r>
          </w:p>
          <w:p w14:paraId="42A653DF" w14:textId="77777777" w:rsidR="00D847C0" w:rsidRPr="00CD1F4F" w:rsidRDefault="00D847C0" w:rsidP="00F57D16">
            <w:pPr>
              <w:spacing w:before="60"/>
              <w:rPr>
                <w:rFonts w:ascii="Calibri" w:hAnsi="Calibri" w:cs="Arial"/>
                <w:sz w:val="20"/>
                <w:szCs w:val="20"/>
              </w:rPr>
            </w:pPr>
            <w:r w:rsidRPr="00CD1F4F">
              <w:rPr>
                <w:rFonts w:ascii="Calibri" w:hAnsi="Calibri" w:cs="Arial"/>
                <w:sz w:val="20"/>
                <w:szCs w:val="20"/>
              </w:rPr>
              <w:t xml:space="preserve">Selected committees successfully pilot one public hearing/year </w:t>
            </w:r>
            <w:r w:rsidR="00343FEE">
              <w:rPr>
                <w:rFonts w:ascii="Calibri" w:hAnsi="Calibri" w:cs="Arial"/>
                <w:sz w:val="20"/>
                <w:szCs w:val="20"/>
              </w:rPr>
              <w:t xml:space="preserve">on key policy issues, </w:t>
            </w:r>
            <w:r w:rsidRPr="00CD1F4F">
              <w:rPr>
                <w:rFonts w:ascii="Calibri" w:hAnsi="Calibri" w:cs="Arial"/>
                <w:sz w:val="20"/>
                <w:szCs w:val="20"/>
              </w:rPr>
              <w:t>with project support</w:t>
            </w:r>
            <w:r w:rsidR="00343FEE">
              <w:rPr>
                <w:rFonts w:ascii="Calibri" w:hAnsi="Calibri" w:cs="Arial"/>
                <w:sz w:val="20"/>
                <w:szCs w:val="20"/>
              </w:rPr>
              <w:t>;</w:t>
            </w:r>
            <w:r w:rsidRPr="00CD1F4F">
              <w:rPr>
                <w:rFonts w:ascii="Calibri" w:hAnsi="Calibri" w:cs="Arial"/>
                <w:sz w:val="20"/>
                <w:szCs w:val="20"/>
              </w:rPr>
              <w:t xml:space="preserve"> inputs reflected in committee reports.</w:t>
            </w:r>
          </w:p>
          <w:p w14:paraId="01EC7752" w14:textId="77777777" w:rsidR="00D847C0" w:rsidRPr="00CD1F4F" w:rsidRDefault="00D847C0" w:rsidP="00F57D16">
            <w:pPr>
              <w:spacing w:before="60"/>
              <w:rPr>
                <w:rFonts w:ascii="Calibri" w:hAnsi="Calibri" w:cs="Arial"/>
                <w:sz w:val="20"/>
                <w:szCs w:val="20"/>
              </w:rPr>
            </w:pPr>
            <w:r w:rsidRPr="00CD1F4F">
              <w:rPr>
                <w:rFonts w:ascii="Calibri" w:hAnsi="Calibri" w:cs="Arial"/>
                <w:sz w:val="20"/>
                <w:szCs w:val="20"/>
              </w:rPr>
              <w:t>Pre-budget briefing sessions for selected committees on state budget sector</w:t>
            </w:r>
            <w:r w:rsidR="00343FEE">
              <w:rPr>
                <w:rFonts w:ascii="Calibri" w:hAnsi="Calibri" w:cs="Arial"/>
                <w:sz w:val="20"/>
                <w:szCs w:val="20"/>
              </w:rPr>
              <w:t>i</w:t>
            </w:r>
            <w:r w:rsidRPr="00CD1F4F">
              <w:rPr>
                <w:rFonts w:ascii="Calibri" w:hAnsi="Calibri" w:cs="Arial"/>
                <w:sz w:val="20"/>
                <w:szCs w:val="20"/>
              </w:rPr>
              <w:t>al programmes –FY 2015-16.</w:t>
            </w:r>
          </w:p>
          <w:p w14:paraId="67AA2814" w14:textId="77777777" w:rsidR="00B605C7" w:rsidRPr="00CD1F4F" w:rsidRDefault="00B605C7" w:rsidP="00F57D16">
            <w:pPr>
              <w:spacing w:before="60"/>
              <w:rPr>
                <w:rFonts w:ascii="Calibri" w:hAnsi="Calibri" w:cs="Arial"/>
                <w:sz w:val="20"/>
                <w:szCs w:val="20"/>
              </w:rPr>
            </w:pPr>
            <w:r w:rsidRPr="00CD1F4F">
              <w:rPr>
                <w:rFonts w:ascii="Calibri" w:hAnsi="Calibri" w:cs="Arial"/>
                <w:sz w:val="20"/>
                <w:szCs w:val="20"/>
              </w:rPr>
              <w:t>Enhanced process for review of independent institutions reports</w:t>
            </w:r>
            <w:r w:rsidR="00BA503B" w:rsidRPr="00CD1F4F">
              <w:rPr>
                <w:rFonts w:ascii="Calibri" w:hAnsi="Calibri" w:cs="Arial"/>
                <w:sz w:val="20"/>
                <w:szCs w:val="20"/>
              </w:rPr>
              <w:t xml:space="preserve"> </w:t>
            </w:r>
            <w:r w:rsidRPr="00CD1F4F">
              <w:rPr>
                <w:rFonts w:ascii="Calibri" w:hAnsi="Calibri" w:cs="Arial"/>
                <w:sz w:val="20"/>
                <w:szCs w:val="20"/>
              </w:rPr>
              <w:t>piloted by selected committees.</w:t>
            </w:r>
          </w:p>
          <w:p w14:paraId="05D07651" w14:textId="77777777" w:rsidR="00D847C0" w:rsidRPr="00CD1F4F" w:rsidRDefault="00D847C0" w:rsidP="00F57D16">
            <w:pPr>
              <w:spacing w:before="60"/>
              <w:rPr>
                <w:rFonts w:ascii="Calibri" w:hAnsi="Calibri" w:cs="Arial"/>
                <w:sz w:val="20"/>
                <w:szCs w:val="20"/>
              </w:rPr>
            </w:pPr>
          </w:p>
          <w:p w14:paraId="2957ACE3" w14:textId="77777777" w:rsidR="00D847C0" w:rsidRPr="00CD1F4F" w:rsidRDefault="00D847C0" w:rsidP="00F57D16">
            <w:pPr>
              <w:spacing w:before="60"/>
              <w:rPr>
                <w:rFonts w:ascii="Calibri" w:hAnsi="Calibri" w:cs="Arial"/>
                <w:sz w:val="20"/>
                <w:szCs w:val="20"/>
              </w:rPr>
            </w:pPr>
            <w:r w:rsidRPr="00CD1F4F">
              <w:rPr>
                <w:rFonts w:ascii="Calibri" w:hAnsi="Calibri" w:cs="Arial"/>
                <w:b/>
                <w:sz w:val="20"/>
                <w:szCs w:val="20"/>
              </w:rPr>
              <w:t>Year 2016</w:t>
            </w:r>
            <w:r w:rsidRPr="00CD1F4F">
              <w:rPr>
                <w:rFonts w:ascii="Calibri" w:hAnsi="Calibri" w:cs="Arial"/>
                <w:sz w:val="20"/>
                <w:szCs w:val="20"/>
              </w:rPr>
              <w:t>:</w:t>
            </w:r>
          </w:p>
          <w:p w14:paraId="2390416E" w14:textId="77777777" w:rsidR="00D847C0" w:rsidRPr="00CD1F4F" w:rsidRDefault="00D847C0" w:rsidP="00F57D16">
            <w:pPr>
              <w:spacing w:before="60"/>
              <w:rPr>
                <w:rFonts w:ascii="Calibri" w:hAnsi="Calibri" w:cs="Arial"/>
                <w:sz w:val="20"/>
                <w:szCs w:val="20"/>
              </w:rPr>
            </w:pPr>
            <w:r w:rsidRPr="00CD1F4F">
              <w:rPr>
                <w:rFonts w:ascii="Calibri" w:hAnsi="Calibri" w:cs="Arial"/>
                <w:sz w:val="20"/>
                <w:szCs w:val="20"/>
              </w:rPr>
              <w:t>Revised committee support strategy as per mid-term review of achievements and lessons learned implemented.</w:t>
            </w:r>
          </w:p>
          <w:p w14:paraId="702ADEF1" w14:textId="77777777" w:rsidR="00D847C0" w:rsidRPr="00CD1F4F" w:rsidRDefault="00D847C0" w:rsidP="00F57D16">
            <w:pPr>
              <w:spacing w:before="60"/>
              <w:rPr>
                <w:rFonts w:ascii="Calibri" w:hAnsi="Calibri" w:cs="Arial"/>
                <w:sz w:val="20"/>
                <w:szCs w:val="20"/>
              </w:rPr>
            </w:pPr>
            <w:r w:rsidRPr="00CD1F4F">
              <w:rPr>
                <w:rFonts w:ascii="Calibri" w:hAnsi="Calibri" w:cs="Arial"/>
                <w:sz w:val="20"/>
                <w:szCs w:val="20"/>
              </w:rPr>
              <w:t>Formal mechanism for committees outreach to experts/CSOs/academia established.</w:t>
            </w:r>
          </w:p>
          <w:p w14:paraId="37B7B66B" w14:textId="77777777" w:rsidR="00D847C0" w:rsidRPr="00CD1F4F" w:rsidRDefault="00D847C0" w:rsidP="00F57D16">
            <w:pPr>
              <w:spacing w:before="60"/>
              <w:rPr>
                <w:rFonts w:ascii="Calibri" w:hAnsi="Calibri" w:cs="Arial"/>
                <w:sz w:val="20"/>
                <w:szCs w:val="20"/>
              </w:rPr>
            </w:pPr>
            <w:r w:rsidRPr="00CD1F4F">
              <w:rPr>
                <w:rFonts w:ascii="Calibri" w:hAnsi="Calibri" w:cs="Arial"/>
                <w:sz w:val="20"/>
                <w:szCs w:val="20"/>
              </w:rPr>
              <w:t>Production and adoption of public hearings manual with standard procedures.</w:t>
            </w:r>
          </w:p>
          <w:p w14:paraId="1DDDEBE2" w14:textId="77777777" w:rsidR="00D847C0" w:rsidRPr="00CD1F4F" w:rsidRDefault="00D847C0" w:rsidP="00445C0E">
            <w:pPr>
              <w:spacing w:before="60"/>
              <w:rPr>
                <w:rFonts w:ascii="Calibri" w:hAnsi="Calibri" w:cs="Arial"/>
                <w:sz w:val="20"/>
                <w:szCs w:val="20"/>
              </w:rPr>
            </w:pPr>
            <w:r w:rsidRPr="00CD1F4F">
              <w:rPr>
                <w:rFonts w:ascii="Calibri" w:hAnsi="Calibri" w:cs="Arial"/>
                <w:sz w:val="20"/>
                <w:szCs w:val="20"/>
              </w:rPr>
              <w:lastRenderedPageBreak/>
              <w:t>Pre-budget briefing sessions for selected committees on state budget sector</w:t>
            </w:r>
            <w:r w:rsidR="00343FEE">
              <w:rPr>
                <w:rFonts w:ascii="Calibri" w:hAnsi="Calibri" w:cs="Arial"/>
                <w:sz w:val="20"/>
                <w:szCs w:val="20"/>
              </w:rPr>
              <w:t>i</w:t>
            </w:r>
            <w:r w:rsidRPr="00CD1F4F">
              <w:rPr>
                <w:rFonts w:ascii="Calibri" w:hAnsi="Calibri" w:cs="Arial"/>
                <w:sz w:val="20"/>
                <w:szCs w:val="20"/>
              </w:rPr>
              <w:t>al programmes –FY 2016-17.</w:t>
            </w:r>
          </w:p>
          <w:p w14:paraId="65AEFBBD" w14:textId="77777777" w:rsidR="00086696" w:rsidRPr="00CD1F4F" w:rsidRDefault="00086696" w:rsidP="00445C0E">
            <w:pPr>
              <w:spacing w:before="60"/>
              <w:rPr>
                <w:rFonts w:ascii="Calibri" w:hAnsi="Calibri" w:cs="Arial"/>
                <w:sz w:val="20"/>
                <w:szCs w:val="20"/>
              </w:rPr>
            </w:pPr>
            <w:r w:rsidRPr="00CD1F4F">
              <w:rPr>
                <w:rFonts w:ascii="Calibri" w:hAnsi="Calibri" w:cs="Arial"/>
                <w:sz w:val="20"/>
                <w:szCs w:val="20"/>
              </w:rPr>
              <w:t xml:space="preserve">Proposal for review of process/procedures for oversight of </w:t>
            </w:r>
            <w:r w:rsidRPr="00CD1F4F">
              <w:rPr>
                <w:rFonts w:ascii="Calibri" w:hAnsi="Calibri" w:cs="Arial"/>
                <w:i/>
                <w:sz w:val="20"/>
                <w:szCs w:val="20"/>
              </w:rPr>
              <w:t>independent</w:t>
            </w:r>
            <w:r w:rsidRPr="00CD1F4F">
              <w:rPr>
                <w:rFonts w:ascii="Calibri" w:hAnsi="Calibri" w:cs="Arial"/>
                <w:sz w:val="20"/>
                <w:szCs w:val="20"/>
              </w:rPr>
              <w:t xml:space="preserve"> institutions submitted to senior leadership for consideration.</w:t>
            </w:r>
          </w:p>
          <w:p w14:paraId="04FC7C2C" w14:textId="77777777" w:rsidR="00D847C0" w:rsidRPr="00CD1F4F" w:rsidRDefault="00D847C0" w:rsidP="00AB02EC">
            <w:pPr>
              <w:spacing w:before="60"/>
              <w:rPr>
                <w:rFonts w:ascii="Calibri" w:hAnsi="Calibri" w:cs="Arial"/>
                <w:sz w:val="20"/>
                <w:szCs w:val="20"/>
              </w:rPr>
            </w:pPr>
          </w:p>
          <w:p w14:paraId="653456C9" w14:textId="77777777" w:rsidR="00D847C0" w:rsidRPr="00CD1F4F" w:rsidRDefault="00D847C0" w:rsidP="00C94F2E">
            <w:pPr>
              <w:spacing w:before="60"/>
              <w:rPr>
                <w:rFonts w:ascii="Calibri" w:hAnsi="Calibri" w:cs="Arial"/>
                <w:sz w:val="20"/>
                <w:szCs w:val="20"/>
              </w:rPr>
            </w:pPr>
            <w:r w:rsidRPr="00CD1F4F">
              <w:rPr>
                <w:rFonts w:ascii="Calibri" w:hAnsi="Calibri" w:cs="Arial"/>
                <w:b/>
                <w:sz w:val="20"/>
                <w:szCs w:val="20"/>
              </w:rPr>
              <w:t>Year 2017</w:t>
            </w:r>
            <w:r w:rsidRPr="00CD1F4F">
              <w:rPr>
                <w:rFonts w:ascii="Calibri" w:hAnsi="Calibri" w:cs="Arial"/>
                <w:sz w:val="20"/>
                <w:szCs w:val="20"/>
              </w:rPr>
              <w:t>:</w:t>
            </w:r>
          </w:p>
          <w:p w14:paraId="23F23CB4" w14:textId="77777777" w:rsidR="00D847C0" w:rsidRPr="00CD1F4F" w:rsidRDefault="00D847C0" w:rsidP="00C94F2E">
            <w:pPr>
              <w:spacing w:before="60"/>
              <w:rPr>
                <w:rFonts w:ascii="Calibri" w:hAnsi="Calibri" w:cs="Arial"/>
                <w:sz w:val="20"/>
                <w:szCs w:val="20"/>
              </w:rPr>
            </w:pPr>
            <w:r w:rsidRPr="00CD1F4F">
              <w:rPr>
                <w:rFonts w:ascii="Calibri" w:hAnsi="Calibri" w:cs="Arial"/>
                <w:sz w:val="20"/>
                <w:szCs w:val="20"/>
              </w:rPr>
              <w:t xml:space="preserve">Committees integrate work planning and new </w:t>
            </w:r>
            <w:r w:rsidR="00343FEE">
              <w:rPr>
                <w:rFonts w:ascii="Calibri" w:hAnsi="Calibri" w:cs="Arial"/>
                <w:sz w:val="20"/>
                <w:szCs w:val="20"/>
              </w:rPr>
              <w:t>oversight practice</w:t>
            </w:r>
            <w:r w:rsidRPr="00CD1F4F">
              <w:rPr>
                <w:rFonts w:ascii="Calibri" w:hAnsi="Calibri" w:cs="Arial"/>
                <w:sz w:val="20"/>
                <w:szCs w:val="20"/>
              </w:rPr>
              <w:t xml:space="preserve">s into their work, and produce informative and friendly annual performance reports available in Website. </w:t>
            </w:r>
          </w:p>
          <w:p w14:paraId="1F0F9D82" w14:textId="77777777" w:rsidR="00D847C0" w:rsidRPr="00CD1F4F" w:rsidRDefault="00D847C0" w:rsidP="00C94F2E">
            <w:pPr>
              <w:spacing w:before="60"/>
              <w:rPr>
                <w:rFonts w:ascii="Calibri" w:hAnsi="Calibri" w:cs="Arial"/>
                <w:sz w:val="20"/>
                <w:szCs w:val="20"/>
              </w:rPr>
            </w:pPr>
            <w:r w:rsidRPr="00CD1F4F">
              <w:rPr>
                <w:rFonts w:ascii="Calibri" w:hAnsi="Calibri" w:cs="Arial"/>
                <w:sz w:val="20"/>
                <w:szCs w:val="20"/>
              </w:rPr>
              <w:t>Committees more consistently involve experts/CSOs/academia into their work, inputs reflected in committee reports.</w:t>
            </w:r>
          </w:p>
          <w:p w14:paraId="351A4F15" w14:textId="77777777" w:rsidR="00D847C0" w:rsidRPr="00CD1F4F" w:rsidRDefault="00D847C0" w:rsidP="00C94F2E">
            <w:pPr>
              <w:spacing w:before="60"/>
              <w:rPr>
                <w:rFonts w:ascii="Calibri" w:hAnsi="Calibri" w:cs="Arial"/>
                <w:sz w:val="20"/>
                <w:szCs w:val="20"/>
              </w:rPr>
            </w:pPr>
            <w:r w:rsidRPr="00CD1F4F">
              <w:rPr>
                <w:rFonts w:ascii="Calibri" w:hAnsi="Calibri" w:cs="Arial"/>
                <w:sz w:val="20"/>
                <w:szCs w:val="20"/>
              </w:rPr>
              <w:t>Proposal for review of RoP or associated actions for institutionalization of public hearings as per good parliamentary practices</w:t>
            </w:r>
            <w:r w:rsidR="00B605C7" w:rsidRPr="00CD1F4F">
              <w:rPr>
                <w:rFonts w:ascii="Calibri" w:hAnsi="Calibri" w:cs="Arial"/>
                <w:sz w:val="20"/>
                <w:szCs w:val="20"/>
              </w:rPr>
              <w:t xml:space="preserve"> submitted to senior leadership</w:t>
            </w:r>
            <w:r w:rsidRPr="00CD1F4F">
              <w:rPr>
                <w:rFonts w:ascii="Calibri" w:hAnsi="Calibri" w:cs="Arial"/>
                <w:sz w:val="20"/>
                <w:szCs w:val="20"/>
              </w:rPr>
              <w:t>.</w:t>
            </w:r>
          </w:p>
          <w:p w14:paraId="4D589DB6" w14:textId="77777777" w:rsidR="00D847C0" w:rsidRPr="00CD1F4F" w:rsidRDefault="00D847C0" w:rsidP="00246ABE">
            <w:pPr>
              <w:spacing w:before="60"/>
              <w:rPr>
                <w:rFonts w:ascii="Calibri" w:hAnsi="Calibri" w:cs="Arial"/>
                <w:sz w:val="20"/>
                <w:szCs w:val="20"/>
              </w:rPr>
            </w:pPr>
            <w:r w:rsidRPr="00CD1F4F">
              <w:rPr>
                <w:rFonts w:ascii="Calibri" w:hAnsi="Calibri" w:cs="Arial"/>
                <w:sz w:val="20"/>
                <w:szCs w:val="20"/>
              </w:rPr>
              <w:t>Pre-budget briefing sessions for selected committees on state budget sector</w:t>
            </w:r>
            <w:r w:rsidR="009F56C3">
              <w:rPr>
                <w:rFonts w:ascii="Calibri" w:hAnsi="Calibri" w:cs="Arial"/>
                <w:sz w:val="20"/>
                <w:szCs w:val="20"/>
              </w:rPr>
              <w:t>i</w:t>
            </w:r>
            <w:r w:rsidRPr="00CD1F4F">
              <w:rPr>
                <w:rFonts w:ascii="Calibri" w:hAnsi="Calibri" w:cs="Arial"/>
                <w:sz w:val="20"/>
                <w:szCs w:val="20"/>
              </w:rPr>
              <w:t>al programmes –FY 2017-18.</w:t>
            </w:r>
          </w:p>
          <w:p w14:paraId="5BA73B16" w14:textId="77777777" w:rsidR="00086696" w:rsidRPr="00CD1F4F" w:rsidRDefault="00BA503B" w:rsidP="00246ABE">
            <w:pPr>
              <w:spacing w:before="60"/>
              <w:rPr>
                <w:rFonts w:ascii="Calibri" w:hAnsi="Calibri" w:cs="Arial"/>
                <w:sz w:val="20"/>
                <w:szCs w:val="20"/>
              </w:rPr>
            </w:pPr>
            <w:r w:rsidRPr="00CD1F4F">
              <w:rPr>
                <w:rFonts w:ascii="Calibri" w:hAnsi="Calibri" w:cs="Arial"/>
                <w:sz w:val="20"/>
                <w:szCs w:val="20"/>
              </w:rPr>
              <w:t xml:space="preserve">Relevant committees more consistently apply revised process for oversight of </w:t>
            </w:r>
            <w:r w:rsidRPr="00CD1F4F">
              <w:rPr>
                <w:rFonts w:ascii="Calibri" w:hAnsi="Calibri" w:cs="Arial"/>
                <w:i/>
                <w:sz w:val="20"/>
                <w:szCs w:val="20"/>
              </w:rPr>
              <w:t>independent</w:t>
            </w:r>
            <w:r w:rsidRPr="00CD1F4F">
              <w:rPr>
                <w:rFonts w:ascii="Calibri" w:hAnsi="Calibri" w:cs="Arial"/>
                <w:sz w:val="20"/>
                <w:szCs w:val="20"/>
              </w:rPr>
              <w:t xml:space="preserve"> institutions.</w:t>
            </w:r>
          </w:p>
          <w:p w14:paraId="3992B161" w14:textId="77777777" w:rsidR="00D847C0" w:rsidRPr="00CD1F4F" w:rsidRDefault="00D847C0" w:rsidP="00246ABE">
            <w:pPr>
              <w:spacing w:before="60"/>
              <w:rPr>
                <w:rFonts w:ascii="Calibri" w:hAnsi="Calibri" w:cs="Arial"/>
                <w:sz w:val="20"/>
                <w:szCs w:val="20"/>
              </w:rPr>
            </w:pPr>
          </w:p>
          <w:p w14:paraId="4BABAFC7" w14:textId="77777777" w:rsidR="00D847C0" w:rsidRPr="00CD1F4F" w:rsidRDefault="00D847C0" w:rsidP="00764435">
            <w:pPr>
              <w:pStyle w:val="Default"/>
              <w:spacing w:before="60" w:after="60"/>
              <w:ind w:left="720"/>
              <w:jc w:val="both"/>
              <w:rPr>
                <w:rFonts w:cs="Arial"/>
                <w:sz w:val="20"/>
                <w:szCs w:val="20"/>
              </w:rPr>
            </w:pPr>
          </w:p>
          <w:p w14:paraId="14834175" w14:textId="77777777" w:rsidR="00D847C0" w:rsidRPr="00CD1F4F" w:rsidRDefault="00D847C0" w:rsidP="00AD19FB">
            <w:pPr>
              <w:spacing w:before="60"/>
              <w:rPr>
                <w:rFonts w:ascii="Calibri" w:hAnsi="Calibri" w:cs="Arial"/>
                <w:sz w:val="20"/>
                <w:szCs w:val="20"/>
              </w:rPr>
            </w:pPr>
          </w:p>
        </w:tc>
        <w:tc>
          <w:tcPr>
            <w:tcW w:w="4678" w:type="dxa"/>
          </w:tcPr>
          <w:p w14:paraId="0A72E905" w14:textId="77777777" w:rsidR="00D847C0" w:rsidRPr="00CD1F4F" w:rsidRDefault="00D847C0" w:rsidP="00AF0A3A">
            <w:pPr>
              <w:spacing w:before="60"/>
              <w:rPr>
                <w:rFonts w:ascii="Calibri" w:hAnsi="Calibri" w:cs="Arial"/>
                <w:i/>
                <w:sz w:val="20"/>
                <w:szCs w:val="20"/>
              </w:rPr>
            </w:pPr>
            <w:r w:rsidRPr="00CD1F4F">
              <w:rPr>
                <w:rFonts w:ascii="Calibri" w:hAnsi="Calibri" w:cs="Arial"/>
                <w:i/>
                <w:sz w:val="20"/>
                <w:szCs w:val="20"/>
              </w:rPr>
              <w:lastRenderedPageBreak/>
              <w:t xml:space="preserve">IA 1: Support to selected committees on </w:t>
            </w:r>
            <w:r w:rsidR="00A405EB">
              <w:rPr>
                <w:rFonts w:ascii="Calibri" w:hAnsi="Calibri" w:cs="Arial"/>
                <w:i/>
                <w:sz w:val="20"/>
                <w:szCs w:val="20"/>
              </w:rPr>
              <w:t xml:space="preserve">oversight of development policies and programmes </w:t>
            </w:r>
            <w:r w:rsidRPr="00CD1F4F">
              <w:rPr>
                <w:rFonts w:ascii="Calibri" w:hAnsi="Calibri" w:cs="Arial"/>
                <w:i/>
                <w:sz w:val="20"/>
                <w:szCs w:val="20"/>
              </w:rPr>
              <w:t>(National Assembly and Senate)</w:t>
            </w:r>
          </w:p>
          <w:p w14:paraId="75620B2D" w14:textId="77777777" w:rsidR="00D847C0" w:rsidRDefault="00D847C0" w:rsidP="006F3B78">
            <w:pPr>
              <w:numPr>
                <w:ilvl w:val="0"/>
                <w:numId w:val="9"/>
              </w:numPr>
              <w:spacing w:before="60"/>
              <w:ind w:left="317" w:hanging="317"/>
              <w:rPr>
                <w:rFonts w:ascii="Calibri" w:hAnsi="Calibri" w:cs="Arial"/>
                <w:sz w:val="20"/>
                <w:szCs w:val="20"/>
              </w:rPr>
            </w:pPr>
            <w:r w:rsidRPr="00CD1F4F">
              <w:rPr>
                <w:rFonts w:ascii="Calibri" w:hAnsi="Calibri" w:cs="Arial"/>
                <w:sz w:val="20"/>
                <w:szCs w:val="20"/>
              </w:rPr>
              <w:t xml:space="preserve">Comparative best parliamentary </w:t>
            </w:r>
            <w:r w:rsidR="00A405EB">
              <w:rPr>
                <w:rFonts w:ascii="Calibri" w:hAnsi="Calibri" w:cs="Arial"/>
                <w:sz w:val="20"/>
                <w:szCs w:val="20"/>
              </w:rPr>
              <w:t xml:space="preserve">oversight mechanisms </w:t>
            </w:r>
            <w:r w:rsidRPr="00CD1F4F">
              <w:rPr>
                <w:rFonts w:ascii="Calibri" w:hAnsi="Calibri" w:cs="Arial"/>
                <w:sz w:val="20"/>
                <w:szCs w:val="20"/>
              </w:rPr>
              <w:t xml:space="preserve">round-table </w:t>
            </w:r>
            <w:r w:rsidR="00A405EB">
              <w:rPr>
                <w:rFonts w:ascii="Calibri" w:hAnsi="Calibri" w:cs="Arial"/>
                <w:sz w:val="20"/>
                <w:szCs w:val="20"/>
              </w:rPr>
              <w:t xml:space="preserve">and role of committee leadership, </w:t>
            </w:r>
            <w:r w:rsidRPr="00CD1F4F">
              <w:rPr>
                <w:rFonts w:ascii="Calibri" w:hAnsi="Calibri" w:cs="Arial"/>
                <w:sz w:val="20"/>
                <w:szCs w:val="20"/>
              </w:rPr>
              <w:t xml:space="preserve">with committee chairs and report with recommendations </w:t>
            </w:r>
            <w:r w:rsidR="00A405EB">
              <w:rPr>
                <w:rFonts w:ascii="Calibri" w:hAnsi="Calibri" w:cs="Arial"/>
                <w:sz w:val="20"/>
                <w:szCs w:val="20"/>
              </w:rPr>
              <w:t>-</w:t>
            </w:r>
            <w:r w:rsidRPr="00CD1F4F">
              <w:rPr>
                <w:rFonts w:ascii="Calibri" w:hAnsi="Calibri" w:cs="Arial"/>
                <w:sz w:val="20"/>
                <w:szCs w:val="20"/>
              </w:rPr>
              <w:t>parliamentarians from one/two countries with similar parliamentary systems may be invited.</w:t>
            </w:r>
          </w:p>
          <w:p w14:paraId="4D53BD8D" w14:textId="77777777" w:rsidR="00A405EB" w:rsidRPr="00CD1F4F" w:rsidRDefault="00A405EB" w:rsidP="006F3B78">
            <w:pPr>
              <w:numPr>
                <w:ilvl w:val="0"/>
                <w:numId w:val="9"/>
              </w:numPr>
              <w:spacing w:before="60"/>
              <w:ind w:left="317" w:hanging="317"/>
              <w:rPr>
                <w:rFonts w:ascii="Calibri" w:hAnsi="Calibri" w:cs="Arial"/>
                <w:sz w:val="20"/>
                <w:szCs w:val="20"/>
              </w:rPr>
            </w:pPr>
            <w:r>
              <w:rPr>
                <w:rFonts w:ascii="Calibri" w:hAnsi="Calibri" w:cs="Arial"/>
                <w:sz w:val="20"/>
                <w:szCs w:val="20"/>
              </w:rPr>
              <w:t>Separate working sessions with committees</w:t>
            </w:r>
            <w:r w:rsidR="00D11AFB">
              <w:rPr>
                <w:rFonts w:ascii="Calibri" w:hAnsi="Calibri" w:cs="Arial"/>
                <w:sz w:val="20"/>
                <w:szCs w:val="20"/>
              </w:rPr>
              <w:t xml:space="preserve"> on </w:t>
            </w:r>
            <w:r w:rsidR="00D11AFB">
              <w:rPr>
                <w:rFonts w:ascii="Calibri" w:hAnsi="Calibri" w:cs="Arial"/>
                <w:sz w:val="20"/>
                <w:szCs w:val="20"/>
              </w:rPr>
              <w:lastRenderedPageBreak/>
              <w:t>oversight of policy issues under committees jurisdiction, including brie</w:t>
            </w:r>
            <w:r w:rsidR="005B1EBE">
              <w:rPr>
                <w:rFonts w:ascii="Calibri" w:hAnsi="Calibri" w:cs="Arial"/>
                <w:sz w:val="20"/>
                <w:szCs w:val="20"/>
              </w:rPr>
              <w:t>fings on relevant policy issues -including</w:t>
            </w:r>
            <w:r w:rsidR="005B1EBE" w:rsidRPr="00CD1F4F">
              <w:rPr>
                <w:rFonts w:ascii="Calibri" w:hAnsi="Calibri" w:cs="Arial"/>
                <w:sz w:val="20"/>
                <w:szCs w:val="20"/>
              </w:rPr>
              <w:t xml:space="preserve"> access to international and national expertise from UN organizations, in line with parliamentary procedures for summoning of experts.</w:t>
            </w:r>
          </w:p>
          <w:p w14:paraId="209B9BF9" w14:textId="77777777" w:rsidR="00D847C0" w:rsidRDefault="00B208D0" w:rsidP="006F3B78">
            <w:pPr>
              <w:numPr>
                <w:ilvl w:val="0"/>
                <w:numId w:val="9"/>
              </w:numPr>
              <w:spacing w:before="60"/>
              <w:ind w:left="317" w:hanging="317"/>
              <w:rPr>
                <w:rFonts w:ascii="Calibri" w:hAnsi="Calibri" w:cs="Arial"/>
                <w:sz w:val="20"/>
                <w:szCs w:val="20"/>
              </w:rPr>
            </w:pPr>
            <w:r w:rsidRPr="00CD1F4F">
              <w:rPr>
                <w:rFonts w:ascii="Calibri" w:hAnsi="Calibri" w:cs="Arial"/>
                <w:sz w:val="20"/>
                <w:szCs w:val="20"/>
              </w:rPr>
              <w:t>Technical support</w:t>
            </w:r>
            <w:r w:rsidR="00A405EB">
              <w:rPr>
                <w:rFonts w:ascii="Calibri" w:hAnsi="Calibri" w:cs="Arial"/>
                <w:sz w:val="20"/>
                <w:szCs w:val="20"/>
              </w:rPr>
              <w:t>/coaching</w:t>
            </w:r>
            <w:r w:rsidRPr="00CD1F4F">
              <w:rPr>
                <w:rFonts w:ascii="Calibri" w:hAnsi="Calibri" w:cs="Arial"/>
                <w:sz w:val="20"/>
                <w:szCs w:val="20"/>
              </w:rPr>
              <w:t xml:space="preserve"> for d</w:t>
            </w:r>
            <w:r w:rsidR="00D847C0" w:rsidRPr="00CD1F4F">
              <w:rPr>
                <w:rFonts w:ascii="Calibri" w:hAnsi="Calibri" w:cs="Arial"/>
                <w:sz w:val="20"/>
                <w:szCs w:val="20"/>
              </w:rPr>
              <w:t xml:space="preserve">evelopment </w:t>
            </w:r>
            <w:r w:rsidR="00A405EB">
              <w:rPr>
                <w:rFonts w:ascii="Calibri" w:hAnsi="Calibri" w:cs="Arial"/>
                <w:sz w:val="20"/>
                <w:szCs w:val="20"/>
              </w:rPr>
              <w:t xml:space="preserve">and implementation </w:t>
            </w:r>
            <w:r w:rsidR="00D847C0" w:rsidRPr="00CD1F4F">
              <w:rPr>
                <w:rFonts w:ascii="Calibri" w:hAnsi="Calibri" w:cs="Arial"/>
                <w:sz w:val="20"/>
                <w:szCs w:val="20"/>
              </w:rPr>
              <w:t>of annual work plan with selected committees</w:t>
            </w:r>
            <w:r w:rsidR="00A405EB">
              <w:rPr>
                <w:rFonts w:ascii="Calibri" w:hAnsi="Calibri" w:cs="Arial"/>
                <w:sz w:val="20"/>
                <w:szCs w:val="20"/>
              </w:rPr>
              <w:t xml:space="preserve"> with emphasis on legislation and oversight of MDGs, poverty reduction, gender equality, climate change, and devolution process</w:t>
            </w:r>
            <w:r w:rsidR="00D847C0" w:rsidRPr="00CD1F4F">
              <w:rPr>
                <w:rFonts w:ascii="Calibri" w:hAnsi="Calibri" w:cs="Arial"/>
                <w:sz w:val="20"/>
                <w:szCs w:val="20"/>
              </w:rPr>
              <w:t>.</w:t>
            </w:r>
          </w:p>
          <w:p w14:paraId="0CBB5974" w14:textId="77777777" w:rsidR="00A405EB" w:rsidRPr="00CD1F4F" w:rsidRDefault="00A405EB" w:rsidP="006F3B78">
            <w:pPr>
              <w:numPr>
                <w:ilvl w:val="0"/>
                <w:numId w:val="9"/>
              </w:numPr>
              <w:spacing w:before="60"/>
              <w:ind w:left="317" w:hanging="317"/>
              <w:rPr>
                <w:rFonts w:ascii="Calibri" w:hAnsi="Calibri" w:cs="Arial"/>
                <w:sz w:val="20"/>
                <w:szCs w:val="20"/>
              </w:rPr>
            </w:pPr>
            <w:r>
              <w:rPr>
                <w:rFonts w:ascii="Calibri" w:hAnsi="Calibri" w:cs="Arial"/>
                <w:sz w:val="20"/>
                <w:szCs w:val="20"/>
              </w:rPr>
              <w:t xml:space="preserve">Technical advise/coaching to Task Force on MDGs in developing parliamentary strategies to tackle MDGs and mechanisms for interaction with other parliamentary committees. </w:t>
            </w:r>
          </w:p>
          <w:p w14:paraId="0A638140" w14:textId="77777777" w:rsidR="00D847C0" w:rsidRPr="00CD1F4F" w:rsidRDefault="00D847C0" w:rsidP="006F3B78">
            <w:pPr>
              <w:numPr>
                <w:ilvl w:val="0"/>
                <w:numId w:val="9"/>
              </w:numPr>
              <w:spacing w:before="60"/>
              <w:ind w:left="317" w:hanging="317"/>
              <w:rPr>
                <w:rFonts w:ascii="Calibri" w:hAnsi="Calibri" w:cs="Arial"/>
                <w:sz w:val="20"/>
                <w:szCs w:val="20"/>
              </w:rPr>
            </w:pPr>
            <w:r w:rsidRPr="00CD1F4F">
              <w:rPr>
                <w:rFonts w:ascii="Calibri" w:hAnsi="Calibri" w:cs="Arial"/>
                <w:i/>
                <w:sz w:val="20"/>
                <w:szCs w:val="20"/>
              </w:rPr>
              <w:t>On-the-job</w:t>
            </w:r>
            <w:r w:rsidRPr="00CD1F4F">
              <w:rPr>
                <w:rFonts w:ascii="Calibri" w:hAnsi="Calibri" w:cs="Arial"/>
                <w:sz w:val="20"/>
                <w:szCs w:val="20"/>
              </w:rPr>
              <w:t xml:space="preserve"> training/mentoring for committee staff on </w:t>
            </w:r>
            <w:r w:rsidR="00D11AFB">
              <w:rPr>
                <w:rFonts w:ascii="Calibri" w:hAnsi="Calibri" w:cs="Arial"/>
                <w:sz w:val="20"/>
                <w:szCs w:val="20"/>
              </w:rPr>
              <w:t>(templates for) documentation and procedures needed for committees legislation and oversight on development issues</w:t>
            </w:r>
            <w:r w:rsidRPr="00CD1F4F">
              <w:rPr>
                <w:rFonts w:ascii="Calibri" w:hAnsi="Calibri" w:cs="Arial"/>
                <w:sz w:val="20"/>
                <w:szCs w:val="20"/>
              </w:rPr>
              <w:t>.</w:t>
            </w:r>
          </w:p>
          <w:p w14:paraId="26621A04" w14:textId="77777777" w:rsidR="00D847C0" w:rsidRPr="00CD1F4F" w:rsidRDefault="00D11AFB" w:rsidP="006F3B78">
            <w:pPr>
              <w:numPr>
                <w:ilvl w:val="0"/>
                <w:numId w:val="9"/>
              </w:numPr>
              <w:spacing w:before="60"/>
              <w:ind w:left="317" w:hanging="317"/>
              <w:rPr>
                <w:rFonts w:ascii="Calibri" w:hAnsi="Calibri" w:cs="Arial"/>
                <w:sz w:val="20"/>
                <w:szCs w:val="20"/>
              </w:rPr>
            </w:pPr>
            <w:r>
              <w:rPr>
                <w:rFonts w:ascii="Calibri" w:hAnsi="Calibri" w:cs="Arial"/>
                <w:sz w:val="20"/>
                <w:szCs w:val="20"/>
              </w:rPr>
              <w:t xml:space="preserve">Production and publication of manual/guide on Pakistan </w:t>
            </w:r>
            <w:r w:rsidR="005B1EBE">
              <w:rPr>
                <w:rFonts w:ascii="Calibri" w:hAnsi="Calibri" w:cs="Arial"/>
                <w:sz w:val="20"/>
                <w:szCs w:val="20"/>
              </w:rPr>
              <w:t>committees’</w:t>
            </w:r>
            <w:r>
              <w:rPr>
                <w:rFonts w:ascii="Calibri" w:hAnsi="Calibri" w:cs="Arial"/>
                <w:sz w:val="20"/>
                <w:szCs w:val="20"/>
              </w:rPr>
              <w:t xml:space="preserve"> role in monitoring MDGs, poverty reduction, gender equality gathering good practices piloted/adopted by committees. </w:t>
            </w:r>
          </w:p>
          <w:p w14:paraId="1C8CD3E9" w14:textId="77777777" w:rsidR="00D847C0" w:rsidRPr="00CD1F4F" w:rsidRDefault="00D847C0" w:rsidP="006F3B78">
            <w:pPr>
              <w:numPr>
                <w:ilvl w:val="0"/>
                <w:numId w:val="9"/>
              </w:numPr>
              <w:spacing w:before="60"/>
              <w:ind w:left="317" w:hanging="317"/>
              <w:rPr>
                <w:rFonts w:ascii="Calibri" w:hAnsi="Calibri" w:cs="Arial"/>
                <w:sz w:val="20"/>
                <w:szCs w:val="20"/>
              </w:rPr>
            </w:pPr>
            <w:r w:rsidRPr="00CD1F4F">
              <w:rPr>
                <w:rFonts w:ascii="Calibri" w:hAnsi="Calibri" w:cs="Arial"/>
                <w:sz w:val="20"/>
                <w:szCs w:val="20"/>
              </w:rPr>
              <w:t xml:space="preserve">Technical support for preparation and publication of </w:t>
            </w:r>
            <w:r w:rsidR="00D11AFB">
              <w:rPr>
                <w:rFonts w:ascii="Calibri" w:hAnsi="Calibri" w:cs="Arial"/>
                <w:sz w:val="20"/>
                <w:szCs w:val="20"/>
              </w:rPr>
              <w:t>project-supported</w:t>
            </w:r>
            <w:r w:rsidRPr="00CD1F4F">
              <w:rPr>
                <w:rFonts w:ascii="Calibri" w:hAnsi="Calibri" w:cs="Arial"/>
                <w:sz w:val="20"/>
                <w:szCs w:val="20"/>
              </w:rPr>
              <w:t xml:space="preserve"> committee annual </w:t>
            </w:r>
            <w:r w:rsidRPr="00CD1F4F">
              <w:rPr>
                <w:rFonts w:ascii="Calibri" w:hAnsi="Calibri" w:cs="Arial"/>
                <w:i/>
                <w:sz w:val="20"/>
                <w:szCs w:val="20"/>
              </w:rPr>
              <w:t>performance</w:t>
            </w:r>
            <w:r w:rsidRPr="00CD1F4F">
              <w:rPr>
                <w:rFonts w:ascii="Calibri" w:hAnsi="Calibri" w:cs="Arial"/>
                <w:sz w:val="20"/>
                <w:szCs w:val="20"/>
              </w:rPr>
              <w:t xml:space="preserve"> reports.</w:t>
            </w:r>
          </w:p>
          <w:p w14:paraId="61AA5DEB" w14:textId="77777777" w:rsidR="00D847C0" w:rsidRPr="000B2053" w:rsidRDefault="00D847C0" w:rsidP="006F3B78">
            <w:pPr>
              <w:numPr>
                <w:ilvl w:val="0"/>
                <w:numId w:val="9"/>
              </w:numPr>
              <w:spacing w:before="60"/>
              <w:ind w:left="317" w:hanging="317"/>
              <w:rPr>
                <w:rFonts w:ascii="Calibri" w:hAnsi="Calibri" w:cs="Arial"/>
                <w:sz w:val="20"/>
                <w:szCs w:val="20"/>
              </w:rPr>
            </w:pPr>
            <w:r w:rsidRPr="00CD1F4F">
              <w:rPr>
                <w:rFonts w:ascii="Calibri" w:hAnsi="Calibri" w:cs="Arial"/>
                <w:sz w:val="20"/>
                <w:szCs w:val="20"/>
              </w:rPr>
              <w:t>Mid-term review in 2015 and preparation of new committee support strategy for second phase.</w:t>
            </w:r>
          </w:p>
        </w:tc>
        <w:tc>
          <w:tcPr>
            <w:tcW w:w="1559" w:type="dxa"/>
            <w:shd w:val="clear" w:color="auto" w:fill="auto"/>
          </w:tcPr>
          <w:p w14:paraId="5FE1FD20" w14:textId="77777777" w:rsidR="00D847C0" w:rsidRPr="00CD1F4F" w:rsidRDefault="00D847C0" w:rsidP="00AD19FB">
            <w:pPr>
              <w:pStyle w:val="Header"/>
              <w:spacing w:before="60"/>
              <w:jc w:val="left"/>
              <w:rPr>
                <w:rFonts w:ascii="Calibri" w:hAnsi="Calibri" w:cs="Arial"/>
                <w:sz w:val="20"/>
                <w:szCs w:val="20"/>
              </w:rPr>
            </w:pPr>
          </w:p>
          <w:p w14:paraId="7BB89F05" w14:textId="77777777" w:rsidR="00693294" w:rsidRPr="00CD1F4F" w:rsidRDefault="00693294" w:rsidP="00AD19FB">
            <w:pPr>
              <w:pStyle w:val="Header"/>
              <w:spacing w:before="60"/>
              <w:jc w:val="left"/>
              <w:rPr>
                <w:rFonts w:ascii="Calibri" w:hAnsi="Calibri" w:cs="Arial"/>
                <w:sz w:val="20"/>
                <w:szCs w:val="20"/>
              </w:rPr>
            </w:pPr>
            <w:r w:rsidRPr="00CD1F4F">
              <w:rPr>
                <w:rFonts w:ascii="Calibri" w:hAnsi="Calibri" w:cs="Arial"/>
                <w:sz w:val="20"/>
                <w:szCs w:val="20"/>
              </w:rPr>
              <w:t>UNDP, parliamentary committees in NA and Senate</w:t>
            </w:r>
            <w:r w:rsidR="005078DA" w:rsidRPr="00CD1F4F">
              <w:rPr>
                <w:rFonts w:ascii="Calibri" w:hAnsi="Calibri" w:cs="Arial"/>
                <w:sz w:val="20"/>
                <w:szCs w:val="20"/>
              </w:rPr>
              <w:t>, possible partnership with IPU</w:t>
            </w:r>
          </w:p>
        </w:tc>
        <w:tc>
          <w:tcPr>
            <w:tcW w:w="1795" w:type="dxa"/>
          </w:tcPr>
          <w:p w14:paraId="74B98052" w14:textId="77777777" w:rsidR="00D847C0" w:rsidRPr="00CD1F4F" w:rsidRDefault="00D847C0" w:rsidP="00AD19FB">
            <w:pPr>
              <w:spacing w:before="60"/>
              <w:jc w:val="left"/>
              <w:rPr>
                <w:rFonts w:ascii="Calibri" w:hAnsi="Calibri" w:cs="Arial"/>
                <w:i/>
                <w:sz w:val="20"/>
                <w:szCs w:val="20"/>
              </w:rPr>
            </w:pPr>
            <w:r w:rsidRPr="00CD1F4F">
              <w:rPr>
                <w:rFonts w:ascii="Calibri" w:hAnsi="Calibri" w:cs="Arial"/>
                <w:i/>
                <w:sz w:val="20"/>
                <w:szCs w:val="20"/>
              </w:rPr>
              <w:t>Foreign MPs travel</w:t>
            </w:r>
          </w:p>
          <w:p w14:paraId="0B7CAD39" w14:textId="77777777" w:rsidR="00D847C0" w:rsidRPr="00CD1F4F" w:rsidRDefault="00D847C0" w:rsidP="00AD19FB">
            <w:pPr>
              <w:spacing w:before="60"/>
              <w:jc w:val="left"/>
              <w:rPr>
                <w:rFonts w:ascii="Calibri" w:hAnsi="Calibri" w:cs="Arial"/>
                <w:i/>
                <w:sz w:val="20"/>
                <w:szCs w:val="20"/>
              </w:rPr>
            </w:pPr>
            <w:r w:rsidRPr="00CD1F4F">
              <w:rPr>
                <w:rFonts w:ascii="Calibri" w:hAnsi="Calibri" w:cs="Arial"/>
                <w:i/>
                <w:sz w:val="20"/>
                <w:szCs w:val="20"/>
              </w:rPr>
              <w:t>Logistics roundtable</w:t>
            </w:r>
          </w:p>
          <w:p w14:paraId="490E18AE" w14:textId="77777777" w:rsidR="00D847C0" w:rsidRPr="00CD1F4F" w:rsidRDefault="00D847C0" w:rsidP="00AD19FB">
            <w:pPr>
              <w:spacing w:before="60"/>
              <w:jc w:val="left"/>
              <w:rPr>
                <w:rFonts w:ascii="Calibri" w:hAnsi="Calibri" w:cs="Arial"/>
                <w:i/>
                <w:sz w:val="20"/>
                <w:szCs w:val="20"/>
              </w:rPr>
            </w:pPr>
            <w:r w:rsidRPr="00CD1F4F">
              <w:rPr>
                <w:rFonts w:ascii="Calibri" w:hAnsi="Calibri" w:cs="Arial"/>
                <w:i/>
                <w:sz w:val="20"/>
                <w:szCs w:val="20"/>
              </w:rPr>
              <w:t>Printing/various publications</w:t>
            </w:r>
          </w:p>
          <w:p w14:paraId="3CD5B529" w14:textId="77777777" w:rsidR="00D847C0" w:rsidRPr="00CD1F4F" w:rsidRDefault="00D847C0" w:rsidP="00AD19FB">
            <w:pPr>
              <w:spacing w:before="60"/>
              <w:jc w:val="left"/>
              <w:rPr>
                <w:rFonts w:ascii="Calibri" w:hAnsi="Calibri" w:cs="Arial"/>
                <w:i/>
                <w:sz w:val="20"/>
                <w:szCs w:val="20"/>
              </w:rPr>
            </w:pPr>
            <w:r w:rsidRPr="00CD1F4F">
              <w:rPr>
                <w:rFonts w:ascii="Calibri" w:hAnsi="Calibri" w:cs="Arial"/>
                <w:i/>
                <w:sz w:val="20"/>
                <w:szCs w:val="20"/>
              </w:rPr>
              <w:t>Consultant report</w:t>
            </w:r>
          </w:p>
          <w:p w14:paraId="6D93B996" w14:textId="77777777" w:rsidR="00D847C0" w:rsidRPr="00CD1F4F" w:rsidRDefault="00D847C0" w:rsidP="00AD19FB">
            <w:pPr>
              <w:spacing w:before="60"/>
              <w:jc w:val="left"/>
              <w:rPr>
                <w:rFonts w:ascii="Calibri" w:hAnsi="Calibri" w:cs="Arial"/>
                <w:i/>
                <w:sz w:val="20"/>
                <w:szCs w:val="20"/>
              </w:rPr>
            </w:pPr>
          </w:p>
          <w:p w14:paraId="5743AB93" w14:textId="77777777" w:rsidR="00D847C0" w:rsidRDefault="00D847C0" w:rsidP="00AD19FB">
            <w:pPr>
              <w:spacing w:before="60"/>
              <w:jc w:val="left"/>
              <w:rPr>
                <w:rFonts w:ascii="Calibri" w:hAnsi="Calibri" w:cs="Arial"/>
                <w:i/>
                <w:sz w:val="20"/>
                <w:szCs w:val="20"/>
              </w:rPr>
            </w:pPr>
            <w:r w:rsidRPr="00CD1F4F">
              <w:rPr>
                <w:rFonts w:ascii="Calibri" w:hAnsi="Calibri" w:cs="Arial"/>
                <w:i/>
                <w:sz w:val="20"/>
                <w:szCs w:val="20"/>
              </w:rPr>
              <w:t xml:space="preserve">Overseas learning for MPs i.e. Germany one of </w:t>
            </w:r>
            <w:r w:rsidRPr="00CD1F4F">
              <w:rPr>
                <w:rFonts w:ascii="Calibri" w:hAnsi="Calibri" w:cs="Arial"/>
                <w:i/>
                <w:sz w:val="20"/>
                <w:szCs w:val="20"/>
              </w:rPr>
              <w:lastRenderedPageBreak/>
              <w:t>best/strongest committee systems</w:t>
            </w:r>
          </w:p>
          <w:p w14:paraId="5A19F873" w14:textId="77777777" w:rsidR="0008156E" w:rsidRDefault="0008156E" w:rsidP="00AD19FB">
            <w:pPr>
              <w:spacing w:before="60"/>
              <w:jc w:val="left"/>
              <w:rPr>
                <w:rFonts w:ascii="Calibri" w:hAnsi="Calibri" w:cs="Arial"/>
                <w:i/>
                <w:sz w:val="20"/>
                <w:szCs w:val="20"/>
              </w:rPr>
            </w:pPr>
          </w:p>
          <w:p w14:paraId="315D29A5" w14:textId="77777777" w:rsidR="0008156E" w:rsidRPr="00CD1F4F" w:rsidRDefault="0008156E" w:rsidP="0008156E">
            <w:pPr>
              <w:spacing w:before="60"/>
              <w:jc w:val="left"/>
              <w:rPr>
                <w:rFonts w:ascii="Calibri" w:hAnsi="Calibri" w:cs="Arial"/>
                <w:i/>
                <w:sz w:val="20"/>
                <w:szCs w:val="20"/>
              </w:rPr>
            </w:pPr>
            <w:r>
              <w:rPr>
                <w:rFonts w:ascii="Calibri" w:hAnsi="Calibri" w:cs="Arial"/>
                <w:i/>
                <w:sz w:val="20"/>
                <w:szCs w:val="20"/>
              </w:rPr>
              <w:t>Support from international TA and National Policy Advisor</w:t>
            </w:r>
          </w:p>
          <w:p w14:paraId="5E137EEC" w14:textId="77777777" w:rsidR="0008156E" w:rsidRPr="00CD1F4F" w:rsidRDefault="0008156E" w:rsidP="00AD19FB">
            <w:pPr>
              <w:spacing w:before="60"/>
              <w:jc w:val="left"/>
              <w:rPr>
                <w:rFonts w:ascii="Calibri" w:hAnsi="Calibri" w:cs="Arial"/>
                <w:i/>
                <w:sz w:val="20"/>
                <w:szCs w:val="20"/>
              </w:rPr>
            </w:pPr>
          </w:p>
        </w:tc>
      </w:tr>
      <w:tr w:rsidR="00D847C0" w:rsidRPr="00CD1F4F" w14:paraId="7CA63875" w14:textId="77777777" w:rsidTr="0046150F">
        <w:tc>
          <w:tcPr>
            <w:tcW w:w="3420" w:type="dxa"/>
            <w:vMerge/>
          </w:tcPr>
          <w:p w14:paraId="6B0FF4F0" w14:textId="77777777" w:rsidR="00D847C0" w:rsidRPr="00CD1F4F" w:rsidRDefault="00D847C0" w:rsidP="00AD19FB">
            <w:pPr>
              <w:spacing w:before="60"/>
              <w:rPr>
                <w:rFonts w:ascii="Calibri" w:hAnsi="Calibri" w:cs="Arial"/>
                <w:b/>
                <w:sz w:val="20"/>
                <w:szCs w:val="20"/>
              </w:rPr>
            </w:pPr>
          </w:p>
        </w:tc>
        <w:tc>
          <w:tcPr>
            <w:tcW w:w="3668" w:type="dxa"/>
            <w:vMerge/>
          </w:tcPr>
          <w:p w14:paraId="5E348822" w14:textId="77777777" w:rsidR="00D847C0" w:rsidRPr="00CD1F4F" w:rsidRDefault="00D847C0" w:rsidP="00AD19FB">
            <w:pPr>
              <w:spacing w:before="60"/>
              <w:rPr>
                <w:rFonts w:ascii="Calibri" w:hAnsi="Calibri" w:cs="Arial"/>
                <w:sz w:val="20"/>
                <w:szCs w:val="20"/>
              </w:rPr>
            </w:pPr>
          </w:p>
        </w:tc>
        <w:tc>
          <w:tcPr>
            <w:tcW w:w="4678" w:type="dxa"/>
          </w:tcPr>
          <w:p w14:paraId="20575E64" w14:textId="77777777" w:rsidR="00D847C0" w:rsidRPr="00CD1F4F" w:rsidRDefault="00D847C0" w:rsidP="00897763">
            <w:pPr>
              <w:spacing w:before="60"/>
              <w:rPr>
                <w:rFonts w:ascii="Calibri" w:hAnsi="Calibri" w:cs="Arial"/>
                <w:i/>
                <w:sz w:val="20"/>
                <w:szCs w:val="20"/>
              </w:rPr>
            </w:pPr>
            <w:r w:rsidRPr="00CD1F4F">
              <w:rPr>
                <w:rFonts w:ascii="Calibri" w:hAnsi="Calibri" w:cs="Arial"/>
                <w:i/>
                <w:sz w:val="20"/>
                <w:szCs w:val="20"/>
              </w:rPr>
              <w:t>IA 2: Research and policy support (National Assembly and Senate)</w:t>
            </w:r>
          </w:p>
          <w:p w14:paraId="52CCD43B" w14:textId="77777777" w:rsidR="00D847C0" w:rsidRPr="00CD1F4F" w:rsidRDefault="00D847C0" w:rsidP="006F3B78">
            <w:pPr>
              <w:numPr>
                <w:ilvl w:val="0"/>
                <w:numId w:val="10"/>
              </w:numPr>
              <w:spacing w:before="60"/>
              <w:ind w:left="317" w:hanging="283"/>
              <w:rPr>
                <w:rFonts w:ascii="Calibri" w:hAnsi="Calibri" w:cs="Arial"/>
                <w:sz w:val="20"/>
                <w:szCs w:val="20"/>
              </w:rPr>
            </w:pPr>
            <w:r w:rsidRPr="00CD1F4F">
              <w:rPr>
                <w:rFonts w:ascii="Calibri" w:hAnsi="Calibri" w:cs="Arial"/>
                <w:sz w:val="20"/>
                <w:szCs w:val="20"/>
              </w:rPr>
              <w:t>Production of directory of experts/CSOs to provide technical advise to standing committees on policy issues under their review including academia, publication and orientation to chairs.</w:t>
            </w:r>
          </w:p>
          <w:p w14:paraId="16F6B43A" w14:textId="77777777" w:rsidR="00D847C0" w:rsidRPr="00CD1F4F" w:rsidRDefault="00D847C0" w:rsidP="006F3B78">
            <w:pPr>
              <w:numPr>
                <w:ilvl w:val="0"/>
                <w:numId w:val="10"/>
              </w:numPr>
              <w:spacing w:before="60"/>
              <w:ind w:left="317" w:hanging="283"/>
              <w:rPr>
                <w:rFonts w:ascii="Calibri" w:hAnsi="Calibri" w:cs="Arial"/>
                <w:sz w:val="20"/>
                <w:szCs w:val="20"/>
              </w:rPr>
            </w:pPr>
            <w:r w:rsidRPr="00CD1F4F">
              <w:rPr>
                <w:rFonts w:ascii="Calibri" w:hAnsi="Calibri" w:cs="Arial"/>
                <w:sz w:val="20"/>
                <w:szCs w:val="20"/>
              </w:rPr>
              <w:t xml:space="preserve">Development of mechanism for committees outreach to experts/CSOs and explore/assist </w:t>
            </w:r>
            <w:r w:rsidRPr="00CD1F4F">
              <w:rPr>
                <w:rFonts w:ascii="Calibri" w:hAnsi="Calibri" w:cs="Arial"/>
                <w:sz w:val="20"/>
                <w:szCs w:val="20"/>
              </w:rPr>
              <w:lastRenderedPageBreak/>
              <w:t>establishing formal engagements with academia i.e. MoUs with Universities and/or Higher Education Commission.</w:t>
            </w:r>
          </w:p>
          <w:p w14:paraId="116CD1EA" w14:textId="77777777" w:rsidR="00D847C0" w:rsidRPr="005B1EBE" w:rsidRDefault="00D847C0" w:rsidP="006F3B78">
            <w:pPr>
              <w:numPr>
                <w:ilvl w:val="0"/>
                <w:numId w:val="10"/>
              </w:numPr>
              <w:spacing w:before="60"/>
              <w:ind w:left="317" w:hanging="283"/>
              <w:rPr>
                <w:rFonts w:ascii="Calibri" w:hAnsi="Calibri" w:cs="Arial"/>
                <w:sz w:val="20"/>
                <w:szCs w:val="20"/>
              </w:rPr>
            </w:pPr>
            <w:r w:rsidRPr="00CD1F4F">
              <w:rPr>
                <w:rFonts w:ascii="Calibri" w:hAnsi="Calibri" w:cs="Arial"/>
                <w:sz w:val="20"/>
                <w:szCs w:val="20"/>
              </w:rPr>
              <w:t>Creation of "</w:t>
            </w:r>
            <w:r w:rsidRPr="00CD1F4F">
              <w:rPr>
                <w:rFonts w:ascii="Calibri" w:hAnsi="Calibri" w:cs="Arial"/>
                <w:i/>
                <w:sz w:val="20"/>
                <w:szCs w:val="20"/>
              </w:rPr>
              <w:t>Legislative Research Fund</w:t>
            </w:r>
            <w:r w:rsidRPr="00CD1F4F">
              <w:rPr>
                <w:rFonts w:ascii="Calibri" w:hAnsi="Calibri" w:cs="Arial"/>
                <w:sz w:val="20"/>
                <w:szCs w:val="20"/>
              </w:rPr>
              <w:t>"</w:t>
            </w:r>
            <w:r w:rsidR="005B1EBE">
              <w:rPr>
                <w:rFonts w:ascii="Calibri" w:hAnsi="Calibri" w:cs="Arial"/>
                <w:sz w:val="20"/>
                <w:szCs w:val="20"/>
              </w:rPr>
              <w:t>, through Council of Chairpersons,</w:t>
            </w:r>
            <w:r w:rsidRPr="00CD1F4F">
              <w:rPr>
                <w:rFonts w:ascii="Calibri" w:hAnsi="Calibri" w:cs="Arial"/>
                <w:sz w:val="20"/>
                <w:szCs w:val="20"/>
              </w:rPr>
              <w:t xml:space="preserve"> </w:t>
            </w:r>
            <w:r w:rsidR="00D62622" w:rsidRPr="00CD1F4F">
              <w:rPr>
                <w:rFonts w:ascii="Calibri" w:hAnsi="Calibri" w:cs="Arial"/>
                <w:sz w:val="20"/>
                <w:szCs w:val="20"/>
              </w:rPr>
              <w:t xml:space="preserve">to </w:t>
            </w:r>
            <w:r w:rsidRPr="00CD1F4F">
              <w:rPr>
                <w:rFonts w:ascii="Calibri" w:hAnsi="Calibri" w:cs="Arial"/>
                <w:sz w:val="20"/>
                <w:szCs w:val="20"/>
              </w:rPr>
              <w:t>support selected committees that wish to commission specialised high quality research papers on issues under Committees agenda.</w:t>
            </w:r>
          </w:p>
        </w:tc>
        <w:tc>
          <w:tcPr>
            <w:tcW w:w="1559" w:type="dxa"/>
            <w:shd w:val="clear" w:color="auto" w:fill="auto"/>
          </w:tcPr>
          <w:p w14:paraId="16BDC45E" w14:textId="77777777" w:rsidR="00D847C0" w:rsidRPr="00CD1F4F" w:rsidRDefault="00D847C0" w:rsidP="00AD19FB">
            <w:pPr>
              <w:pStyle w:val="Header"/>
              <w:spacing w:before="60"/>
              <w:jc w:val="left"/>
              <w:rPr>
                <w:rFonts w:ascii="Calibri" w:hAnsi="Calibri" w:cs="Arial"/>
                <w:i/>
                <w:sz w:val="20"/>
                <w:szCs w:val="20"/>
              </w:rPr>
            </w:pPr>
          </w:p>
          <w:p w14:paraId="09231322" w14:textId="77777777" w:rsidR="00693294" w:rsidRPr="00CD1F4F" w:rsidRDefault="00693294" w:rsidP="00AD19FB">
            <w:pPr>
              <w:pStyle w:val="Header"/>
              <w:spacing w:before="60"/>
              <w:jc w:val="left"/>
              <w:rPr>
                <w:rFonts w:ascii="Calibri" w:hAnsi="Calibri" w:cs="Arial"/>
                <w:sz w:val="20"/>
                <w:szCs w:val="20"/>
              </w:rPr>
            </w:pPr>
            <w:r w:rsidRPr="00CD1F4F">
              <w:rPr>
                <w:rFonts w:ascii="Calibri" w:hAnsi="Calibri" w:cs="Arial"/>
                <w:sz w:val="20"/>
                <w:szCs w:val="20"/>
              </w:rPr>
              <w:t>UNDP, parliamentary committees in NA and Senate</w:t>
            </w:r>
          </w:p>
        </w:tc>
        <w:tc>
          <w:tcPr>
            <w:tcW w:w="1795" w:type="dxa"/>
          </w:tcPr>
          <w:p w14:paraId="21A1AFAF" w14:textId="77777777" w:rsidR="00D847C0" w:rsidRPr="00CD1F4F" w:rsidRDefault="00D847C0" w:rsidP="00AD19FB">
            <w:pPr>
              <w:spacing w:before="60"/>
              <w:jc w:val="left"/>
              <w:rPr>
                <w:rFonts w:ascii="Calibri" w:hAnsi="Calibri" w:cs="Arial"/>
                <w:i/>
                <w:sz w:val="20"/>
                <w:szCs w:val="20"/>
              </w:rPr>
            </w:pPr>
            <w:r w:rsidRPr="00CD1F4F">
              <w:rPr>
                <w:rFonts w:ascii="Calibri" w:hAnsi="Calibri" w:cs="Arial"/>
                <w:i/>
                <w:sz w:val="20"/>
                <w:szCs w:val="20"/>
              </w:rPr>
              <w:t>Publications</w:t>
            </w:r>
          </w:p>
          <w:p w14:paraId="52DD861E" w14:textId="77777777" w:rsidR="00D847C0" w:rsidRDefault="00D847C0" w:rsidP="00AD19FB">
            <w:pPr>
              <w:spacing w:before="60"/>
              <w:jc w:val="left"/>
              <w:rPr>
                <w:rFonts w:ascii="Calibri" w:hAnsi="Calibri" w:cs="Arial"/>
                <w:i/>
                <w:sz w:val="20"/>
                <w:szCs w:val="20"/>
              </w:rPr>
            </w:pPr>
            <w:r w:rsidRPr="00CD1F4F">
              <w:rPr>
                <w:rFonts w:ascii="Calibri" w:hAnsi="Calibri" w:cs="Arial"/>
                <w:i/>
                <w:sz w:val="20"/>
                <w:szCs w:val="20"/>
              </w:rPr>
              <w:t>Nat consultant to develop directory</w:t>
            </w:r>
            <w:r w:rsidR="00844E55" w:rsidRPr="00CD1F4F">
              <w:rPr>
                <w:rFonts w:ascii="Calibri" w:hAnsi="Calibri" w:cs="Arial"/>
                <w:i/>
                <w:sz w:val="20"/>
                <w:szCs w:val="20"/>
              </w:rPr>
              <w:t>/database</w:t>
            </w:r>
          </w:p>
          <w:p w14:paraId="176F19EC" w14:textId="77777777" w:rsidR="00663795" w:rsidRPr="00CD1F4F" w:rsidRDefault="00663795" w:rsidP="00AD19FB">
            <w:pPr>
              <w:spacing w:before="60"/>
              <w:jc w:val="left"/>
              <w:rPr>
                <w:rFonts w:ascii="Calibri" w:hAnsi="Calibri" w:cs="Arial"/>
                <w:i/>
                <w:sz w:val="20"/>
                <w:szCs w:val="20"/>
              </w:rPr>
            </w:pPr>
          </w:p>
          <w:p w14:paraId="1C42313A" w14:textId="77777777" w:rsidR="00663795" w:rsidRDefault="00D847C0" w:rsidP="00AD19FB">
            <w:pPr>
              <w:spacing w:before="60"/>
              <w:jc w:val="left"/>
              <w:rPr>
                <w:rFonts w:ascii="Calibri" w:hAnsi="Calibri" w:cs="Arial"/>
                <w:i/>
                <w:sz w:val="20"/>
                <w:szCs w:val="20"/>
              </w:rPr>
            </w:pPr>
            <w:r w:rsidRPr="00CD1F4F">
              <w:rPr>
                <w:rFonts w:ascii="Calibri" w:hAnsi="Calibri" w:cs="Arial"/>
                <w:i/>
                <w:sz w:val="20"/>
                <w:szCs w:val="20"/>
              </w:rPr>
              <w:t xml:space="preserve">Nat consultant(s) on policy issues </w:t>
            </w:r>
          </w:p>
          <w:p w14:paraId="32674447" w14:textId="77777777" w:rsidR="00D847C0" w:rsidRPr="00CD1F4F" w:rsidRDefault="00844E55" w:rsidP="00AD19FB">
            <w:pPr>
              <w:spacing w:before="60"/>
              <w:jc w:val="left"/>
              <w:rPr>
                <w:rFonts w:ascii="Calibri" w:hAnsi="Calibri" w:cs="Arial"/>
                <w:i/>
                <w:sz w:val="20"/>
                <w:szCs w:val="20"/>
              </w:rPr>
            </w:pPr>
            <w:r w:rsidRPr="00CD1F4F">
              <w:rPr>
                <w:rFonts w:ascii="Calibri" w:hAnsi="Calibri" w:cs="Arial"/>
                <w:i/>
                <w:sz w:val="20"/>
                <w:szCs w:val="20"/>
              </w:rPr>
              <w:t xml:space="preserve">Legislative </w:t>
            </w:r>
            <w:r w:rsidRPr="00CD1F4F">
              <w:rPr>
                <w:rFonts w:ascii="Calibri" w:hAnsi="Calibri" w:cs="Arial"/>
                <w:i/>
                <w:sz w:val="20"/>
                <w:szCs w:val="20"/>
              </w:rPr>
              <w:lastRenderedPageBreak/>
              <w:t>Research Fund</w:t>
            </w:r>
          </w:p>
          <w:p w14:paraId="3EB33933" w14:textId="77777777" w:rsidR="00844E55" w:rsidRPr="00CD1F4F" w:rsidRDefault="00844E55" w:rsidP="00AD19FB">
            <w:pPr>
              <w:spacing w:before="60"/>
              <w:jc w:val="left"/>
              <w:rPr>
                <w:rFonts w:ascii="Calibri" w:hAnsi="Calibri" w:cs="Arial"/>
                <w:i/>
                <w:sz w:val="20"/>
                <w:szCs w:val="20"/>
              </w:rPr>
            </w:pPr>
            <w:r w:rsidRPr="00CD1F4F">
              <w:rPr>
                <w:rFonts w:ascii="Calibri" w:hAnsi="Calibri" w:cs="Arial"/>
                <w:i/>
                <w:sz w:val="20"/>
                <w:szCs w:val="20"/>
              </w:rPr>
              <w:t>Logistics roundtables</w:t>
            </w:r>
          </w:p>
        </w:tc>
      </w:tr>
      <w:tr w:rsidR="00D847C0" w:rsidRPr="00CD1F4F" w14:paraId="19DB79B6" w14:textId="77777777" w:rsidTr="0046150F">
        <w:tc>
          <w:tcPr>
            <w:tcW w:w="3420" w:type="dxa"/>
            <w:vMerge/>
          </w:tcPr>
          <w:p w14:paraId="0FD0E608" w14:textId="77777777" w:rsidR="00D847C0" w:rsidRPr="00CD1F4F" w:rsidRDefault="00D847C0" w:rsidP="00AD19FB">
            <w:pPr>
              <w:spacing w:before="60"/>
              <w:rPr>
                <w:rFonts w:ascii="Calibri" w:hAnsi="Calibri" w:cs="Arial"/>
                <w:b/>
                <w:sz w:val="20"/>
                <w:szCs w:val="20"/>
              </w:rPr>
            </w:pPr>
          </w:p>
        </w:tc>
        <w:tc>
          <w:tcPr>
            <w:tcW w:w="3668" w:type="dxa"/>
            <w:vMerge/>
          </w:tcPr>
          <w:p w14:paraId="5C156864" w14:textId="77777777" w:rsidR="00D847C0" w:rsidRPr="00CD1F4F" w:rsidRDefault="00D847C0" w:rsidP="00AD19FB">
            <w:pPr>
              <w:spacing w:before="60"/>
              <w:rPr>
                <w:rFonts w:ascii="Calibri" w:hAnsi="Calibri" w:cs="Arial"/>
                <w:sz w:val="20"/>
                <w:szCs w:val="20"/>
              </w:rPr>
            </w:pPr>
          </w:p>
        </w:tc>
        <w:tc>
          <w:tcPr>
            <w:tcW w:w="4678" w:type="dxa"/>
          </w:tcPr>
          <w:p w14:paraId="3C52B9F7" w14:textId="77777777" w:rsidR="00D847C0" w:rsidRPr="00CD1F4F" w:rsidRDefault="00D847C0" w:rsidP="00B76FAF">
            <w:pPr>
              <w:spacing w:before="60"/>
              <w:rPr>
                <w:rFonts w:ascii="Calibri" w:hAnsi="Calibri" w:cs="Arial"/>
                <w:i/>
                <w:sz w:val="20"/>
                <w:szCs w:val="20"/>
              </w:rPr>
            </w:pPr>
            <w:r w:rsidRPr="00CD1F4F">
              <w:rPr>
                <w:rFonts w:ascii="Calibri" w:hAnsi="Calibri" w:cs="Arial"/>
                <w:i/>
                <w:sz w:val="20"/>
                <w:szCs w:val="20"/>
              </w:rPr>
              <w:t>IA 3: Supporting organization of public hearings (National Assembly and Senate)</w:t>
            </w:r>
          </w:p>
          <w:p w14:paraId="4CB51950" w14:textId="77777777" w:rsidR="00D847C0" w:rsidRPr="00CD1F4F" w:rsidRDefault="00D847C0" w:rsidP="006F3B78">
            <w:pPr>
              <w:numPr>
                <w:ilvl w:val="0"/>
                <w:numId w:val="11"/>
              </w:numPr>
              <w:spacing w:before="60"/>
              <w:ind w:left="317" w:hanging="283"/>
              <w:rPr>
                <w:rFonts w:ascii="Calibri" w:hAnsi="Calibri" w:cs="Arial"/>
                <w:sz w:val="20"/>
                <w:szCs w:val="20"/>
              </w:rPr>
            </w:pPr>
            <w:r w:rsidRPr="00CD1F4F">
              <w:rPr>
                <w:rFonts w:ascii="Calibri" w:hAnsi="Calibri" w:cs="Arial"/>
                <w:sz w:val="20"/>
                <w:szCs w:val="20"/>
              </w:rPr>
              <w:t>Comparative best parliamentary practices report on parliamentary public hearings and round-table discussion with committee chairs (parliamentarians from other compatible parliamentary systems may be invited) and, recommendations for Pakistan.</w:t>
            </w:r>
          </w:p>
          <w:p w14:paraId="5A98F112" w14:textId="77777777" w:rsidR="00D847C0" w:rsidRPr="00CD1F4F" w:rsidRDefault="00D847C0" w:rsidP="006F3B78">
            <w:pPr>
              <w:numPr>
                <w:ilvl w:val="0"/>
                <w:numId w:val="11"/>
              </w:numPr>
              <w:spacing w:before="60"/>
              <w:ind w:left="317" w:hanging="283"/>
              <w:rPr>
                <w:rFonts w:ascii="Calibri" w:hAnsi="Calibri" w:cs="Arial"/>
                <w:sz w:val="20"/>
                <w:szCs w:val="20"/>
              </w:rPr>
            </w:pPr>
            <w:r w:rsidRPr="00CD1F4F">
              <w:rPr>
                <w:rFonts w:ascii="Calibri" w:hAnsi="Calibri" w:cs="Arial"/>
                <w:sz w:val="20"/>
                <w:szCs w:val="20"/>
              </w:rPr>
              <w:t>Selected committees pilot at least one public h</w:t>
            </w:r>
            <w:r w:rsidR="005B1EBE">
              <w:rPr>
                <w:rFonts w:ascii="Calibri" w:hAnsi="Calibri" w:cs="Arial"/>
                <w:sz w:val="20"/>
                <w:szCs w:val="20"/>
              </w:rPr>
              <w:t>earing/year,</w:t>
            </w:r>
            <w:r w:rsidRPr="00CD1F4F">
              <w:rPr>
                <w:rFonts w:ascii="Calibri" w:hAnsi="Calibri" w:cs="Arial"/>
                <w:sz w:val="20"/>
                <w:szCs w:val="20"/>
              </w:rPr>
              <w:t xml:space="preserve"> </w:t>
            </w:r>
            <w:r w:rsidR="005B1EBE">
              <w:rPr>
                <w:rFonts w:ascii="Calibri" w:hAnsi="Calibri" w:cs="Arial"/>
                <w:sz w:val="20"/>
                <w:szCs w:val="20"/>
              </w:rPr>
              <w:t xml:space="preserve">on key development policies/ programmes, as per project procedural advise for hearings. </w:t>
            </w:r>
          </w:p>
          <w:p w14:paraId="386525AB" w14:textId="77777777" w:rsidR="00D847C0" w:rsidRPr="00CD1F4F" w:rsidRDefault="00D847C0" w:rsidP="006F3B78">
            <w:pPr>
              <w:numPr>
                <w:ilvl w:val="0"/>
                <w:numId w:val="11"/>
              </w:numPr>
              <w:spacing w:before="60"/>
              <w:ind w:left="317" w:hanging="283"/>
              <w:rPr>
                <w:rFonts w:ascii="Calibri" w:hAnsi="Calibri" w:cs="Arial"/>
                <w:sz w:val="20"/>
                <w:szCs w:val="20"/>
              </w:rPr>
            </w:pPr>
            <w:r w:rsidRPr="00CD1F4F">
              <w:rPr>
                <w:rFonts w:ascii="Calibri" w:hAnsi="Calibri" w:cs="Arial"/>
                <w:sz w:val="20"/>
                <w:szCs w:val="20"/>
              </w:rPr>
              <w:t>Development of 'Public Hearing Manual' tailor-made to Pakistani parliamentary procedures and resources.</w:t>
            </w:r>
          </w:p>
          <w:p w14:paraId="1B62DAB4" w14:textId="77777777" w:rsidR="00D847C0" w:rsidRPr="00CD1F4F" w:rsidRDefault="00D847C0" w:rsidP="006F3B78">
            <w:pPr>
              <w:numPr>
                <w:ilvl w:val="0"/>
                <w:numId w:val="11"/>
              </w:numPr>
              <w:spacing w:before="60"/>
              <w:ind w:left="317" w:hanging="283"/>
              <w:rPr>
                <w:rFonts w:ascii="Calibri" w:hAnsi="Calibri" w:cs="Arial"/>
                <w:sz w:val="20"/>
                <w:szCs w:val="20"/>
              </w:rPr>
            </w:pPr>
            <w:r w:rsidRPr="00CD1F4F">
              <w:rPr>
                <w:rFonts w:ascii="Calibri" w:hAnsi="Calibri" w:cs="Arial"/>
                <w:sz w:val="20"/>
                <w:szCs w:val="20"/>
              </w:rPr>
              <w:t>Technical support for institutionalization of Public Hearings through the development of standardized procedures</w:t>
            </w:r>
            <w:r w:rsidR="00CD5891" w:rsidRPr="00CD1F4F">
              <w:rPr>
                <w:rFonts w:ascii="Calibri" w:hAnsi="Calibri" w:cs="Arial"/>
                <w:sz w:val="20"/>
                <w:szCs w:val="20"/>
              </w:rPr>
              <w:t xml:space="preserve"> and/or review</w:t>
            </w:r>
            <w:r w:rsidRPr="00CD1F4F">
              <w:rPr>
                <w:rFonts w:ascii="Calibri" w:hAnsi="Calibri" w:cs="Arial"/>
                <w:sz w:val="20"/>
                <w:szCs w:val="20"/>
              </w:rPr>
              <w:t xml:space="preserve"> </w:t>
            </w:r>
            <w:r w:rsidR="00CD5891" w:rsidRPr="00CD1F4F">
              <w:rPr>
                <w:rFonts w:ascii="Calibri" w:hAnsi="Calibri" w:cs="Arial"/>
                <w:sz w:val="20"/>
                <w:szCs w:val="20"/>
              </w:rPr>
              <w:t>of</w:t>
            </w:r>
            <w:r w:rsidRPr="00CD1F4F">
              <w:rPr>
                <w:rFonts w:ascii="Calibri" w:hAnsi="Calibri" w:cs="Arial"/>
                <w:sz w:val="20"/>
                <w:szCs w:val="20"/>
              </w:rPr>
              <w:t xml:space="preserve"> the </w:t>
            </w:r>
            <w:r w:rsidR="00CD5891" w:rsidRPr="00CD1F4F">
              <w:rPr>
                <w:rFonts w:ascii="Calibri" w:hAnsi="Calibri" w:cs="Arial"/>
                <w:sz w:val="20"/>
                <w:szCs w:val="20"/>
              </w:rPr>
              <w:t>Houses Rules of Procedure</w:t>
            </w:r>
            <w:r w:rsidRPr="00CD1F4F">
              <w:rPr>
                <w:rFonts w:ascii="Calibri" w:hAnsi="Calibri" w:cs="Arial"/>
                <w:sz w:val="20"/>
                <w:szCs w:val="20"/>
              </w:rPr>
              <w:t>.</w:t>
            </w:r>
          </w:p>
          <w:p w14:paraId="3A6CED1A" w14:textId="77777777" w:rsidR="00D847C0" w:rsidRPr="000B2053" w:rsidRDefault="00D847C0" w:rsidP="006F3B78">
            <w:pPr>
              <w:numPr>
                <w:ilvl w:val="0"/>
                <w:numId w:val="11"/>
              </w:numPr>
              <w:spacing w:before="60"/>
              <w:ind w:left="317" w:hanging="283"/>
              <w:rPr>
                <w:rFonts w:ascii="Calibri" w:hAnsi="Calibri" w:cs="Arial"/>
                <w:sz w:val="20"/>
                <w:szCs w:val="20"/>
              </w:rPr>
            </w:pPr>
            <w:r w:rsidRPr="00CD1F4F">
              <w:rPr>
                <w:rFonts w:ascii="Calibri" w:hAnsi="Calibri" w:cs="Arial"/>
                <w:sz w:val="20"/>
                <w:szCs w:val="20"/>
              </w:rPr>
              <w:t>On-the-job training/coaching for committee staff on procedures before, during and after a hearing including preparation of hearing reports.</w:t>
            </w:r>
          </w:p>
        </w:tc>
        <w:tc>
          <w:tcPr>
            <w:tcW w:w="1559" w:type="dxa"/>
            <w:shd w:val="clear" w:color="auto" w:fill="auto"/>
          </w:tcPr>
          <w:p w14:paraId="7FD0E3BF" w14:textId="77777777" w:rsidR="00CC7FBF" w:rsidRPr="00CD1F4F" w:rsidRDefault="00CC7FBF" w:rsidP="00AD19FB">
            <w:pPr>
              <w:pStyle w:val="Header"/>
              <w:spacing w:before="60"/>
              <w:jc w:val="left"/>
              <w:rPr>
                <w:rFonts w:ascii="Calibri" w:hAnsi="Calibri" w:cs="Arial"/>
                <w:sz w:val="20"/>
                <w:szCs w:val="20"/>
              </w:rPr>
            </w:pPr>
          </w:p>
          <w:p w14:paraId="0BBE0668" w14:textId="77777777" w:rsidR="00D847C0" w:rsidRPr="00CD1F4F" w:rsidRDefault="00CC7FBF" w:rsidP="00AD19FB">
            <w:pPr>
              <w:pStyle w:val="Header"/>
              <w:spacing w:before="60"/>
              <w:jc w:val="left"/>
              <w:rPr>
                <w:rFonts w:ascii="Calibri" w:hAnsi="Calibri" w:cs="Arial"/>
                <w:i/>
                <w:sz w:val="20"/>
                <w:szCs w:val="20"/>
              </w:rPr>
            </w:pPr>
            <w:r w:rsidRPr="00CD1F4F">
              <w:rPr>
                <w:rFonts w:ascii="Calibri" w:hAnsi="Calibri" w:cs="Arial"/>
                <w:sz w:val="20"/>
                <w:szCs w:val="20"/>
              </w:rPr>
              <w:t>UNDP, parliamentary committees in NA and Senate</w:t>
            </w:r>
            <w:r w:rsidR="005078DA" w:rsidRPr="00CD1F4F">
              <w:rPr>
                <w:rFonts w:ascii="Calibri" w:hAnsi="Calibri" w:cs="Arial"/>
                <w:sz w:val="20"/>
                <w:szCs w:val="20"/>
              </w:rPr>
              <w:t>, possible partnership with IPU</w:t>
            </w:r>
          </w:p>
        </w:tc>
        <w:tc>
          <w:tcPr>
            <w:tcW w:w="1795" w:type="dxa"/>
          </w:tcPr>
          <w:p w14:paraId="14088C8A" w14:textId="77777777" w:rsidR="0008156E" w:rsidRDefault="0008156E" w:rsidP="00AD19FB">
            <w:pPr>
              <w:spacing w:before="60"/>
              <w:jc w:val="left"/>
              <w:rPr>
                <w:rFonts w:ascii="Calibri" w:hAnsi="Calibri" w:cs="Arial"/>
                <w:i/>
                <w:sz w:val="20"/>
                <w:szCs w:val="20"/>
              </w:rPr>
            </w:pPr>
            <w:r>
              <w:rPr>
                <w:rFonts w:ascii="Calibri" w:hAnsi="Calibri" w:cs="Arial"/>
                <w:i/>
                <w:sz w:val="20"/>
                <w:szCs w:val="20"/>
              </w:rPr>
              <w:t>Consultancy for comparative report on public hearings, and Public Hearing Manual</w:t>
            </w:r>
          </w:p>
          <w:p w14:paraId="27044BEC" w14:textId="77777777" w:rsidR="0008156E" w:rsidRDefault="0008156E" w:rsidP="00AD19FB">
            <w:pPr>
              <w:spacing w:before="60"/>
              <w:jc w:val="left"/>
              <w:rPr>
                <w:rFonts w:ascii="Calibri" w:hAnsi="Calibri" w:cs="Arial"/>
                <w:i/>
                <w:sz w:val="20"/>
                <w:szCs w:val="20"/>
              </w:rPr>
            </w:pPr>
          </w:p>
          <w:p w14:paraId="6AE162A4" w14:textId="77777777" w:rsidR="00D847C0" w:rsidRPr="00CD1F4F" w:rsidRDefault="00D847C0" w:rsidP="00AD19FB">
            <w:pPr>
              <w:spacing w:before="60"/>
              <w:jc w:val="left"/>
              <w:rPr>
                <w:rFonts w:ascii="Calibri" w:hAnsi="Calibri" w:cs="Arial"/>
                <w:i/>
                <w:sz w:val="20"/>
                <w:szCs w:val="20"/>
              </w:rPr>
            </w:pPr>
            <w:r w:rsidRPr="00CD1F4F">
              <w:rPr>
                <w:rFonts w:ascii="Calibri" w:hAnsi="Calibri" w:cs="Arial"/>
                <w:i/>
                <w:sz w:val="20"/>
                <w:szCs w:val="20"/>
              </w:rPr>
              <w:t>Printing/publications</w:t>
            </w:r>
          </w:p>
          <w:p w14:paraId="63921979" w14:textId="77777777" w:rsidR="00D847C0" w:rsidRDefault="00D847C0" w:rsidP="00AD19FB">
            <w:pPr>
              <w:spacing w:before="60"/>
              <w:jc w:val="left"/>
              <w:rPr>
                <w:rFonts w:ascii="Calibri" w:hAnsi="Calibri" w:cs="Arial"/>
                <w:i/>
                <w:sz w:val="20"/>
                <w:szCs w:val="20"/>
              </w:rPr>
            </w:pPr>
          </w:p>
          <w:p w14:paraId="76E8265F" w14:textId="77777777" w:rsidR="00663795" w:rsidRPr="00CD1F4F" w:rsidRDefault="00663795" w:rsidP="00AD19FB">
            <w:pPr>
              <w:spacing w:before="60"/>
              <w:jc w:val="left"/>
              <w:rPr>
                <w:rFonts w:ascii="Calibri" w:hAnsi="Calibri" w:cs="Arial"/>
                <w:i/>
                <w:sz w:val="20"/>
                <w:szCs w:val="20"/>
              </w:rPr>
            </w:pPr>
          </w:p>
          <w:p w14:paraId="43150E89" w14:textId="77777777" w:rsidR="00D847C0" w:rsidRPr="00CD1F4F" w:rsidRDefault="00D847C0" w:rsidP="00AD19FB">
            <w:pPr>
              <w:spacing w:before="60"/>
              <w:jc w:val="left"/>
              <w:rPr>
                <w:rFonts w:ascii="Calibri" w:hAnsi="Calibri" w:cs="Arial"/>
                <w:i/>
                <w:sz w:val="20"/>
                <w:szCs w:val="20"/>
              </w:rPr>
            </w:pPr>
            <w:r w:rsidRPr="00CD1F4F">
              <w:rPr>
                <w:rFonts w:ascii="Calibri" w:hAnsi="Calibri" w:cs="Arial"/>
                <w:i/>
                <w:sz w:val="20"/>
                <w:szCs w:val="20"/>
              </w:rPr>
              <w:t>Travel for visiting MPs</w:t>
            </w:r>
          </w:p>
        </w:tc>
      </w:tr>
      <w:tr w:rsidR="00D847C0" w:rsidRPr="00CD1F4F" w14:paraId="494DE148" w14:textId="77777777" w:rsidTr="0046150F">
        <w:tc>
          <w:tcPr>
            <w:tcW w:w="3420" w:type="dxa"/>
            <w:vMerge/>
          </w:tcPr>
          <w:p w14:paraId="13D8E9BA" w14:textId="77777777" w:rsidR="00D847C0" w:rsidRPr="00CD1F4F" w:rsidRDefault="00D847C0" w:rsidP="00AD19FB">
            <w:pPr>
              <w:spacing w:before="60"/>
              <w:rPr>
                <w:rFonts w:ascii="Calibri" w:hAnsi="Calibri" w:cs="Arial"/>
                <w:b/>
                <w:sz w:val="20"/>
                <w:szCs w:val="20"/>
              </w:rPr>
            </w:pPr>
          </w:p>
        </w:tc>
        <w:tc>
          <w:tcPr>
            <w:tcW w:w="3668" w:type="dxa"/>
            <w:vMerge/>
          </w:tcPr>
          <w:p w14:paraId="038B374D" w14:textId="77777777" w:rsidR="00D847C0" w:rsidRPr="00CD1F4F" w:rsidRDefault="00D847C0" w:rsidP="00AD19FB">
            <w:pPr>
              <w:spacing w:before="60"/>
              <w:rPr>
                <w:rFonts w:ascii="Calibri" w:hAnsi="Calibri" w:cs="Arial"/>
                <w:sz w:val="20"/>
                <w:szCs w:val="20"/>
              </w:rPr>
            </w:pPr>
          </w:p>
        </w:tc>
        <w:tc>
          <w:tcPr>
            <w:tcW w:w="4678" w:type="dxa"/>
          </w:tcPr>
          <w:p w14:paraId="0ED53754" w14:textId="77777777" w:rsidR="00D847C0" w:rsidRPr="00CD1F4F" w:rsidRDefault="00D847C0" w:rsidP="0093242A">
            <w:pPr>
              <w:spacing w:before="60"/>
              <w:rPr>
                <w:rFonts w:ascii="Calibri" w:hAnsi="Calibri" w:cs="Arial"/>
                <w:i/>
                <w:sz w:val="20"/>
                <w:szCs w:val="20"/>
              </w:rPr>
            </w:pPr>
            <w:r w:rsidRPr="00CD1F4F">
              <w:rPr>
                <w:rFonts w:ascii="Calibri" w:hAnsi="Calibri" w:cs="Arial"/>
                <w:i/>
                <w:sz w:val="20"/>
                <w:szCs w:val="20"/>
              </w:rPr>
              <w:t>IA 4: Budget oversight (National Assembly)</w:t>
            </w:r>
          </w:p>
          <w:p w14:paraId="24B84764" w14:textId="77777777" w:rsidR="00D847C0" w:rsidRPr="00CD1F4F" w:rsidRDefault="00D847C0" w:rsidP="006F3B78">
            <w:pPr>
              <w:numPr>
                <w:ilvl w:val="0"/>
                <w:numId w:val="12"/>
              </w:numPr>
              <w:spacing w:before="60"/>
              <w:ind w:left="317" w:hanging="283"/>
              <w:rPr>
                <w:rFonts w:ascii="Calibri" w:hAnsi="Calibri" w:cs="Arial"/>
                <w:sz w:val="20"/>
                <w:szCs w:val="20"/>
              </w:rPr>
            </w:pPr>
            <w:r w:rsidRPr="00CD1F4F">
              <w:rPr>
                <w:rFonts w:ascii="Calibri" w:hAnsi="Calibri" w:cs="Arial"/>
                <w:sz w:val="20"/>
                <w:szCs w:val="20"/>
              </w:rPr>
              <w:t xml:space="preserve">Pre-budget technical advise and orientation for </w:t>
            </w:r>
            <w:r w:rsidR="00A479EC">
              <w:rPr>
                <w:rFonts w:ascii="Calibri" w:hAnsi="Calibri" w:cs="Arial"/>
                <w:sz w:val="20"/>
                <w:szCs w:val="20"/>
              </w:rPr>
              <w:t xml:space="preserve">selected </w:t>
            </w:r>
            <w:r w:rsidRPr="00CD1F4F">
              <w:rPr>
                <w:rFonts w:ascii="Calibri" w:hAnsi="Calibri" w:cs="Arial"/>
                <w:sz w:val="20"/>
                <w:szCs w:val="20"/>
              </w:rPr>
              <w:t>committee chairs on budgetary oversight including how to un</w:t>
            </w:r>
            <w:r w:rsidR="00A479EC">
              <w:rPr>
                <w:rFonts w:ascii="Calibri" w:hAnsi="Calibri" w:cs="Arial"/>
                <w:sz w:val="20"/>
                <w:szCs w:val="20"/>
              </w:rPr>
              <w:t>derstand the budget document,</w:t>
            </w:r>
            <w:r w:rsidRPr="00CD1F4F">
              <w:rPr>
                <w:rFonts w:ascii="Calibri" w:hAnsi="Calibri" w:cs="Arial"/>
                <w:sz w:val="20"/>
                <w:szCs w:val="20"/>
              </w:rPr>
              <w:t xml:space="preserve"> budget </w:t>
            </w:r>
            <w:r w:rsidR="00A479EC">
              <w:rPr>
                <w:rFonts w:ascii="Calibri" w:hAnsi="Calibri" w:cs="Arial"/>
                <w:sz w:val="20"/>
                <w:szCs w:val="20"/>
              </w:rPr>
              <w:t xml:space="preserve">cycle and </w:t>
            </w:r>
            <w:r w:rsidRPr="00CD1F4F">
              <w:rPr>
                <w:rFonts w:ascii="Calibri" w:hAnsi="Calibri" w:cs="Arial"/>
                <w:sz w:val="20"/>
                <w:szCs w:val="20"/>
              </w:rPr>
              <w:t xml:space="preserve">process, </w:t>
            </w:r>
            <w:r w:rsidR="00A479EC">
              <w:rPr>
                <w:rFonts w:ascii="Calibri" w:hAnsi="Calibri" w:cs="Arial"/>
                <w:sz w:val="20"/>
                <w:szCs w:val="20"/>
              </w:rPr>
              <w:t>on policy issues targeted by project -</w:t>
            </w:r>
            <w:r w:rsidRPr="00CD1F4F">
              <w:rPr>
                <w:rFonts w:ascii="Calibri" w:hAnsi="Calibri" w:cs="Arial"/>
                <w:sz w:val="20"/>
                <w:szCs w:val="20"/>
              </w:rPr>
              <w:t xml:space="preserve">on demand and </w:t>
            </w:r>
            <w:r w:rsidRPr="00CD1F4F">
              <w:rPr>
                <w:rFonts w:ascii="Calibri" w:hAnsi="Calibri" w:cs="Arial"/>
                <w:sz w:val="20"/>
                <w:szCs w:val="20"/>
              </w:rPr>
              <w:lastRenderedPageBreak/>
              <w:t>complementary to EU-IP3 approach.</w:t>
            </w:r>
          </w:p>
          <w:p w14:paraId="4C9791CE" w14:textId="77777777" w:rsidR="00D847C0" w:rsidRPr="000B2053" w:rsidRDefault="00D847C0" w:rsidP="006F3B78">
            <w:pPr>
              <w:numPr>
                <w:ilvl w:val="0"/>
                <w:numId w:val="12"/>
              </w:numPr>
              <w:spacing w:before="60"/>
              <w:ind w:left="317" w:hanging="283"/>
              <w:rPr>
                <w:rFonts w:ascii="Calibri" w:hAnsi="Calibri" w:cs="Arial"/>
                <w:sz w:val="20"/>
                <w:szCs w:val="20"/>
              </w:rPr>
            </w:pPr>
            <w:r w:rsidRPr="00CD1F4F">
              <w:rPr>
                <w:rFonts w:ascii="Calibri" w:hAnsi="Calibri" w:cs="Arial"/>
                <w:sz w:val="20"/>
                <w:szCs w:val="20"/>
              </w:rPr>
              <w:t>Pre-budget briefing sessions for selected committees with budget and policy experts on state budget sector</w:t>
            </w:r>
            <w:r w:rsidR="00A479EC">
              <w:rPr>
                <w:rFonts w:ascii="Calibri" w:hAnsi="Calibri" w:cs="Arial"/>
                <w:sz w:val="20"/>
                <w:szCs w:val="20"/>
              </w:rPr>
              <w:t>i</w:t>
            </w:r>
            <w:r w:rsidRPr="00CD1F4F">
              <w:rPr>
                <w:rFonts w:ascii="Calibri" w:hAnsi="Calibri" w:cs="Arial"/>
                <w:sz w:val="20"/>
                <w:szCs w:val="20"/>
              </w:rPr>
              <w:t xml:space="preserve">al </w:t>
            </w:r>
            <w:r w:rsidR="00A479EC">
              <w:rPr>
                <w:rFonts w:ascii="Calibri" w:hAnsi="Calibri" w:cs="Arial"/>
                <w:sz w:val="20"/>
                <w:szCs w:val="20"/>
              </w:rPr>
              <w:t xml:space="preserve">policies and </w:t>
            </w:r>
            <w:r w:rsidRPr="00CD1F4F">
              <w:rPr>
                <w:rFonts w:ascii="Calibri" w:hAnsi="Calibri" w:cs="Arial"/>
                <w:sz w:val="20"/>
                <w:szCs w:val="20"/>
              </w:rPr>
              <w:t>programmes, on demand and complementary to EU-IP3 approach.</w:t>
            </w:r>
          </w:p>
        </w:tc>
        <w:tc>
          <w:tcPr>
            <w:tcW w:w="1559" w:type="dxa"/>
            <w:shd w:val="clear" w:color="auto" w:fill="auto"/>
          </w:tcPr>
          <w:p w14:paraId="6DC17ACD" w14:textId="77777777" w:rsidR="00CC7FBF" w:rsidRPr="00CD1F4F" w:rsidRDefault="00CC7FBF" w:rsidP="00AD19FB">
            <w:pPr>
              <w:pStyle w:val="Header"/>
              <w:spacing w:before="60"/>
              <w:jc w:val="left"/>
              <w:rPr>
                <w:rFonts w:ascii="Calibri" w:hAnsi="Calibri" w:cs="Arial"/>
                <w:sz w:val="20"/>
                <w:szCs w:val="20"/>
              </w:rPr>
            </w:pPr>
          </w:p>
          <w:p w14:paraId="32910B0D" w14:textId="77777777" w:rsidR="00D847C0" w:rsidRPr="00CD1F4F" w:rsidRDefault="00CC7FBF" w:rsidP="00AD19FB">
            <w:pPr>
              <w:pStyle w:val="Header"/>
              <w:spacing w:before="60"/>
              <w:jc w:val="left"/>
              <w:rPr>
                <w:rFonts w:ascii="Calibri" w:hAnsi="Calibri" w:cs="Arial"/>
                <w:sz w:val="20"/>
                <w:szCs w:val="20"/>
              </w:rPr>
            </w:pPr>
            <w:r w:rsidRPr="00CD1F4F">
              <w:rPr>
                <w:rFonts w:ascii="Calibri" w:hAnsi="Calibri" w:cs="Arial"/>
                <w:sz w:val="20"/>
                <w:szCs w:val="20"/>
              </w:rPr>
              <w:t>UNDP and NA</w:t>
            </w:r>
          </w:p>
        </w:tc>
        <w:tc>
          <w:tcPr>
            <w:tcW w:w="1795" w:type="dxa"/>
          </w:tcPr>
          <w:p w14:paraId="0161BFE1" w14:textId="77777777" w:rsidR="00D847C0" w:rsidRPr="00CD1F4F" w:rsidRDefault="00D847C0" w:rsidP="00AD19FB">
            <w:pPr>
              <w:spacing w:before="60"/>
              <w:jc w:val="left"/>
              <w:rPr>
                <w:rFonts w:ascii="Calibri" w:hAnsi="Calibri" w:cs="Arial"/>
                <w:i/>
                <w:sz w:val="20"/>
                <w:szCs w:val="20"/>
              </w:rPr>
            </w:pPr>
            <w:r w:rsidRPr="00CD1F4F">
              <w:rPr>
                <w:rFonts w:ascii="Calibri" w:hAnsi="Calibri" w:cs="Arial"/>
                <w:i/>
                <w:sz w:val="20"/>
                <w:szCs w:val="20"/>
              </w:rPr>
              <w:t>Engagement of nat experts/nationa</w:t>
            </w:r>
            <w:r w:rsidR="0008156E">
              <w:rPr>
                <w:rFonts w:ascii="Calibri" w:hAnsi="Calibri" w:cs="Arial"/>
                <w:i/>
                <w:sz w:val="20"/>
                <w:szCs w:val="20"/>
              </w:rPr>
              <w:t>l think tank on economic issues</w:t>
            </w:r>
          </w:p>
          <w:p w14:paraId="1E0AB929" w14:textId="77777777" w:rsidR="00844E55" w:rsidRPr="00CD1F4F" w:rsidRDefault="00844E55" w:rsidP="00AD19FB">
            <w:pPr>
              <w:spacing w:before="60"/>
              <w:jc w:val="left"/>
              <w:rPr>
                <w:rFonts w:ascii="Calibri" w:hAnsi="Calibri" w:cs="Arial"/>
                <w:i/>
                <w:sz w:val="20"/>
                <w:szCs w:val="20"/>
              </w:rPr>
            </w:pPr>
          </w:p>
          <w:p w14:paraId="1C6E29FF" w14:textId="77777777" w:rsidR="00844E55" w:rsidRPr="00CD1F4F" w:rsidRDefault="00844E55" w:rsidP="00AD19FB">
            <w:pPr>
              <w:spacing w:before="60"/>
              <w:jc w:val="left"/>
              <w:rPr>
                <w:rFonts w:ascii="Calibri" w:hAnsi="Calibri" w:cs="Arial"/>
                <w:i/>
                <w:sz w:val="20"/>
                <w:szCs w:val="20"/>
              </w:rPr>
            </w:pPr>
            <w:r w:rsidRPr="00CD1F4F">
              <w:rPr>
                <w:rFonts w:ascii="Calibri" w:hAnsi="Calibri" w:cs="Arial"/>
                <w:i/>
                <w:sz w:val="20"/>
                <w:szCs w:val="20"/>
              </w:rPr>
              <w:t xml:space="preserve">Roundtables, </w:t>
            </w:r>
            <w:r w:rsidRPr="00CD1F4F">
              <w:rPr>
                <w:rFonts w:ascii="Calibri" w:hAnsi="Calibri" w:cs="Arial"/>
                <w:i/>
                <w:sz w:val="20"/>
                <w:szCs w:val="20"/>
              </w:rPr>
              <w:lastRenderedPageBreak/>
              <w:t>logistics</w:t>
            </w:r>
          </w:p>
        </w:tc>
      </w:tr>
      <w:tr w:rsidR="00D847C0" w:rsidRPr="00CD1F4F" w14:paraId="47FA3432" w14:textId="77777777" w:rsidTr="0046150F">
        <w:tc>
          <w:tcPr>
            <w:tcW w:w="3420" w:type="dxa"/>
            <w:vMerge/>
          </w:tcPr>
          <w:p w14:paraId="4BC86DD8" w14:textId="77777777" w:rsidR="00D847C0" w:rsidRPr="00CD1F4F" w:rsidRDefault="00D847C0" w:rsidP="00AD19FB">
            <w:pPr>
              <w:spacing w:before="60"/>
              <w:rPr>
                <w:rFonts w:ascii="Calibri" w:hAnsi="Calibri" w:cs="Arial"/>
                <w:b/>
                <w:sz w:val="20"/>
                <w:szCs w:val="20"/>
              </w:rPr>
            </w:pPr>
          </w:p>
        </w:tc>
        <w:tc>
          <w:tcPr>
            <w:tcW w:w="3668" w:type="dxa"/>
            <w:vMerge/>
          </w:tcPr>
          <w:p w14:paraId="632AE22A" w14:textId="77777777" w:rsidR="00D847C0" w:rsidRPr="00CD1F4F" w:rsidRDefault="00D847C0" w:rsidP="00AD19FB">
            <w:pPr>
              <w:spacing w:before="60"/>
              <w:rPr>
                <w:rFonts w:ascii="Calibri" w:hAnsi="Calibri" w:cs="Arial"/>
                <w:sz w:val="20"/>
                <w:szCs w:val="20"/>
              </w:rPr>
            </w:pPr>
          </w:p>
        </w:tc>
        <w:tc>
          <w:tcPr>
            <w:tcW w:w="4678" w:type="dxa"/>
          </w:tcPr>
          <w:p w14:paraId="7F335845" w14:textId="77777777" w:rsidR="00D847C0" w:rsidRPr="00CD1F4F" w:rsidRDefault="00D847C0" w:rsidP="005E7585">
            <w:pPr>
              <w:spacing w:before="60"/>
              <w:rPr>
                <w:rFonts w:ascii="Calibri" w:hAnsi="Calibri" w:cs="Arial"/>
                <w:i/>
                <w:sz w:val="20"/>
                <w:szCs w:val="20"/>
              </w:rPr>
            </w:pPr>
            <w:r w:rsidRPr="00CD1F4F">
              <w:rPr>
                <w:rFonts w:ascii="Calibri" w:hAnsi="Calibri" w:cs="Arial"/>
                <w:i/>
                <w:sz w:val="20"/>
                <w:szCs w:val="20"/>
              </w:rPr>
              <w:t>IA 5: Oversight of independent institutions (National Assembly and Senate)</w:t>
            </w:r>
          </w:p>
          <w:p w14:paraId="6FCE484C" w14:textId="77777777" w:rsidR="00D847C0" w:rsidRPr="00CD1F4F" w:rsidRDefault="00D847C0" w:rsidP="006F3B78">
            <w:pPr>
              <w:numPr>
                <w:ilvl w:val="0"/>
                <w:numId w:val="13"/>
              </w:numPr>
              <w:spacing w:before="60"/>
              <w:ind w:left="317" w:hanging="283"/>
              <w:rPr>
                <w:rFonts w:ascii="Calibri" w:hAnsi="Calibri" w:cs="Arial"/>
                <w:sz w:val="20"/>
                <w:szCs w:val="20"/>
              </w:rPr>
            </w:pPr>
            <w:r w:rsidRPr="00CD1F4F">
              <w:rPr>
                <w:rFonts w:ascii="Calibri" w:hAnsi="Calibri" w:cs="Arial"/>
                <w:sz w:val="20"/>
                <w:szCs w:val="20"/>
              </w:rPr>
              <w:t>Assessment report on</w:t>
            </w:r>
            <w:r w:rsidRPr="00CD1F4F">
              <w:rPr>
                <w:rFonts w:ascii="Calibri" w:hAnsi="Calibri" w:cs="Arial"/>
                <w:i/>
                <w:sz w:val="20"/>
                <w:szCs w:val="20"/>
              </w:rPr>
              <w:t xml:space="preserve"> independent</w:t>
            </w:r>
            <w:r w:rsidRPr="00CD1F4F">
              <w:rPr>
                <w:rFonts w:ascii="Calibri" w:hAnsi="Calibri" w:cs="Arial"/>
                <w:sz w:val="20"/>
                <w:szCs w:val="20"/>
              </w:rPr>
              <w:t xml:space="preserve"> institutions in Pakistan and reporting requirements to Parliament including best international practices; development of recommendations and round-table with committee chairs.</w:t>
            </w:r>
          </w:p>
          <w:p w14:paraId="57B887EA" w14:textId="77777777" w:rsidR="00D847C0" w:rsidRPr="00CD1F4F" w:rsidRDefault="00D847C0" w:rsidP="006F3B78">
            <w:pPr>
              <w:numPr>
                <w:ilvl w:val="0"/>
                <w:numId w:val="13"/>
              </w:numPr>
              <w:spacing w:before="60"/>
              <w:ind w:left="317" w:hanging="283"/>
              <w:rPr>
                <w:rFonts w:ascii="Calibri" w:hAnsi="Calibri" w:cs="Arial"/>
                <w:sz w:val="20"/>
                <w:szCs w:val="20"/>
              </w:rPr>
            </w:pPr>
            <w:r w:rsidRPr="00CD1F4F">
              <w:rPr>
                <w:rFonts w:ascii="Calibri" w:hAnsi="Calibri" w:cs="Arial"/>
                <w:sz w:val="20"/>
                <w:szCs w:val="20"/>
              </w:rPr>
              <w:t xml:space="preserve">Technical and procedural </w:t>
            </w:r>
            <w:r w:rsidRPr="00CD1F4F">
              <w:rPr>
                <w:rFonts w:ascii="Calibri" w:hAnsi="Calibri" w:cs="Arial"/>
                <w:i/>
                <w:sz w:val="20"/>
                <w:szCs w:val="20"/>
              </w:rPr>
              <w:t xml:space="preserve">on-the-job </w:t>
            </w:r>
            <w:r w:rsidRPr="00CD1F4F">
              <w:rPr>
                <w:rFonts w:ascii="Calibri" w:hAnsi="Calibri" w:cs="Arial"/>
                <w:sz w:val="20"/>
                <w:szCs w:val="20"/>
              </w:rPr>
              <w:t xml:space="preserve">advise to members/selected committee chairs on consideration of </w:t>
            </w:r>
            <w:r w:rsidRPr="00CD1F4F">
              <w:rPr>
                <w:rFonts w:ascii="Calibri" w:hAnsi="Calibri" w:cs="Arial"/>
                <w:i/>
                <w:sz w:val="20"/>
                <w:szCs w:val="20"/>
              </w:rPr>
              <w:t>independent</w:t>
            </w:r>
            <w:r w:rsidRPr="00CD1F4F">
              <w:rPr>
                <w:rFonts w:ascii="Calibri" w:hAnsi="Calibri" w:cs="Arial"/>
                <w:sz w:val="20"/>
                <w:szCs w:val="20"/>
              </w:rPr>
              <w:t xml:space="preserve"> institutions reports, including National Finance Commission Report; </w:t>
            </w:r>
            <w:r w:rsidRPr="00CD1F4F">
              <w:rPr>
                <w:rFonts w:ascii="Calibri" w:hAnsi="Calibri" w:cs="Arial"/>
                <w:color w:val="222222"/>
                <w:sz w:val="20"/>
                <w:szCs w:val="20"/>
                <w:shd w:val="clear" w:color="auto" w:fill="FFFFFF"/>
              </w:rPr>
              <w:t>Principles of Policy Report, Implementation Report of the Award of the National Finance Commission; Auditor General Report; Council of Islamic Ideology Report; Council of Common Interests Report; and National Economic Council Report.</w:t>
            </w:r>
          </w:p>
          <w:p w14:paraId="5D430308" w14:textId="77777777" w:rsidR="00D847C0" w:rsidRPr="000B2053" w:rsidRDefault="00D847C0" w:rsidP="006F3B78">
            <w:pPr>
              <w:numPr>
                <w:ilvl w:val="0"/>
                <w:numId w:val="13"/>
              </w:numPr>
              <w:spacing w:before="60"/>
              <w:ind w:left="317" w:hanging="283"/>
              <w:rPr>
                <w:rFonts w:ascii="Calibri" w:hAnsi="Calibri" w:cs="Arial"/>
                <w:sz w:val="20"/>
                <w:szCs w:val="20"/>
              </w:rPr>
            </w:pPr>
            <w:r w:rsidRPr="00CD1F4F">
              <w:rPr>
                <w:rFonts w:ascii="Calibri" w:hAnsi="Calibri" w:cs="Arial"/>
                <w:sz w:val="20"/>
                <w:szCs w:val="20"/>
              </w:rPr>
              <w:t xml:space="preserve">Development of standardized procedures for parliament interaction with </w:t>
            </w:r>
            <w:r w:rsidRPr="00CD1F4F">
              <w:rPr>
                <w:rFonts w:ascii="Calibri" w:hAnsi="Calibri" w:cs="Arial"/>
                <w:i/>
                <w:sz w:val="20"/>
                <w:szCs w:val="20"/>
              </w:rPr>
              <w:t>independent</w:t>
            </w:r>
            <w:r w:rsidRPr="00CD1F4F">
              <w:rPr>
                <w:rFonts w:ascii="Calibri" w:hAnsi="Calibri" w:cs="Arial"/>
                <w:sz w:val="20"/>
                <w:szCs w:val="20"/>
              </w:rPr>
              <w:t xml:space="preserve"> institutions and consideration of their reports.</w:t>
            </w:r>
          </w:p>
        </w:tc>
        <w:tc>
          <w:tcPr>
            <w:tcW w:w="1559" w:type="dxa"/>
            <w:shd w:val="clear" w:color="auto" w:fill="auto"/>
          </w:tcPr>
          <w:p w14:paraId="6ED840BD" w14:textId="77777777" w:rsidR="00CC7FBF" w:rsidRPr="00CD1F4F" w:rsidRDefault="00CC7FBF" w:rsidP="00AD19FB">
            <w:pPr>
              <w:pStyle w:val="Header"/>
              <w:spacing w:before="60"/>
              <w:jc w:val="left"/>
              <w:rPr>
                <w:rFonts w:ascii="Calibri" w:hAnsi="Calibri" w:cs="Arial"/>
                <w:sz w:val="20"/>
                <w:szCs w:val="20"/>
              </w:rPr>
            </w:pPr>
          </w:p>
          <w:p w14:paraId="79389602" w14:textId="77777777" w:rsidR="00D847C0" w:rsidRPr="00CD1F4F" w:rsidRDefault="00CC7FBF" w:rsidP="00AD19FB">
            <w:pPr>
              <w:pStyle w:val="Header"/>
              <w:spacing w:before="60"/>
              <w:jc w:val="left"/>
              <w:rPr>
                <w:rFonts w:ascii="Calibri" w:hAnsi="Calibri" w:cs="Arial"/>
                <w:i/>
                <w:sz w:val="20"/>
                <w:szCs w:val="20"/>
              </w:rPr>
            </w:pPr>
            <w:r w:rsidRPr="00CD1F4F">
              <w:rPr>
                <w:rFonts w:ascii="Calibri" w:hAnsi="Calibri" w:cs="Arial"/>
                <w:sz w:val="20"/>
                <w:szCs w:val="20"/>
              </w:rPr>
              <w:t xml:space="preserve">UNDP and NA, Senate </w:t>
            </w:r>
          </w:p>
        </w:tc>
        <w:tc>
          <w:tcPr>
            <w:tcW w:w="1795" w:type="dxa"/>
          </w:tcPr>
          <w:p w14:paraId="0ADFB49B" w14:textId="77777777" w:rsidR="00D847C0" w:rsidRPr="00CD1F4F" w:rsidRDefault="00D847C0" w:rsidP="005A2962">
            <w:pPr>
              <w:spacing w:before="60"/>
              <w:jc w:val="left"/>
              <w:rPr>
                <w:rFonts w:ascii="Calibri" w:hAnsi="Calibri" w:cs="Arial"/>
                <w:i/>
                <w:sz w:val="20"/>
                <w:szCs w:val="20"/>
              </w:rPr>
            </w:pPr>
            <w:r w:rsidRPr="00CD1F4F">
              <w:rPr>
                <w:rFonts w:ascii="Calibri" w:hAnsi="Calibri" w:cs="Arial"/>
                <w:i/>
                <w:sz w:val="20"/>
                <w:szCs w:val="20"/>
              </w:rPr>
              <w:t>Printing/publications</w:t>
            </w:r>
          </w:p>
          <w:p w14:paraId="432044BF" w14:textId="77777777" w:rsidR="00D847C0" w:rsidRPr="00CD1F4F" w:rsidRDefault="00663795" w:rsidP="005A2962">
            <w:pPr>
              <w:spacing w:before="60"/>
              <w:jc w:val="left"/>
              <w:rPr>
                <w:rFonts w:ascii="Calibri" w:hAnsi="Calibri" w:cs="Arial"/>
                <w:i/>
                <w:sz w:val="20"/>
                <w:szCs w:val="20"/>
              </w:rPr>
            </w:pPr>
            <w:r>
              <w:rPr>
                <w:rFonts w:ascii="Calibri" w:hAnsi="Calibri" w:cs="Arial"/>
                <w:i/>
                <w:sz w:val="20"/>
                <w:szCs w:val="20"/>
              </w:rPr>
              <w:t>Consultant for report</w:t>
            </w:r>
          </w:p>
        </w:tc>
      </w:tr>
      <w:tr w:rsidR="0081149A" w:rsidRPr="00CD1F4F" w14:paraId="309F18B7" w14:textId="77777777" w:rsidTr="0046150F">
        <w:tc>
          <w:tcPr>
            <w:tcW w:w="3420" w:type="dxa"/>
            <w:vMerge w:val="restart"/>
          </w:tcPr>
          <w:p w14:paraId="64B12FB7" w14:textId="77777777" w:rsidR="0081149A" w:rsidRPr="00CD1F4F" w:rsidRDefault="0081149A" w:rsidP="00AD19FB">
            <w:pPr>
              <w:spacing w:before="60"/>
              <w:rPr>
                <w:rFonts w:ascii="Calibri" w:hAnsi="Calibri" w:cs="Arial"/>
                <w:b/>
                <w:sz w:val="20"/>
                <w:szCs w:val="20"/>
              </w:rPr>
            </w:pPr>
            <w:r w:rsidRPr="00CD1F4F">
              <w:rPr>
                <w:rFonts w:ascii="Calibri" w:hAnsi="Calibri" w:cs="Arial"/>
                <w:b/>
                <w:sz w:val="20"/>
                <w:szCs w:val="20"/>
              </w:rPr>
              <w:t>Output 4</w:t>
            </w:r>
          </w:p>
          <w:p w14:paraId="7C80593E" w14:textId="77777777" w:rsidR="0081149A" w:rsidRPr="00CD1F4F" w:rsidRDefault="0081149A" w:rsidP="00AD19FB">
            <w:pPr>
              <w:spacing w:before="60"/>
              <w:rPr>
                <w:rFonts w:ascii="Calibri" w:hAnsi="Calibri" w:cs="Arial"/>
                <w:b/>
                <w:color w:val="000000"/>
                <w:sz w:val="20"/>
                <w:szCs w:val="20"/>
              </w:rPr>
            </w:pPr>
            <w:r w:rsidRPr="00CD1F4F">
              <w:rPr>
                <w:rFonts w:ascii="Calibri" w:hAnsi="Calibri" w:cs="Arial"/>
                <w:b/>
                <w:color w:val="000000"/>
                <w:sz w:val="20"/>
                <w:szCs w:val="20"/>
              </w:rPr>
              <w:t xml:space="preserve">Increased cross- party co-operation between </w:t>
            </w:r>
            <w:r w:rsidR="009B4A0A">
              <w:rPr>
                <w:rFonts w:ascii="Calibri" w:hAnsi="Calibri" w:cs="Arial"/>
                <w:b/>
                <w:color w:val="000000"/>
                <w:sz w:val="20"/>
                <w:szCs w:val="20"/>
              </w:rPr>
              <w:t xml:space="preserve">men and </w:t>
            </w:r>
            <w:r w:rsidRPr="00CD1F4F">
              <w:rPr>
                <w:rFonts w:ascii="Calibri" w:hAnsi="Calibri" w:cs="Arial"/>
                <w:b/>
                <w:color w:val="000000"/>
                <w:sz w:val="20"/>
                <w:szCs w:val="20"/>
              </w:rPr>
              <w:t xml:space="preserve">women parliamentarians in policy-making on issues of concern to the women; and the gender dimension is considered in the work of parliamentary </w:t>
            </w:r>
            <w:r w:rsidRPr="00CD1F4F">
              <w:rPr>
                <w:rFonts w:ascii="Calibri" w:hAnsi="Calibri" w:cs="Arial"/>
                <w:b/>
                <w:color w:val="000000"/>
                <w:sz w:val="20"/>
                <w:szCs w:val="20"/>
              </w:rPr>
              <w:lastRenderedPageBreak/>
              <w:t>committees.</w:t>
            </w:r>
          </w:p>
          <w:p w14:paraId="62EC9097" w14:textId="77777777" w:rsidR="0081149A" w:rsidRPr="00CD1F4F" w:rsidRDefault="0081149A" w:rsidP="00AD19FB">
            <w:pPr>
              <w:spacing w:before="60"/>
              <w:rPr>
                <w:rFonts w:ascii="Calibri" w:hAnsi="Calibri" w:cs="Arial"/>
                <w:sz w:val="20"/>
                <w:szCs w:val="20"/>
              </w:rPr>
            </w:pPr>
          </w:p>
          <w:p w14:paraId="2873CE71" w14:textId="77777777" w:rsidR="0081149A" w:rsidRPr="00CD1F4F" w:rsidRDefault="0081149A" w:rsidP="00AD19FB">
            <w:pPr>
              <w:spacing w:before="60"/>
              <w:rPr>
                <w:rFonts w:ascii="Calibri" w:hAnsi="Calibri" w:cs="Arial"/>
                <w:sz w:val="20"/>
                <w:szCs w:val="20"/>
              </w:rPr>
            </w:pPr>
            <w:r w:rsidRPr="00CD1F4F">
              <w:rPr>
                <w:rFonts w:ascii="Calibri" w:hAnsi="Calibri" w:cs="Arial"/>
                <w:sz w:val="20"/>
                <w:szCs w:val="20"/>
                <w:u w:val="single"/>
              </w:rPr>
              <w:t>Baseline</w:t>
            </w:r>
            <w:r w:rsidRPr="00CD1F4F">
              <w:rPr>
                <w:rFonts w:ascii="Calibri" w:hAnsi="Calibri" w:cs="Arial"/>
                <w:sz w:val="20"/>
                <w:szCs w:val="20"/>
              </w:rPr>
              <w:t>:</w:t>
            </w:r>
          </w:p>
          <w:p w14:paraId="7DC399DE" w14:textId="77777777" w:rsidR="0081149A" w:rsidRPr="00CD1F4F" w:rsidRDefault="0081149A" w:rsidP="00AD19FB">
            <w:pPr>
              <w:spacing w:before="60"/>
              <w:rPr>
                <w:rFonts w:ascii="Calibri" w:hAnsi="Calibri" w:cs="Arial"/>
                <w:i/>
                <w:sz w:val="20"/>
                <w:szCs w:val="20"/>
              </w:rPr>
            </w:pPr>
            <w:r w:rsidRPr="00CD1F4F">
              <w:rPr>
                <w:rFonts w:ascii="Calibri" w:hAnsi="Calibri" w:cs="Arial"/>
                <w:i/>
                <w:sz w:val="20"/>
                <w:szCs w:val="20"/>
              </w:rPr>
              <w:t>Most newly elected women MPs lacking knowledge of existing Caucus and gender/women’s rights issues.</w:t>
            </w:r>
          </w:p>
          <w:p w14:paraId="53F2CB2A" w14:textId="77777777" w:rsidR="0081149A" w:rsidRPr="00CD1F4F" w:rsidRDefault="0081149A" w:rsidP="00AD19FB">
            <w:pPr>
              <w:spacing w:before="60"/>
              <w:rPr>
                <w:rFonts w:ascii="Calibri" w:hAnsi="Calibri" w:cs="Arial"/>
                <w:i/>
                <w:sz w:val="20"/>
                <w:szCs w:val="20"/>
              </w:rPr>
            </w:pPr>
            <w:r w:rsidRPr="00CD1F4F">
              <w:rPr>
                <w:rFonts w:ascii="Calibri" w:hAnsi="Calibri" w:cs="Arial"/>
                <w:i/>
                <w:sz w:val="20"/>
                <w:szCs w:val="20"/>
              </w:rPr>
              <w:t>Absence of institutional mechanism/tools for gender analysis by standing committees.</w:t>
            </w:r>
          </w:p>
          <w:p w14:paraId="2468EB4B" w14:textId="77777777" w:rsidR="0081149A" w:rsidRPr="00CD1F4F" w:rsidRDefault="0081149A" w:rsidP="00AD19FB">
            <w:pPr>
              <w:spacing w:before="60"/>
              <w:rPr>
                <w:rFonts w:ascii="Calibri" w:hAnsi="Calibri" w:cs="Arial"/>
                <w:sz w:val="20"/>
                <w:szCs w:val="20"/>
              </w:rPr>
            </w:pPr>
          </w:p>
          <w:p w14:paraId="68175856" w14:textId="77777777" w:rsidR="0081149A" w:rsidRPr="00CD1F4F" w:rsidRDefault="0081149A" w:rsidP="00AD19FB">
            <w:pPr>
              <w:spacing w:before="60"/>
              <w:rPr>
                <w:rFonts w:ascii="Calibri" w:hAnsi="Calibri" w:cs="Arial"/>
                <w:sz w:val="20"/>
                <w:szCs w:val="20"/>
              </w:rPr>
            </w:pPr>
            <w:r w:rsidRPr="00CD1F4F">
              <w:rPr>
                <w:rFonts w:ascii="Calibri" w:hAnsi="Calibri" w:cs="Arial"/>
                <w:sz w:val="20"/>
                <w:szCs w:val="20"/>
                <w:u w:val="single"/>
              </w:rPr>
              <w:t>Indicators</w:t>
            </w:r>
            <w:r w:rsidRPr="00CD1F4F">
              <w:rPr>
                <w:rFonts w:ascii="Calibri" w:hAnsi="Calibri" w:cs="Arial"/>
                <w:sz w:val="20"/>
                <w:szCs w:val="20"/>
              </w:rPr>
              <w:t>:</w:t>
            </w:r>
          </w:p>
          <w:p w14:paraId="62A4CF01" w14:textId="77777777" w:rsidR="0081149A" w:rsidRPr="00CD1F4F" w:rsidRDefault="0081149A" w:rsidP="00AD19FB">
            <w:pPr>
              <w:spacing w:before="60"/>
              <w:rPr>
                <w:rFonts w:ascii="Calibri" w:hAnsi="Calibri" w:cs="Arial"/>
                <w:i/>
                <w:sz w:val="20"/>
                <w:szCs w:val="20"/>
              </w:rPr>
            </w:pPr>
            <w:r w:rsidRPr="00CD1F4F">
              <w:rPr>
                <w:rFonts w:ascii="Calibri" w:hAnsi="Calibri" w:cs="Arial"/>
                <w:i/>
                <w:sz w:val="20"/>
                <w:szCs w:val="20"/>
              </w:rPr>
              <w:t>Women’s Caucus: % women satisfied with quality of orientation and briefings, number of annual work</w:t>
            </w:r>
            <w:r w:rsidR="00D2399B" w:rsidRPr="00CD1F4F">
              <w:rPr>
                <w:rFonts w:ascii="Calibri" w:hAnsi="Calibri" w:cs="Arial"/>
                <w:i/>
                <w:sz w:val="20"/>
                <w:szCs w:val="20"/>
              </w:rPr>
              <w:t xml:space="preserve"> </w:t>
            </w:r>
            <w:r w:rsidRPr="00CD1F4F">
              <w:rPr>
                <w:rFonts w:ascii="Calibri" w:hAnsi="Calibri" w:cs="Arial"/>
                <w:i/>
                <w:sz w:val="20"/>
                <w:szCs w:val="20"/>
              </w:rPr>
              <w:t xml:space="preserve">plans implemented </w:t>
            </w:r>
            <w:r w:rsidR="003010CF">
              <w:rPr>
                <w:rFonts w:ascii="Calibri" w:hAnsi="Calibri" w:cs="Arial"/>
                <w:i/>
                <w:sz w:val="20"/>
                <w:szCs w:val="20"/>
              </w:rPr>
              <w:t xml:space="preserve">and policy issues successfully advocated </w:t>
            </w:r>
            <w:r w:rsidRPr="00CD1F4F">
              <w:rPr>
                <w:rFonts w:ascii="Calibri" w:hAnsi="Calibri" w:cs="Arial"/>
                <w:i/>
                <w:sz w:val="20"/>
                <w:szCs w:val="20"/>
              </w:rPr>
              <w:t>by the caucus</w:t>
            </w:r>
          </w:p>
          <w:p w14:paraId="67A64B8D" w14:textId="77777777" w:rsidR="0081149A" w:rsidRPr="00CD1F4F" w:rsidRDefault="0081149A" w:rsidP="00AD19FB">
            <w:pPr>
              <w:spacing w:before="60"/>
              <w:rPr>
                <w:rFonts w:ascii="Calibri" w:hAnsi="Calibri" w:cs="Arial"/>
                <w:i/>
                <w:sz w:val="20"/>
                <w:szCs w:val="20"/>
              </w:rPr>
            </w:pPr>
          </w:p>
          <w:p w14:paraId="71AD5987" w14:textId="77777777" w:rsidR="0081149A" w:rsidRPr="00CD1F4F" w:rsidRDefault="0081149A" w:rsidP="00AD19FB">
            <w:pPr>
              <w:spacing w:before="60"/>
              <w:rPr>
                <w:rFonts w:ascii="Calibri" w:hAnsi="Calibri" w:cs="Arial"/>
                <w:i/>
                <w:sz w:val="20"/>
                <w:szCs w:val="20"/>
              </w:rPr>
            </w:pPr>
            <w:r w:rsidRPr="00CD1F4F">
              <w:rPr>
                <w:rFonts w:ascii="Calibri" w:hAnsi="Calibri" w:cs="Arial"/>
                <w:i/>
                <w:sz w:val="20"/>
                <w:szCs w:val="20"/>
              </w:rPr>
              <w:t>Gender mainstreaming in committee work: strategy for gender analysis by committees adopted, progress towards implementation</w:t>
            </w:r>
          </w:p>
        </w:tc>
        <w:tc>
          <w:tcPr>
            <w:tcW w:w="3668" w:type="dxa"/>
            <w:vMerge w:val="restart"/>
          </w:tcPr>
          <w:p w14:paraId="2250932B" w14:textId="77777777" w:rsidR="0081149A" w:rsidRPr="00CD1F4F" w:rsidRDefault="0081149A" w:rsidP="00C94F2E">
            <w:pPr>
              <w:spacing w:before="60"/>
              <w:jc w:val="left"/>
              <w:rPr>
                <w:rFonts w:ascii="Calibri" w:hAnsi="Calibri" w:cs="Arial"/>
                <w:sz w:val="20"/>
                <w:szCs w:val="20"/>
              </w:rPr>
            </w:pPr>
            <w:r w:rsidRPr="00CD1F4F">
              <w:rPr>
                <w:rFonts w:ascii="Calibri" w:hAnsi="Calibri" w:cs="Arial"/>
                <w:b/>
                <w:sz w:val="20"/>
                <w:szCs w:val="20"/>
              </w:rPr>
              <w:lastRenderedPageBreak/>
              <w:t>Year 2014</w:t>
            </w:r>
            <w:r w:rsidRPr="00CD1F4F">
              <w:rPr>
                <w:rFonts w:ascii="Calibri" w:hAnsi="Calibri" w:cs="Arial"/>
                <w:sz w:val="20"/>
                <w:szCs w:val="20"/>
              </w:rPr>
              <w:t>:</w:t>
            </w:r>
          </w:p>
          <w:p w14:paraId="082AADAB" w14:textId="77777777" w:rsidR="0081149A" w:rsidRPr="00CD1F4F" w:rsidRDefault="0081149A" w:rsidP="00F57D16">
            <w:pPr>
              <w:spacing w:before="60"/>
              <w:rPr>
                <w:rFonts w:ascii="Calibri" w:hAnsi="Calibri" w:cs="Arial"/>
                <w:sz w:val="20"/>
                <w:szCs w:val="20"/>
              </w:rPr>
            </w:pPr>
            <w:r w:rsidRPr="00CD1F4F">
              <w:rPr>
                <w:rFonts w:ascii="Calibri" w:hAnsi="Calibri" w:cs="Arial"/>
                <w:sz w:val="20"/>
                <w:szCs w:val="20"/>
              </w:rPr>
              <w:t>Development and adoption of Women’s Caucus strategic plan and annual workplan.</w:t>
            </w:r>
          </w:p>
          <w:p w14:paraId="685532D0" w14:textId="77777777" w:rsidR="0081149A" w:rsidRPr="00CD1F4F" w:rsidRDefault="0081149A" w:rsidP="00F57D16">
            <w:pPr>
              <w:spacing w:before="60"/>
              <w:rPr>
                <w:rFonts w:ascii="Calibri" w:hAnsi="Calibri" w:cs="Arial"/>
                <w:sz w:val="20"/>
                <w:szCs w:val="20"/>
              </w:rPr>
            </w:pPr>
            <w:r w:rsidRPr="00CD1F4F">
              <w:rPr>
                <w:rFonts w:ascii="Calibri" w:hAnsi="Calibri" w:cs="Arial"/>
                <w:sz w:val="20"/>
                <w:szCs w:val="20"/>
              </w:rPr>
              <w:t>Start gender sensitization of committees.</w:t>
            </w:r>
          </w:p>
          <w:p w14:paraId="278B5086" w14:textId="77777777" w:rsidR="0081149A" w:rsidRPr="00CD1F4F" w:rsidRDefault="0081149A" w:rsidP="00F57D16">
            <w:pPr>
              <w:spacing w:before="60"/>
              <w:rPr>
                <w:rFonts w:ascii="Calibri" w:hAnsi="Calibri" w:cs="Arial"/>
                <w:sz w:val="20"/>
                <w:szCs w:val="20"/>
              </w:rPr>
            </w:pPr>
          </w:p>
          <w:p w14:paraId="269CDAEE" w14:textId="77777777" w:rsidR="0081149A" w:rsidRPr="00CD1F4F" w:rsidRDefault="0081149A" w:rsidP="00F57D16">
            <w:pPr>
              <w:spacing w:before="60"/>
              <w:rPr>
                <w:rFonts w:ascii="Calibri" w:hAnsi="Calibri" w:cs="Arial"/>
                <w:sz w:val="20"/>
                <w:szCs w:val="20"/>
              </w:rPr>
            </w:pPr>
            <w:r w:rsidRPr="00CD1F4F">
              <w:rPr>
                <w:rFonts w:ascii="Calibri" w:hAnsi="Calibri" w:cs="Arial"/>
                <w:b/>
                <w:sz w:val="20"/>
                <w:szCs w:val="20"/>
              </w:rPr>
              <w:t>Year 2015</w:t>
            </w:r>
            <w:r w:rsidRPr="00CD1F4F">
              <w:rPr>
                <w:rFonts w:ascii="Calibri" w:hAnsi="Calibri" w:cs="Arial"/>
                <w:sz w:val="20"/>
                <w:szCs w:val="20"/>
              </w:rPr>
              <w:t>:</w:t>
            </w:r>
          </w:p>
          <w:p w14:paraId="6A87A36A" w14:textId="77777777" w:rsidR="0081149A" w:rsidRPr="00CD1F4F" w:rsidRDefault="0081149A" w:rsidP="00F57D16">
            <w:pPr>
              <w:spacing w:before="60"/>
              <w:rPr>
                <w:rFonts w:ascii="Calibri" w:hAnsi="Calibri" w:cs="Arial"/>
                <w:sz w:val="20"/>
                <w:szCs w:val="20"/>
              </w:rPr>
            </w:pPr>
            <w:r w:rsidRPr="00CD1F4F">
              <w:rPr>
                <w:rFonts w:ascii="Calibri" w:hAnsi="Calibri" w:cs="Arial"/>
                <w:sz w:val="20"/>
                <w:szCs w:val="20"/>
              </w:rPr>
              <w:lastRenderedPageBreak/>
              <w:t>First Pakistan Women Parliamentarians Convention conducted (Federal and Provincial).</w:t>
            </w:r>
          </w:p>
          <w:p w14:paraId="70951A3B" w14:textId="77777777" w:rsidR="0081149A" w:rsidRPr="00CD1F4F" w:rsidRDefault="0081149A" w:rsidP="00F57D16">
            <w:pPr>
              <w:spacing w:before="60"/>
              <w:rPr>
                <w:rFonts w:ascii="Calibri" w:hAnsi="Calibri" w:cs="Arial"/>
                <w:sz w:val="20"/>
                <w:szCs w:val="20"/>
              </w:rPr>
            </w:pPr>
            <w:r w:rsidRPr="00CD1F4F">
              <w:rPr>
                <w:rFonts w:ascii="Calibri" w:hAnsi="Calibri" w:cs="Arial"/>
                <w:sz w:val="20"/>
                <w:szCs w:val="20"/>
              </w:rPr>
              <w:t>Report on gender mainstreaming mechanism for committees produced.</w:t>
            </w:r>
          </w:p>
          <w:p w14:paraId="231C4BE3" w14:textId="77777777" w:rsidR="0081149A" w:rsidRPr="00CD1F4F" w:rsidRDefault="0081149A" w:rsidP="00F57D16">
            <w:pPr>
              <w:spacing w:before="60"/>
              <w:rPr>
                <w:rFonts w:ascii="Calibri" w:hAnsi="Calibri" w:cs="Arial"/>
                <w:sz w:val="20"/>
                <w:szCs w:val="20"/>
              </w:rPr>
            </w:pPr>
          </w:p>
          <w:p w14:paraId="0F980016" w14:textId="77777777" w:rsidR="0081149A" w:rsidRPr="00CD1F4F" w:rsidRDefault="0081149A" w:rsidP="00F57D16">
            <w:pPr>
              <w:spacing w:before="60"/>
              <w:rPr>
                <w:rFonts w:ascii="Calibri" w:hAnsi="Calibri" w:cs="Arial"/>
                <w:sz w:val="20"/>
                <w:szCs w:val="20"/>
              </w:rPr>
            </w:pPr>
            <w:r w:rsidRPr="00CD1F4F">
              <w:rPr>
                <w:rFonts w:ascii="Calibri" w:hAnsi="Calibri" w:cs="Arial"/>
                <w:b/>
                <w:sz w:val="20"/>
                <w:szCs w:val="20"/>
              </w:rPr>
              <w:t>Year 2016</w:t>
            </w:r>
            <w:r w:rsidRPr="00CD1F4F">
              <w:rPr>
                <w:rFonts w:ascii="Calibri" w:hAnsi="Calibri" w:cs="Arial"/>
                <w:sz w:val="20"/>
                <w:szCs w:val="20"/>
              </w:rPr>
              <w:t>:</w:t>
            </w:r>
          </w:p>
          <w:p w14:paraId="5547FD72" w14:textId="77777777" w:rsidR="0081149A" w:rsidRPr="00CD1F4F" w:rsidRDefault="0081149A" w:rsidP="00F57D16">
            <w:pPr>
              <w:spacing w:before="60"/>
              <w:rPr>
                <w:rFonts w:ascii="Calibri" w:hAnsi="Calibri" w:cs="Arial"/>
                <w:sz w:val="20"/>
                <w:szCs w:val="20"/>
              </w:rPr>
            </w:pPr>
            <w:r w:rsidRPr="00CD1F4F">
              <w:rPr>
                <w:rFonts w:ascii="Calibri" w:hAnsi="Calibri" w:cs="Arial"/>
                <w:sz w:val="20"/>
                <w:szCs w:val="20"/>
              </w:rPr>
              <w:t xml:space="preserve">Successful advocacy for selected gender-women </w:t>
            </w:r>
            <w:r w:rsidR="003010CF">
              <w:rPr>
                <w:rFonts w:ascii="Calibri" w:hAnsi="Calibri" w:cs="Arial"/>
                <w:sz w:val="20"/>
                <w:szCs w:val="20"/>
              </w:rPr>
              <w:t xml:space="preserve">and development </w:t>
            </w:r>
            <w:r w:rsidRPr="00CD1F4F">
              <w:rPr>
                <w:rFonts w:ascii="Calibri" w:hAnsi="Calibri" w:cs="Arial"/>
                <w:sz w:val="20"/>
                <w:szCs w:val="20"/>
              </w:rPr>
              <w:t>related policy/legislation.</w:t>
            </w:r>
          </w:p>
          <w:p w14:paraId="45D2D3C2" w14:textId="77777777" w:rsidR="0081149A" w:rsidRPr="00CD1F4F" w:rsidRDefault="0081149A" w:rsidP="00F57D16">
            <w:pPr>
              <w:spacing w:before="60"/>
              <w:rPr>
                <w:rFonts w:ascii="Calibri" w:hAnsi="Calibri" w:cs="Arial"/>
                <w:sz w:val="20"/>
                <w:szCs w:val="20"/>
              </w:rPr>
            </w:pPr>
            <w:r w:rsidRPr="00CD1F4F">
              <w:rPr>
                <w:rFonts w:ascii="Calibri" w:hAnsi="Calibri" w:cs="Arial"/>
                <w:sz w:val="20"/>
                <w:szCs w:val="20"/>
              </w:rPr>
              <w:t>One targeted regional event organized in line with Caucus work</w:t>
            </w:r>
            <w:r w:rsidR="00D2399B" w:rsidRPr="00CD1F4F">
              <w:rPr>
                <w:rFonts w:ascii="Calibri" w:hAnsi="Calibri" w:cs="Arial"/>
                <w:sz w:val="20"/>
                <w:szCs w:val="20"/>
              </w:rPr>
              <w:t xml:space="preserve"> </w:t>
            </w:r>
            <w:r w:rsidRPr="00CD1F4F">
              <w:rPr>
                <w:rFonts w:ascii="Calibri" w:hAnsi="Calibri" w:cs="Arial"/>
                <w:sz w:val="20"/>
                <w:szCs w:val="20"/>
              </w:rPr>
              <w:t>plan/advocacy issues.</w:t>
            </w:r>
          </w:p>
          <w:p w14:paraId="44128F0B" w14:textId="77777777" w:rsidR="0081149A" w:rsidRPr="00CD1F4F" w:rsidRDefault="0081149A" w:rsidP="00F57D16">
            <w:pPr>
              <w:spacing w:before="60"/>
              <w:rPr>
                <w:rFonts w:ascii="Calibri" w:hAnsi="Calibri" w:cs="Arial"/>
                <w:sz w:val="20"/>
                <w:szCs w:val="20"/>
              </w:rPr>
            </w:pPr>
            <w:r w:rsidRPr="00CD1F4F">
              <w:rPr>
                <w:rFonts w:ascii="Calibri" w:hAnsi="Calibri" w:cs="Arial"/>
                <w:sz w:val="20"/>
                <w:szCs w:val="20"/>
              </w:rPr>
              <w:t>Start pilot implementation of gender mainstreaming mechanism for committees.</w:t>
            </w:r>
          </w:p>
          <w:p w14:paraId="17068379" w14:textId="77777777" w:rsidR="0081149A" w:rsidRPr="00CD1F4F" w:rsidRDefault="0081149A" w:rsidP="00C94F2E">
            <w:pPr>
              <w:spacing w:before="60"/>
              <w:jc w:val="left"/>
              <w:rPr>
                <w:rFonts w:ascii="Calibri" w:hAnsi="Calibri" w:cs="Arial"/>
                <w:sz w:val="20"/>
                <w:szCs w:val="20"/>
              </w:rPr>
            </w:pPr>
          </w:p>
          <w:p w14:paraId="6FEE70B3" w14:textId="77777777" w:rsidR="0081149A" w:rsidRPr="00CD1F4F" w:rsidRDefault="0081149A" w:rsidP="00C94F2E">
            <w:pPr>
              <w:spacing w:before="60"/>
              <w:rPr>
                <w:rFonts w:ascii="Calibri" w:hAnsi="Calibri" w:cs="Arial"/>
                <w:sz w:val="20"/>
                <w:szCs w:val="20"/>
              </w:rPr>
            </w:pPr>
            <w:r w:rsidRPr="00CD1F4F">
              <w:rPr>
                <w:rFonts w:ascii="Calibri" w:hAnsi="Calibri" w:cs="Arial"/>
                <w:b/>
                <w:sz w:val="20"/>
                <w:szCs w:val="20"/>
              </w:rPr>
              <w:t>Year 2017</w:t>
            </w:r>
            <w:r w:rsidRPr="00CD1F4F">
              <w:rPr>
                <w:rFonts w:ascii="Calibri" w:hAnsi="Calibri" w:cs="Arial"/>
                <w:sz w:val="20"/>
                <w:szCs w:val="20"/>
              </w:rPr>
              <w:t>:</w:t>
            </w:r>
          </w:p>
          <w:p w14:paraId="296688A0" w14:textId="77777777" w:rsidR="0081149A" w:rsidRPr="00CD1F4F" w:rsidRDefault="0081149A" w:rsidP="00C94F2E">
            <w:pPr>
              <w:spacing w:before="60"/>
              <w:rPr>
                <w:rFonts w:ascii="Calibri" w:hAnsi="Calibri" w:cs="Arial"/>
                <w:sz w:val="20"/>
                <w:szCs w:val="20"/>
              </w:rPr>
            </w:pPr>
            <w:r w:rsidRPr="00CD1F4F">
              <w:rPr>
                <w:rFonts w:ascii="Calibri" w:hAnsi="Calibri" w:cs="Arial"/>
                <w:sz w:val="20"/>
                <w:szCs w:val="20"/>
              </w:rPr>
              <w:t xml:space="preserve">Review of the </w:t>
            </w:r>
            <w:r w:rsidR="003010CF">
              <w:rPr>
                <w:rFonts w:ascii="Calibri" w:hAnsi="Calibri" w:cs="Arial"/>
                <w:sz w:val="20"/>
                <w:szCs w:val="20"/>
              </w:rPr>
              <w:t>functioning</w:t>
            </w:r>
            <w:r w:rsidRPr="00CD1F4F">
              <w:rPr>
                <w:rFonts w:ascii="Calibri" w:hAnsi="Calibri" w:cs="Arial"/>
                <w:sz w:val="20"/>
                <w:szCs w:val="20"/>
              </w:rPr>
              <w:t xml:space="preserve"> of the Caucus and recommendations for further institutionalization.</w:t>
            </w:r>
          </w:p>
          <w:p w14:paraId="5D9436DE" w14:textId="77777777" w:rsidR="0081149A" w:rsidRPr="00CD1F4F" w:rsidRDefault="0081149A" w:rsidP="00C94F2E">
            <w:pPr>
              <w:spacing w:before="60"/>
              <w:rPr>
                <w:rFonts w:ascii="Calibri" w:hAnsi="Calibri" w:cs="Arial"/>
                <w:sz w:val="20"/>
                <w:szCs w:val="20"/>
              </w:rPr>
            </w:pPr>
            <w:r w:rsidRPr="00CD1F4F">
              <w:rPr>
                <w:rFonts w:ascii="Calibri" w:hAnsi="Calibri" w:cs="Arial"/>
                <w:sz w:val="20"/>
                <w:szCs w:val="20"/>
              </w:rPr>
              <w:t>Evaluation of pilot gender mainstreaming mechanism, adjust accordingly and recommend institutionalization.</w:t>
            </w:r>
          </w:p>
        </w:tc>
        <w:tc>
          <w:tcPr>
            <w:tcW w:w="4678" w:type="dxa"/>
          </w:tcPr>
          <w:p w14:paraId="1A09CD33" w14:textId="77777777" w:rsidR="0081149A" w:rsidRPr="00CD1F4F" w:rsidRDefault="0081149A" w:rsidP="0061625A">
            <w:pPr>
              <w:spacing w:before="60"/>
              <w:rPr>
                <w:rFonts w:ascii="Calibri" w:hAnsi="Calibri" w:cs="Arial"/>
                <w:i/>
                <w:sz w:val="20"/>
                <w:szCs w:val="20"/>
              </w:rPr>
            </w:pPr>
            <w:r w:rsidRPr="00CD1F4F">
              <w:rPr>
                <w:rFonts w:ascii="Calibri" w:hAnsi="Calibri" w:cs="Arial"/>
                <w:i/>
                <w:sz w:val="20"/>
                <w:szCs w:val="20"/>
              </w:rPr>
              <w:lastRenderedPageBreak/>
              <w:t>IA 1:</w:t>
            </w:r>
            <w:r w:rsidR="00663604">
              <w:rPr>
                <w:rFonts w:ascii="Calibri" w:hAnsi="Calibri" w:cs="Arial"/>
                <w:i/>
                <w:sz w:val="20"/>
                <w:szCs w:val="20"/>
              </w:rPr>
              <w:t xml:space="preserve"> </w:t>
            </w:r>
            <w:r w:rsidRPr="00CD1F4F">
              <w:rPr>
                <w:rFonts w:ascii="Calibri" w:hAnsi="Calibri" w:cs="Arial"/>
                <w:i/>
                <w:sz w:val="20"/>
                <w:szCs w:val="20"/>
              </w:rPr>
              <w:t>Women’s Parliamentary Caucus (Federal Parliament)</w:t>
            </w:r>
          </w:p>
          <w:p w14:paraId="0511DC3F" w14:textId="77777777" w:rsidR="0081149A" w:rsidRPr="00CD1F4F" w:rsidRDefault="0081149A" w:rsidP="006F3B78">
            <w:pPr>
              <w:numPr>
                <w:ilvl w:val="0"/>
                <w:numId w:val="22"/>
              </w:numPr>
              <w:ind w:left="317" w:hanging="283"/>
              <w:rPr>
                <w:rFonts w:ascii="Calibri" w:hAnsi="Calibri"/>
                <w:sz w:val="20"/>
                <w:szCs w:val="20"/>
              </w:rPr>
            </w:pPr>
            <w:r w:rsidRPr="00CD1F4F">
              <w:rPr>
                <w:rFonts w:ascii="Calibri" w:hAnsi="Calibri"/>
                <w:sz w:val="20"/>
                <w:szCs w:val="20"/>
              </w:rPr>
              <w:t>Technical support for targeted Needs Assessment of Women Parliamentarians</w:t>
            </w:r>
            <w:r w:rsidR="00724C4B">
              <w:rPr>
                <w:rFonts w:ascii="Calibri" w:hAnsi="Calibri"/>
                <w:sz w:val="20"/>
                <w:szCs w:val="20"/>
              </w:rPr>
              <w:t xml:space="preserve"> –parliamentary roles and knowledge of women and gender issues</w:t>
            </w:r>
            <w:r w:rsidRPr="00CD1F4F">
              <w:rPr>
                <w:rFonts w:ascii="Calibri" w:hAnsi="Calibri"/>
                <w:sz w:val="20"/>
                <w:szCs w:val="20"/>
              </w:rPr>
              <w:t>.</w:t>
            </w:r>
          </w:p>
          <w:p w14:paraId="193B11A4" w14:textId="77777777" w:rsidR="0081149A" w:rsidRPr="00CD1F4F" w:rsidRDefault="0081149A" w:rsidP="006F3B78">
            <w:pPr>
              <w:numPr>
                <w:ilvl w:val="0"/>
                <w:numId w:val="14"/>
              </w:numPr>
              <w:spacing w:before="60"/>
              <w:ind w:left="317" w:hanging="283"/>
              <w:rPr>
                <w:rFonts w:ascii="Calibri" w:hAnsi="Calibri" w:cs="Arial"/>
                <w:sz w:val="20"/>
                <w:szCs w:val="20"/>
              </w:rPr>
            </w:pPr>
            <w:r w:rsidRPr="00CD1F4F">
              <w:rPr>
                <w:rFonts w:ascii="Calibri" w:hAnsi="Calibri" w:cs="Arial"/>
                <w:sz w:val="20"/>
                <w:szCs w:val="20"/>
              </w:rPr>
              <w:t xml:space="preserve">Technical advise and support for the preparation and implementation of the Caucus Strategic Plan </w:t>
            </w:r>
            <w:r w:rsidRPr="00CD1F4F">
              <w:rPr>
                <w:rFonts w:ascii="Calibri" w:hAnsi="Calibri" w:cs="Arial"/>
                <w:sz w:val="20"/>
                <w:szCs w:val="20"/>
              </w:rPr>
              <w:lastRenderedPageBreak/>
              <w:t>and Annual Workplans including policy and legislative issues for advocacy</w:t>
            </w:r>
            <w:r w:rsidRPr="00CD1F4F">
              <w:rPr>
                <w:rStyle w:val="FootnoteReference"/>
                <w:rFonts w:ascii="Calibri" w:hAnsi="Calibri" w:cs="Arial"/>
                <w:sz w:val="20"/>
                <w:szCs w:val="20"/>
              </w:rPr>
              <w:footnoteReference w:id="32"/>
            </w:r>
            <w:r w:rsidRPr="00CD1F4F">
              <w:rPr>
                <w:rFonts w:ascii="Calibri" w:hAnsi="Calibri" w:cs="Arial"/>
                <w:sz w:val="20"/>
                <w:szCs w:val="20"/>
              </w:rPr>
              <w:t>, and further integration of the Caucus in Parliament structures.</w:t>
            </w:r>
          </w:p>
          <w:p w14:paraId="0A206F43" w14:textId="77777777" w:rsidR="0081149A" w:rsidRPr="00CD1F4F" w:rsidRDefault="0081149A" w:rsidP="006F3B78">
            <w:pPr>
              <w:pStyle w:val="Cuadrculamediana1-nfasis21"/>
              <w:numPr>
                <w:ilvl w:val="0"/>
                <w:numId w:val="14"/>
              </w:numPr>
              <w:spacing w:after="80"/>
              <w:ind w:left="317" w:hanging="283"/>
              <w:rPr>
                <w:rFonts w:ascii="Calibri" w:hAnsi="Calibri" w:cs="Cambria"/>
                <w:sz w:val="20"/>
                <w:szCs w:val="20"/>
              </w:rPr>
            </w:pPr>
            <w:r w:rsidRPr="00CD1F4F">
              <w:rPr>
                <w:rFonts w:ascii="Calibri" w:hAnsi="Calibri" w:cs="Cambria"/>
                <w:sz w:val="20"/>
                <w:szCs w:val="20"/>
              </w:rPr>
              <w:t xml:space="preserve">Provision of technical advise and knowledge of legislation for the purpose of facilitating women MPs legislative review and Private Member's bills. </w:t>
            </w:r>
          </w:p>
          <w:p w14:paraId="1959170A" w14:textId="77777777" w:rsidR="0081149A" w:rsidRPr="00CD1F4F" w:rsidRDefault="0081149A" w:rsidP="006F3B78">
            <w:pPr>
              <w:pStyle w:val="Cuadrculamediana1-nfasis21"/>
              <w:numPr>
                <w:ilvl w:val="0"/>
                <w:numId w:val="14"/>
              </w:numPr>
              <w:spacing w:after="80"/>
              <w:ind w:left="317" w:hanging="283"/>
              <w:rPr>
                <w:rFonts w:ascii="Calibri" w:hAnsi="Calibri" w:cs="Cambria"/>
                <w:sz w:val="20"/>
                <w:szCs w:val="20"/>
              </w:rPr>
            </w:pPr>
            <w:r w:rsidRPr="00CD1F4F">
              <w:rPr>
                <w:rFonts w:ascii="Calibri" w:hAnsi="Calibri" w:cs="Cambria"/>
                <w:sz w:val="20"/>
                <w:szCs w:val="20"/>
              </w:rPr>
              <w:t>Technical support for regular targeted briefings and orientation sessions on issues such as CEDAW, the Universal Convention on Human Rights, MDGs framework and knowledge of gender specific institutions such as the National Commission on the Status of Women, the International Commission on the Status of Women, UN Women, prominent women's rights organizations such as Aurat Foundation and Shirkat Gah.</w:t>
            </w:r>
          </w:p>
          <w:p w14:paraId="09D588DE" w14:textId="77777777" w:rsidR="0081149A" w:rsidRPr="00CD1F4F" w:rsidRDefault="0081149A" w:rsidP="006F3B78">
            <w:pPr>
              <w:pStyle w:val="Cuadrculamediana1-nfasis21"/>
              <w:numPr>
                <w:ilvl w:val="0"/>
                <w:numId w:val="14"/>
              </w:numPr>
              <w:spacing w:after="80"/>
              <w:ind w:left="317" w:hanging="283"/>
              <w:rPr>
                <w:rFonts w:ascii="Calibri" w:hAnsi="Calibri" w:cs="Cambria"/>
                <w:sz w:val="20"/>
                <w:szCs w:val="20"/>
              </w:rPr>
            </w:pPr>
            <w:r w:rsidRPr="00CD1F4F">
              <w:rPr>
                <w:rFonts w:ascii="Calibri" w:hAnsi="Calibri" w:cs="Cambria"/>
                <w:sz w:val="20"/>
                <w:szCs w:val="20"/>
              </w:rPr>
              <w:t>Tec</w:t>
            </w:r>
            <w:r w:rsidRPr="00CD1F4F">
              <w:rPr>
                <w:rFonts w:ascii="Calibri" w:hAnsi="Calibri" w:cs="Arial"/>
                <w:sz w:val="20"/>
                <w:szCs w:val="20"/>
              </w:rPr>
              <w:t>hnical support for development and implementation of mechanism for networking and coordination with provincial women parliamentarians networks/groups (</w:t>
            </w:r>
            <w:r w:rsidRPr="00CD1F4F">
              <w:rPr>
                <w:rFonts w:ascii="Calibri" w:hAnsi="Calibri"/>
                <w:i/>
                <w:sz w:val="20"/>
                <w:szCs w:val="20"/>
              </w:rPr>
              <w:t xml:space="preserve">women MNAs with MPAs and Local Government women representatives from all tiers of LG). </w:t>
            </w:r>
          </w:p>
          <w:p w14:paraId="5FF062E5" w14:textId="77777777" w:rsidR="0081149A" w:rsidRPr="00CD1F4F" w:rsidRDefault="0081149A" w:rsidP="006F3B78">
            <w:pPr>
              <w:pStyle w:val="Cuadrculamediana1-nfasis21"/>
              <w:numPr>
                <w:ilvl w:val="0"/>
                <w:numId w:val="14"/>
              </w:numPr>
              <w:spacing w:after="80"/>
              <w:ind w:left="317" w:hanging="283"/>
              <w:rPr>
                <w:rFonts w:ascii="Calibri" w:hAnsi="Calibri" w:cs="Cambria"/>
                <w:sz w:val="20"/>
                <w:szCs w:val="20"/>
              </w:rPr>
            </w:pPr>
            <w:r w:rsidRPr="00CD1F4F">
              <w:rPr>
                <w:rFonts w:ascii="Calibri" w:hAnsi="Calibri" w:cs="Cambria"/>
                <w:sz w:val="20"/>
                <w:szCs w:val="20"/>
              </w:rPr>
              <w:t>Technical support for institutionalization of Pakistani Women Parliamentarians Convention as an annual or biannual feature as well as for celebration of Pakistani Women’s Day, International Women’s Day.</w:t>
            </w:r>
          </w:p>
          <w:p w14:paraId="240ED884" w14:textId="77777777" w:rsidR="0081149A" w:rsidRPr="000B2053" w:rsidRDefault="0081149A" w:rsidP="006F3B78">
            <w:pPr>
              <w:numPr>
                <w:ilvl w:val="0"/>
                <w:numId w:val="14"/>
              </w:numPr>
              <w:spacing w:before="60"/>
              <w:ind w:left="317" w:hanging="283"/>
              <w:rPr>
                <w:rFonts w:ascii="Calibri" w:hAnsi="Calibri" w:cs="Arial"/>
                <w:sz w:val="20"/>
                <w:szCs w:val="20"/>
              </w:rPr>
            </w:pPr>
            <w:r w:rsidRPr="00CD1F4F">
              <w:rPr>
                <w:rFonts w:ascii="Calibri" w:hAnsi="Calibri" w:cs="Arial"/>
                <w:sz w:val="20"/>
                <w:szCs w:val="20"/>
              </w:rPr>
              <w:t xml:space="preserve">Technical support and advise for cooperation with national gender mainstreaming structures i.e. National Commission on Women; and </w:t>
            </w:r>
            <w:r w:rsidRPr="00CD1F4F">
              <w:rPr>
                <w:rFonts w:ascii="Calibri" w:hAnsi="Calibri"/>
                <w:sz w:val="20"/>
                <w:szCs w:val="20"/>
              </w:rPr>
              <w:t>UN organizations i.e. UN Commission on the Status of Women for enhanced policy impact.</w:t>
            </w:r>
          </w:p>
        </w:tc>
        <w:tc>
          <w:tcPr>
            <w:tcW w:w="1559" w:type="dxa"/>
            <w:shd w:val="clear" w:color="auto" w:fill="auto"/>
          </w:tcPr>
          <w:p w14:paraId="6894F3F4" w14:textId="77777777" w:rsidR="0081149A" w:rsidRPr="00CD1F4F" w:rsidRDefault="0081149A" w:rsidP="00AD19FB">
            <w:pPr>
              <w:pStyle w:val="Header"/>
              <w:spacing w:before="60"/>
              <w:jc w:val="left"/>
              <w:rPr>
                <w:rFonts w:ascii="Calibri" w:hAnsi="Calibri" w:cs="Arial"/>
                <w:i/>
                <w:sz w:val="20"/>
                <w:szCs w:val="20"/>
              </w:rPr>
            </w:pPr>
          </w:p>
          <w:p w14:paraId="355FB3BA" w14:textId="77777777" w:rsidR="0064790D" w:rsidRPr="00CD1F4F" w:rsidRDefault="0064790D" w:rsidP="00AD19FB">
            <w:pPr>
              <w:pStyle w:val="Header"/>
              <w:spacing w:before="60"/>
              <w:jc w:val="left"/>
              <w:rPr>
                <w:rFonts w:ascii="Calibri" w:hAnsi="Calibri" w:cs="Arial"/>
                <w:sz w:val="20"/>
                <w:szCs w:val="20"/>
              </w:rPr>
            </w:pPr>
            <w:r w:rsidRPr="00CD1F4F">
              <w:rPr>
                <w:rFonts w:ascii="Calibri" w:hAnsi="Calibri" w:cs="Arial"/>
                <w:sz w:val="20"/>
                <w:szCs w:val="20"/>
              </w:rPr>
              <w:t xml:space="preserve">UNDP and Women’s Caucus in Federal Parliament, possible partnership </w:t>
            </w:r>
            <w:r w:rsidRPr="00CD1F4F">
              <w:rPr>
                <w:rFonts w:ascii="Calibri" w:hAnsi="Calibri" w:cs="Arial"/>
                <w:sz w:val="20"/>
                <w:szCs w:val="20"/>
              </w:rPr>
              <w:lastRenderedPageBreak/>
              <w:t>with NCSW.</w:t>
            </w:r>
          </w:p>
        </w:tc>
        <w:tc>
          <w:tcPr>
            <w:tcW w:w="1795" w:type="dxa"/>
          </w:tcPr>
          <w:p w14:paraId="337EC97A" w14:textId="77777777" w:rsidR="0081149A" w:rsidRPr="00CD1F4F" w:rsidRDefault="004070A6" w:rsidP="00AD19FB">
            <w:pPr>
              <w:spacing w:before="60"/>
              <w:jc w:val="left"/>
              <w:rPr>
                <w:rFonts w:ascii="Calibri" w:hAnsi="Calibri" w:cs="Arial"/>
                <w:i/>
                <w:sz w:val="20"/>
                <w:szCs w:val="20"/>
              </w:rPr>
            </w:pPr>
            <w:r w:rsidRPr="00CD1F4F">
              <w:rPr>
                <w:rFonts w:ascii="Calibri" w:hAnsi="Calibri" w:cs="Arial"/>
                <w:i/>
                <w:sz w:val="20"/>
                <w:szCs w:val="20"/>
              </w:rPr>
              <w:lastRenderedPageBreak/>
              <w:t xml:space="preserve">Round </w:t>
            </w:r>
            <w:r w:rsidR="0081149A" w:rsidRPr="00CD1F4F">
              <w:rPr>
                <w:rFonts w:ascii="Calibri" w:hAnsi="Calibri" w:cs="Arial"/>
                <w:i/>
                <w:sz w:val="20"/>
                <w:szCs w:val="20"/>
              </w:rPr>
              <w:t>t</w:t>
            </w:r>
            <w:r w:rsidRPr="00CD1F4F">
              <w:rPr>
                <w:rFonts w:ascii="Calibri" w:hAnsi="Calibri" w:cs="Arial"/>
                <w:i/>
                <w:sz w:val="20"/>
                <w:szCs w:val="20"/>
              </w:rPr>
              <w:t>a</w:t>
            </w:r>
            <w:r w:rsidR="0081149A" w:rsidRPr="00CD1F4F">
              <w:rPr>
                <w:rFonts w:ascii="Calibri" w:hAnsi="Calibri" w:cs="Arial"/>
                <w:i/>
                <w:sz w:val="20"/>
                <w:szCs w:val="20"/>
              </w:rPr>
              <w:t>bles</w:t>
            </w:r>
          </w:p>
          <w:p w14:paraId="22041E2C" w14:textId="77777777" w:rsidR="0081149A" w:rsidRPr="00CD1F4F" w:rsidRDefault="0081149A" w:rsidP="00AD19FB">
            <w:pPr>
              <w:spacing w:before="60"/>
              <w:jc w:val="left"/>
              <w:rPr>
                <w:rFonts w:ascii="Calibri" w:hAnsi="Calibri" w:cs="Arial"/>
                <w:i/>
                <w:sz w:val="20"/>
                <w:szCs w:val="20"/>
              </w:rPr>
            </w:pPr>
            <w:r w:rsidRPr="00CD1F4F">
              <w:rPr>
                <w:rFonts w:ascii="Calibri" w:hAnsi="Calibri" w:cs="Arial"/>
                <w:i/>
                <w:sz w:val="20"/>
                <w:szCs w:val="20"/>
              </w:rPr>
              <w:t>Publications/printing</w:t>
            </w:r>
          </w:p>
          <w:p w14:paraId="13063117" w14:textId="77777777" w:rsidR="0081149A" w:rsidRDefault="0081149A" w:rsidP="00AD19FB">
            <w:pPr>
              <w:spacing w:before="60"/>
              <w:jc w:val="left"/>
              <w:rPr>
                <w:rFonts w:ascii="Calibri" w:hAnsi="Calibri" w:cs="Arial"/>
                <w:i/>
                <w:sz w:val="20"/>
                <w:szCs w:val="20"/>
              </w:rPr>
            </w:pPr>
            <w:r w:rsidRPr="00CD1F4F">
              <w:rPr>
                <w:rFonts w:ascii="Calibri" w:hAnsi="Calibri" w:cs="Arial"/>
                <w:i/>
                <w:sz w:val="20"/>
                <w:szCs w:val="20"/>
              </w:rPr>
              <w:t>Consultant(s) on policy issues</w:t>
            </w:r>
          </w:p>
          <w:p w14:paraId="6F95EE2F" w14:textId="77777777" w:rsidR="0008156E" w:rsidRDefault="0008156E" w:rsidP="00AD19FB">
            <w:pPr>
              <w:spacing w:before="60"/>
              <w:jc w:val="left"/>
              <w:rPr>
                <w:rFonts w:ascii="Calibri" w:hAnsi="Calibri" w:cs="Arial"/>
                <w:i/>
                <w:sz w:val="20"/>
                <w:szCs w:val="20"/>
              </w:rPr>
            </w:pPr>
          </w:p>
          <w:p w14:paraId="65DF6F11" w14:textId="77777777" w:rsidR="0008156E" w:rsidRDefault="0008156E" w:rsidP="00AD19FB">
            <w:pPr>
              <w:spacing w:before="60"/>
              <w:jc w:val="left"/>
              <w:rPr>
                <w:rFonts w:ascii="Calibri" w:hAnsi="Calibri" w:cs="Arial"/>
                <w:i/>
                <w:sz w:val="20"/>
                <w:szCs w:val="20"/>
              </w:rPr>
            </w:pPr>
          </w:p>
          <w:p w14:paraId="47B4D1E4" w14:textId="77777777" w:rsidR="0008156E" w:rsidRPr="00CD1F4F" w:rsidRDefault="0008156E" w:rsidP="0008156E">
            <w:pPr>
              <w:spacing w:before="60"/>
              <w:jc w:val="left"/>
              <w:rPr>
                <w:rFonts w:ascii="Calibri" w:hAnsi="Calibri" w:cs="Arial"/>
                <w:i/>
                <w:sz w:val="20"/>
                <w:szCs w:val="20"/>
              </w:rPr>
            </w:pPr>
            <w:r>
              <w:rPr>
                <w:rFonts w:ascii="Calibri" w:hAnsi="Calibri" w:cs="Arial"/>
                <w:i/>
                <w:sz w:val="20"/>
                <w:szCs w:val="20"/>
              </w:rPr>
              <w:lastRenderedPageBreak/>
              <w:t xml:space="preserve">Support from National Policy Advisor </w:t>
            </w:r>
          </w:p>
          <w:p w14:paraId="7EE4F52F" w14:textId="77777777" w:rsidR="0008156E" w:rsidRPr="00CD1F4F" w:rsidRDefault="0008156E" w:rsidP="00AD19FB">
            <w:pPr>
              <w:spacing w:before="60"/>
              <w:jc w:val="left"/>
              <w:rPr>
                <w:rFonts w:ascii="Calibri" w:hAnsi="Calibri" w:cs="Arial"/>
                <w:i/>
                <w:sz w:val="20"/>
                <w:szCs w:val="20"/>
              </w:rPr>
            </w:pPr>
          </w:p>
        </w:tc>
      </w:tr>
      <w:tr w:rsidR="0081149A" w:rsidRPr="00CD1F4F" w14:paraId="71B63505" w14:textId="77777777" w:rsidTr="0046150F">
        <w:tc>
          <w:tcPr>
            <w:tcW w:w="3420" w:type="dxa"/>
            <w:vMerge/>
          </w:tcPr>
          <w:p w14:paraId="6283FC12" w14:textId="77777777" w:rsidR="0081149A" w:rsidRPr="00CD1F4F" w:rsidRDefault="0081149A" w:rsidP="00AD19FB">
            <w:pPr>
              <w:spacing w:before="60"/>
              <w:rPr>
                <w:rFonts w:ascii="Calibri" w:hAnsi="Calibri" w:cs="Arial"/>
                <w:b/>
                <w:sz w:val="20"/>
                <w:szCs w:val="20"/>
              </w:rPr>
            </w:pPr>
          </w:p>
        </w:tc>
        <w:tc>
          <w:tcPr>
            <w:tcW w:w="3668" w:type="dxa"/>
            <w:vMerge/>
          </w:tcPr>
          <w:p w14:paraId="7C6A2556" w14:textId="77777777" w:rsidR="0081149A" w:rsidRPr="00CD1F4F" w:rsidRDefault="0081149A" w:rsidP="00764435">
            <w:pPr>
              <w:spacing w:before="60"/>
              <w:ind w:left="773"/>
              <w:rPr>
                <w:rFonts w:ascii="Calibri" w:hAnsi="Calibri" w:cs="Arial"/>
                <w:sz w:val="20"/>
                <w:szCs w:val="20"/>
              </w:rPr>
            </w:pPr>
          </w:p>
        </w:tc>
        <w:tc>
          <w:tcPr>
            <w:tcW w:w="4678" w:type="dxa"/>
          </w:tcPr>
          <w:p w14:paraId="0F275C8A" w14:textId="77777777" w:rsidR="00A05666" w:rsidRPr="00CD1F4F" w:rsidRDefault="0081149A" w:rsidP="00A05666">
            <w:pPr>
              <w:spacing w:before="60"/>
              <w:rPr>
                <w:rFonts w:ascii="Calibri" w:hAnsi="Calibri" w:cs="Arial"/>
                <w:i/>
                <w:sz w:val="20"/>
                <w:szCs w:val="20"/>
              </w:rPr>
            </w:pPr>
            <w:r w:rsidRPr="00CD1F4F">
              <w:rPr>
                <w:rFonts w:ascii="Calibri" w:hAnsi="Calibri" w:cs="Arial"/>
                <w:i/>
                <w:sz w:val="20"/>
                <w:szCs w:val="20"/>
              </w:rPr>
              <w:t xml:space="preserve">IA 2: </w:t>
            </w:r>
            <w:r w:rsidR="00A05666" w:rsidRPr="00CD1F4F">
              <w:rPr>
                <w:rFonts w:ascii="Calibri" w:hAnsi="Calibri" w:cs="Arial"/>
                <w:i/>
                <w:sz w:val="20"/>
                <w:szCs w:val="20"/>
              </w:rPr>
              <w:t>Mainstreaming gender in the work of parliamentary committees (NA later roll out to Senate)</w:t>
            </w:r>
          </w:p>
          <w:p w14:paraId="7415DD31" w14:textId="77777777" w:rsidR="00A05666" w:rsidRDefault="00A05666" w:rsidP="006F3B78">
            <w:pPr>
              <w:numPr>
                <w:ilvl w:val="0"/>
                <w:numId w:val="15"/>
              </w:numPr>
              <w:spacing w:before="60"/>
              <w:ind w:left="317" w:hanging="283"/>
              <w:rPr>
                <w:rFonts w:ascii="Calibri" w:hAnsi="Calibri" w:cs="Arial"/>
                <w:sz w:val="20"/>
                <w:szCs w:val="20"/>
              </w:rPr>
            </w:pPr>
            <w:r>
              <w:rPr>
                <w:rFonts w:ascii="Calibri" w:hAnsi="Calibri" w:cs="Arial"/>
                <w:sz w:val="20"/>
                <w:szCs w:val="20"/>
              </w:rPr>
              <w:lastRenderedPageBreak/>
              <w:t>Male Parliamentarians sensitisation on gender equality and women and development issues, as well as parliament role in engendering development policies.</w:t>
            </w:r>
          </w:p>
          <w:p w14:paraId="05D39073" w14:textId="77777777" w:rsidR="00A05666" w:rsidRDefault="00A05666" w:rsidP="006F3B78">
            <w:pPr>
              <w:numPr>
                <w:ilvl w:val="0"/>
                <w:numId w:val="15"/>
              </w:numPr>
              <w:spacing w:before="60"/>
              <w:ind w:left="317" w:hanging="283"/>
              <w:rPr>
                <w:rFonts w:ascii="Calibri" w:hAnsi="Calibri" w:cs="Arial"/>
                <w:sz w:val="20"/>
                <w:szCs w:val="20"/>
              </w:rPr>
            </w:pPr>
            <w:r w:rsidRPr="00CD1F4F">
              <w:rPr>
                <w:rFonts w:ascii="Calibri" w:hAnsi="Calibri"/>
                <w:sz w:val="20"/>
                <w:szCs w:val="20"/>
              </w:rPr>
              <w:t xml:space="preserve">Technical support for structured gender sensitization of Committees </w:t>
            </w:r>
            <w:r>
              <w:rPr>
                <w:rFonts w:ascii="Calibri" w:hAnsi="Calibri"/>
                <w:sz w:val="20"/>
                <w:szCs w:val="20"/>
              </w:rPr>
              <w:t xml:space="preserve">and </w:t>
            </w:r>
            <w:r w:rsidRPr="00CD1F4F">
              <w:rPr>
                <w:rFonts w:ascii="Calibri" w:hAnsi="Calibri" w:cs="Arial"/>
                <w:sz w:val="20"/>
                <w:szCs w:val="20"/>
              </w:rPr>
              <w:t>Strategy report for establishment of mechanism for analysis of gender impact of legislation</w:t>
            </w:r>
            <w:r>
              <w:rPr>
                <w:rFonts w:ascii="Calibri" w:hAnsi="Calibri" w:cs="Arial"/>
                <w:sz w:val="20"/>
                <w:szCs w:val="20"/>
              </w:rPr>
              <w:t xml:space="preserve"> and policies</w:t>
            </w:r>
            <w:r w:rsidRPr="00CD1F4F">
              <w:rPr>
                <w:rFonts w:ascii="Calibri" w:hAnsi="Calibri" w:cs="Arial"/>
                <w:sz w:val="20"/>
                <w:szCs w:val="20"/>
              </w:rPr>
              <w:t>, and monitoring of implementation of gender-related laws, by parliamentary committees</w:t>
            </w:r>
            <w:r>
              <w:rPr>
                <w:rFonts w:ascii="Calibri" w:hAnsi="Calibri" w:cs="Arial"/>
                <w:sz w:val="20"/>
                <w:szCs w:val="20"/>
              </w:rPr>
              <w:t>;</w:t>
            </w:r>
            <w:r w:rsidRPr="00CD1F4F">
              <w:rPr>
                <w:rFonts w:ascii="Calibri" w:hAnsi="Calibri" w:cs="Arial"/>
                <w:sz w:val="20"/>
                <w:szCs w:val="20"/>
              </w:rPr>
              <w:t xml:space="preserve"> and round-table with committee chairs and WPC and, recommendations.</w:t>
            </w:r>
          </w:p>
          <w:p w14:paraId="205931C5" w14:textId="77777777" w:rsidR="0081149A" w:rsidRPr="00A05666" w:rsidRDefault="00A05666" w:rsidP="006F3B78">
            <w:pPr>
              <w:numPr>
                <w:ilvl w:val="0"/>
                <w:numId w:val="15"/>
              </w:numPr>
              <w:spacing w:before="60"/>
              <w:ind w:left="317" w:hanging="283"/>
              <w:rPr>
                <w:rFonts w:ascii="Calibri" w:hAnsi="Calibri" w:cs="Arial"/>
                <w:sz w:val="20"/>
                <w:szCs w:val="20"/>
              </w:rPr>
            </w:pPr>
            <w:r>
              <w:rPr>
                <w:rFonts w:ascii="Calibri" w:hAnsi="Calibri" w:cs="Arial"/>
                <w:sz w:val="20"/>
                <w:szCs w:val="20"/>
              </w:rPr>
              <w:t>Tech</w:t>
            </w:r>
            <w:r w:rsidRPr="00A05666">
              <w:rPr>
                <w:rFonts w:ascii="Calibri" w:hAnsi="Calibri" w:cs="Arial"/>
                <w:sz w:val="20"/>
                <w:szCs w:val="20"/>
              </w:rPr>
              <w:t>nical support for (pilot) implementation of such mechanism and development of relevant tools and materials including implementation review, evaluation and mechanism review accordingly.</w:t>
            </w:r>
          </w:p>
        </w:tc>
        <w:tc>
          <w:tcPr>
            <w:tcW w:w="1559" w:type="dxa"/>
            <w:shd w:val="clear" w:color="auto" w:fill="auto"/>
          </w:tcPr>
          <w:p w14:paraId="18D70991" w14:textId="77777777" w:rsidR="0081149A" w:rsidRPr="00CD1F4F" w:rsidRDefault="00A05666" w:rsidP="00AD19FB">
            <w:pPr>
              <w:pStyle w:val="Header"/>
              <w:spacing w:before="60"/>
              <w:jc w:val="left"/>
              <w:rPr>
                <w:rFonts w:ascii="Calibri" w:hAnsi="Calibri" w:cs="Arial"/>
                <w:i/>
                <w:sz w:val="20"/>
                <w:szCs w:val="20"/>
              </w:rPr>
            </w:pPr>
            <w:r w:rsidRPr="00CD1F4F">
              <w:rPr>
                <w:rFonts w:ascii="Calibri" w:hAnsi="Calibri" w:cs="Arial"/>
                <w:sz w:val="20"/>
                <w:szCs w:val="20"/>
              </w:rPr>
              <w:lastRenderedPageBreak/>
              <w:t>UNDP and NA, Senate</w:t>
            </w:r>
          </w:p>
        </w:tc>
        <w:tc>
          <w:tcPr>
            <w:tcW w:w="1795" w:type="dxa"/>
          </w:tcPr>
          <w:p w14:paraId="0C96BF98" w14:textId="77777777" w:rsidR="00A05666" w:rsidRPr="00CD1F4F" w:rsidRDefault="00A05666" w:rsidP="00A05666">
            <w:pPr>
              <w:spacing w:before="60"/>
              <w:jc w:val="left"/>
              <w:rPr>
                <w:rFonts w:ascii="Calibri" w:hAnsi="Calibri" w:cs="Arial"/>
                <w:i/>
                <w:sz w:val="20"/>
                <w:szCs w:val="20"/>
              </w:rPr>
            </w:pPr>
            <w:r w:rsidRPr="00CD1F4F">
              <w:rPr>
                <w:rFonts w:ascii="Calibri" w:hAnsi="Calibri" w:cs="Arial"/>
                <w:i/>
                <w:sz w:val="20"/>
                <w:szCs w:val="20"/>
              </w:rPr>
              <w:t xml:space="preserve">Int’l/nat gender expert experience </w:t>
            </w:r>
            <w:r w:rsidRPr="00CD1F4F">
              <w:rPr>
                <w:rFonts w:ascii="Calibri" w:hAnsi="Calibri" w:cs="Arial"/>
                <w:i/>
                <w:sz w:val="20"/>
                <w:szCs w:val="20"/>
              </w:rPr>
              <w:lastRenderedPageBreak/>
              <w:t>with parliaments to assist develop strategy, develop guidelines etc</w:t>
            </w:r>
          </w:p>
          <w:p w14:paraId="0E40DB60" w14:textId="77777777" w:rsidR="00A05666" w:rsidRPr="00CD1F4F" w:rsidRDefault="00A05666" w:rsidP="00A05666">
            <w:pPr>
              <w:spacing w:before="60"/>
              <w:jc w:val="left"/>
              <w:rPr>
                <w:rFonts w:ascii="Calibri" w:hAnsi="Calibri" w:cs="Arial"/>
                <w:i/>
                <w:sz w:val="20"/>
                <w:szCs w:val="20"/>
              </w:rPr>
            </w:pPr>
          </w:p>
          <w:p w14:paraId="692CAB58" w14:textId="77777777" w:rsidR="00A66B6C" w:rsidRPr="00CD1F4F" w:rsidRDefault="00A05666" w:rsidP="00A05666">
            <w:pPr>
              <w:spacing w:before="60"/>
              <w:jc w:val="left"/>
              <w:rPr>
                <w:rFonts w:ascii="Calibri" w:hAnsi="Calibri" w:cs="Arial"/>
                <w:i/>
                <w:sz w:val="20"/>
                <w:szCs w:val="20"/>
              </w:rPr>
            </w:pPr>
            <w:r w:rsidRPr="00CD1F4F">
              <w:rPr>
                <w:rFonts w:ascii="Calibri" w:hAnsi="Calibri" w:cs="Arial"/>
                <w:i/>
                <w:sz w:val="20"/>
                <w:szCs w:val="20"/>
              </w:rPr>
              <w:t>Printing/publications</w:t>
            </w:r>
          </w:p>
        </w:tc>
      </w:tr>
      <w:tr w:rsidR="00075C4F" w:rsidRPr="00CD1F4F" w14:paraId="37CC6AB4" w14:textId="77777777" w:rsidTr="00663604">
        <w:trPr>
          <w:trHeight w:val="3544"/>
        </w:trPr>
        <w:tc>
          <w:tcPr>
            <w:tcW w:w="3420" w:type="dxa"/>
            <w:vMerge w:val="restart"/>
          </w:tcPr>
          <w:p w14:paraId="761CE9CA" w14:textId="77777777" w:rsidR="00075C4F" w:rsidRPr="00CD1F4F" w:rsidRDefault="00075C4F" w:rsidP="00AD19FB">
            <w:pPr>
              <w:spacing w:before="60"/>
              <w:rPr>
                <w:rFonts w:ascii="Calibri" w:hAnsi="Calibri" w:cs="Arial"/>
                <w:b/>
                <w:sz w:val="20"/>
                <w:szCs w:val="20"/>
              </w:rPr>
            </w:pPr>
            <w:r w:rsidRPr="00CD1F4F">
              <w:rPr>
                <w:rFonts w:ascii="Calibri" w:hAnsi="Calibri" w:cs="Arial"/>
                <w:b/>
                <w:sz w:val="20"/>
                <w:szCs w:val="20"/>
              </w:rPr>
              <w:lastRenderedPageBreak/>
              <w:t>Output 5</w:t>
            </w:r>
          </w:p>
          <w:p w14:paraId="4E41D6A7" w14:textId="77777777" w:rsidR="00075C4F" w:rsidRPr="00CD1F4F" w:rsidRDefault="00075C4F" w:rsidP="00AD19FB">
            <w:pPr>
              <w:widowControl w:val="0"/>
              <w:autoSpaceDE w:val="0"/>
              <w:autoSpaceDN w:val="0"/>
              <w:adjustRightInd w:val="0"/>
              <w:spacing w:before="60"/>
              <w:rPr>
                <w:rFonts w:ascii="Calibri" w:hAnsi="Calibri" w:cs="Arial"/>
                <w:b/>
                <w:sz w:val="20"/>
                <w:szCs w:val="20"/>
              </w:rPr>
            </w:pPr>
            <w:r w:rsidRPr="00CD1F4F">
              <w:rPr>
                <w:rFonts w:ascii="Calibri" w:hAnsi="Calibri" w:cs="Arial"/>
                <w:b/>
                <w:sz w:val="20"/>
                <w:szCs w:val="20"/>
              </w:rPr>
              <w:t>National Assembly enga</w:t>
            </w:r>
            <w:r>
              <w:rPr>
                <w:rFonts w:ascii="Calibri" w:hAnsi="Calibri" w:cs="Arial"/>
                <w:b/>
                <w:sz w:val="20"/>
                <w:szCs w:val="20"/>
              </w:rPr>
              <w:t xml:space="preserve">ge with the people of Pakistan more </w:t>
            </w:r>
            <w:r w:rsidRPr="00CD1F4F">
              <w:rPr>
                <w:rFonts w:ascii="Calibri" w:hAnsi="Calibri" w:cs="Arial"/>
                <w:b/>
                <w:sz w:val="20"/>
                <w:szCs w:val="20"/>
              </w:rPr>
              <w:t>transparently and effectively</w:t>
            </w:r>
          </w:p>
          <w:p w14:paraId="4ED4B0A4" w14:textId="77777777" w:rsidR="00075C4F" w:rsidRPr="00CD1F4F" w:rsidRDefault="00075C4F" w:rsidP="00AD19FB">
            <w:pPr>
              <w:spacing w:before="60"/>
              <w:rPr>
                <w:rFonts w:ascii="Calibri" w:hAnsi="Calibri" w:cs="Arial"/>
                <w:b/>
                <w:sz w:val="20"/>
                <w:szCs w:val="20"/>
              </w:rPr>
            </w:pPr>
          </w:p>
          <w:p w14:paraId="5089539A" w14:textId="77777777" w:rsidR="00075C4F" w:rsidRPr="00CD1F4F" w:rsidRDefault="00075C4F" w:rsidP="00AD19FB">
            <w:pPr>
              <w:spacing w:before="60"/>
              <w:rPr>
                <w:rFonts w:ascii="Calibri" w:hAnsi="Calibri" w:cs="Arial"/>
                <w:sz w:val="20"/>
                <w:szCs w:val="20"/>
              </w:rPr>
            </w:pPr>
            <w:r w:rsidRPr="00CD1F4F">
              <w:rPr>
                <w:rFonts w:ascii="Calibri" w:hAnsi="Calibri" w:cs="Arial"/>
                <w:sz w:val="20"/>
                <w:szCs w:val="20"/>
                <w:u w:val="single"/>
              </w:rPr>
              <w:t>Baseline</w:t>
            </w:r>
            <w:r w:rsidRPr="00CD1F4F">
              <w:rPr>
                <w:rFonts w:ascii="Calibri" w:hAnsi="Calibri" w:cs="Arial"/>
                <w:sz w:val="20"/>
                <w:szCs w:val="20"/>
              </w:rPr>
              <w:t>:</w:t>
            </w:r>
          </w:p>
          <w:p w14:paraId="3F59147C" w14:textId="77777777" w:rsidR="00075C4F" w:rsidRPr="00CD1F4F" w:rsidRDefault="00075C4F" w:rsidP="00AD19FB">
            <w:pPr>
              <w:spacing w:before="60"/>
              <w:rPr>
                <w:rFonts w:ascii="Calibri" w:hAnsi="Calibri" w:cs="Arial"/>
                <w:i/>
                <w:sz w:val="20"/>
                <w:szCs w:val="20"/>
              </w:rPr>
            </w:pPr>
            <w:r w:rsidRPr="00CD1F4F">
              <w:rPr>
                <w:rFonts w:ascii="Calibri" w:hAnsi="Calibri" w:cs="Arial"/>
                <w:i/>
                <w:sz w:val="20"/>
                <w:szCs w:val="20"/>
              </w:rPr>
              <w:t>Parliamentary reporters still require training in (understanding) parliamentary reporting; many current reports not fully accurate.</w:t>
            </w:r>
          </w:p>
          <w:p w14:paraId="5773B535" w14:textId="77777777" w:rsidR="00075C4F" w:rsidRPr="00CD1F4F" w:rsidRDefault="00075C4F" w:rsidP="00AD19FB">
            <w:pPr>
              <w:spacing w:before="60"/>
              <w:rPr>
                <w:rFonts w:ascii="Calibri" w:hAnsi="Calibri" w:cs="Arial"/>
                <w:i/>
                <w:sz w:val="20"/>
                <w:szCs w:val="20"/>
              </w:rPr>
            </w:pPr>
            <w:r w:rsidRPr="00CD1F4F">
              <w:rPr>
                <w:rFonts w:ascii="Calibri" w:hAnsi="Calibri" w:cs="Arial"/>
                <w:i/>
                <w:sz w:val="20"/>
                <w:szCs w:val="20"/>
              </w:rPr>
              <w:t>Prevailing gaps in CSOs capacity to interact with committees especially with regard to public hearing submissions.</w:t>
            </w:r>
          </w:p>
          <w:p w14:paraId="0CFB9C22" w14:textId="77777777" w:rsidR="00075C4F" w:rsidRPr="00CD1F4F" w:rsidRDefault="00075C4F" w:rsidP="00AD19FB">
            <w:pPr>
              <w:spacing w:before="60"/>
              <w:rPr>
                <w:rFonts w:ascii="Calibri" w:hAnsi="Calibri" w:cs="Arial"/>
                <w:sz w:val="20"/>
                <w:szCs w:val="20"/>
              </w:rPr>
            </w:pPr>
          </w:p>
          <w:p w14:paraId="2BA16AB7" w14:textId="77777777" w:rsidR="00075C4F" w:rsidRPr="00CD1F4F" w:rsidRDefault="00075C4F" w:rsidP="00AD19FB">
            <w:pPr>
              <w:spacing w:before="60"/>
              <w:rPr>
                <w:rFonts w:ascii="Calibri" w:hAnsi="Calibri" w:cs="Arial"/>
                <w:sz w:val="20"/>
                <w:szCs w:val="20"/>
              </w:rPr>
            </w:pPr>
            <w:r w:rsidRPr="00CD1F4F">
              <w:rPr>
                <w:rFonts w:ascii="Calibri" w:hAnsi="Calibri" w:cs="Arial"/>
                <w:sz w:val="20"/>
                <w:szCs w:val="20"/>
                <w:u w:val="single"/>
              </w:rPr>
              <w:t>Indicators</w:t>
            </w:r>
            <w:r w:rsidRPr="00CD1F4F">
              <w:rPr>
                <w:rFonts w:ascii="Calibri" w:hAnsi="Calibri" w:cs="Arial"/>
                <w:sz w:val="20"/>
                <w:szCs w:val="20"/>
              </w:rPr>
              <w:t>:</w:t>
            </w:r>
          </w:p>
          <w:p w14:paraId="6A87C851" w14:textId="77777777" w:rsidR="00075C4F" w:rsidRPr="00CD1F4F" w:rsidRDefault="00075C4F" w:rsidP="00AD19FB">
            <w:pPr>
              <w:spacing w:before="60"/>
              <w:rPr>
                <w:rFonts w:ascii="Calibri" w:hAnsi="Calibri" w:cs="Arial"/>
                <w:i/>
                <w:sz w:val="20"/>
                <w:szCs w:val="20"/>
              </w:rPr>
            </w:pPr>
            <w:r w:rsidRPr="00CD1F4F">
              <w:rPr>
                <w:rFonts w:ascii="Calibri" w:hAnsi="Calibri" w:cs="Arial"/>
                <w:i/>
                <w:sz w:val="20"/>
                <w:szCs w:val="20"/>
              </w:rPr>
              <w:t>PRA: number of major media news reported on parliament activities supported by project (through training)</w:t>
            </w:r>
          </w:p>
          <w:p w14:paraId="761CC375" w14:textId="77777777" w:rsidR="00075C4F" w:rsidRPr="00CD1F4F" w:rsidRDefault="00075C4F" w:rsidP="00F2570E">
            <w:pPr>
              <w:spacing w:before="60"/>
              <w:rPr>
                <w:rFonts w:ascii="Calibri" w:hAnsi="Calibri" w:cs="Arial"/>
                <w:b/>
                <w:sz w:val="20"/>
                <w:szCs w:val="20"/>
              </w:rPr>
            </w:pPr>
            <w:r w:rsidRPr="00CD1F4F">
              <w:rPr>
                <w:rFonts w:ascii="Calibri" w:hAnsi="Calibri" w:cs="Arial"/>
                <w:i/>
                <w:sz w:val="20"/>
                <w:szCs w:val="20"/>
              </w:rPr>
              <w:lastRenderedPageBreak/>
              <w:t>CSOs: number of high quality CSO submissions to standing committees supported by project (through training)</w:t>
            </w:r>
          </w:p>
        </w:tc>
        <w:tc>
          <w:tcPr>
            <w:tcW w:w="3668" w:type="dxa"/>
            <w:vMerge w:val="restart"/>
          </w:tcPr>
          <w:p w14:paraId="48835F42" w14:textId="77777777" w:rsidR="00075C4F" w:rsidRPr="00CD1F4F" w:rsidRDefault="00075C4F" w:rsidP="00C94F2E">
            <w:pPr>
              <w:spacing w:before="60"/>
              <w:jc w:val="left"/>
              <w:rPr>
                <w:rFonts w:ascii="Calibri" w:hAnsi="Calibri" w:cs="Arial"/>
                <w:sz w:val="20"/>
                <w:szCs w:val="20"/>
              </w:rPr>
            </w:pPr>
            <w:r w:rsidRPr="00CD1F4F">
              <w:rPr>
                <w:rFonts w:ascii="Calibri" w:hAnsi="Calibri" w:cs="Arial"/>
                <w:b/>
                <w:sz w:val="20"/>
                <w:szCs w:val="20"/>
              </w:rPr>
              <w:lastRenderedPageBreak/>
              <w:t>Year 2014</w:t>
            </w:r>
            <w:r w:rsidRPr="00CD1F4F">
              <w:rPr>
                <w:rFonts w:ascii="Calibri" w:hAnsi="Calibri" w:cs="Arial"/>
                <w:sz w:val="20"/>
                <w:szCs w:val="20"/>
              </w:rPr>
              <w:t>:</w:t>
            </w:r>
          </w:p>
          <w:p w14:paraId="72EA3546" w14:textId="77777777" w:rsidR="00075C4F" w:rsidRPr="00CD1F4F" w:rsidRDefault="00075C4F" w:rsidP="00F57D16">
            <w:pPr>
              <w:spacing w:before="60"/>
              <w:rPr>
                <w:rFonts w:ascii="Calibri" w:hAnsi="Calibri" w:cs="Arial"/>
                <w:sz w:val="20"/>
                <w:szCs w:val="20"/>
              </w:rPr>
            </w:pPr>
            <w:r w:rsidRPr="00CD1F4F">
              <w:rPr>
                <w:rFonts w:ascii="Calibri" w:hAnsi="Calibri" w:cs="Arial"/>
                <w:sz w:val="20"/>
                <w:szCs w:val="20"/>
              </w:rPr>
              <w:t>Assessment report on Parliamentary Reporters knowledge/skills gaps.</w:t>
            </w:r>
          </w:p>
          <w:p w14:paraId="1E0AB784" w14:textId="77777777" w:rsidR="00075C4F" w:rsidRPr="00CD1F4F" w:rsidRDefault="00075C4F" w:rsidP="00F57D16">
            <w:pPr>
              <w:spacing w:before="60"/>
              <w:rPr>
                <w:rFonts w:ascii="Calibri" w:hAnsi="Calibri" w:cs="Arial"/>
                <w:sz w:val="20"/>
                <w:szCs w:val="20"/>
              </w:rPr>
            </w:pPr>
            <w:r w:rsidRPr="00CD1F4F">
              <w:rPr>
                <w:rFonts w:ascii="Calibri" w:hAnsi="Calibri" w:cs="Arial"/>
                <w:sz w:val="20"/>
                <w:szCs w:val="20"/>
              </w:rPr>
              <w:t>Assessment report on CSOs skills gaps re ability to reach out to parliamentary committees</w:t>
            </w:r>
            <w:r w:rsidR="00E257E2">
              <w:rPr>
                <w:rFonts w:ascii="Calibri" w:hAnsi="Calibri" w:cs="Arial"/>
                <w:sz w:val="20"/>
                <w:szCs w:val="20"/>
              </w:rPr>
              <w:t xml:space="preserve"> on selected policy issues</w:t>
            </w:r>
            <w:r w:rsidRPr="00CD1F4F">
              <w:rPr>
                <w:rFonts w:ascii="Calibri" w:hAnsi="Calibri" w:cs="Arial"/>
                <w:sz w:val="20"/>
                <w:szCs w:val="20"/>
              </w:rPr>
              <w:t>.</w:t>
            </w:r>
          </w:p>
          <w:p w14:paraId="1C2F0AD0" w14:textId="77777777" w:rsidR="00075C4F" w:rsidRPr="00CD1F4F" w:rsidRDefault="00075C4F" w:rsidP="00F57D16">
            <w:pPr>
              <w:spacing w:before="60"/>
              <w:rPr>
                <w:rFonts w:ascii="Calibri" w:hAnsi="Calibri" w:cs="Arial"/>
                <w:sz w:val="20"/>
                <w:szCs w:val="20"/>
              </w:rPr>
            </w:pPr>
          </w:p>
          <w:p w14:paraId="53BE8875" w14:textId="77777777" w:rsidR="00075C4F" w:rsidRPr="00CD1F4F" w:rsidRDefault="00075C4F" w:rsidP="00F57D16">
            <w:pPr>
              <w:spacing w:before="60"/>
              <w:rPr>
                <w:rFonts w:ascii="Calibri" w:hAnsi="Calibri" w:cs="Arial"/>
                <w:sz w:val="20"/>
                <w:szCs w:val="20"/>
              </w:rPr>
            </w:pPr>
            <w:r w:rsidRPr="00CD1F4F">
              <w:rPr>
                <w:rFonts w:ascii="Calibri" w:hAnsi="Calibri" w:cs="Arial"/>
                <w:b/>
                <w:sz w:val="20"/>
                <w:szCs w:val="20"/>
              </w:rPr>
              <w:t>Year 2015</w:t>
            </w:r>
            <w:r w:rsidRPr="00CD1F4F">
              <w:rPr>
                <w:rFonts w:ascii="Calibri" w:hAnsi="Calibri" w:cs="Arial"/>
                <w:sz w:val="20"/>
                <w:szCs w:val="20"/>
              </w:rPr>
              <w:t>:</w:t>
            </w:r>
          </w:p>
          <w:p w14:paraId="4F85C180" w14:textId="77777777" w:rsidR="00075C4F" w:rsidRPr="00CD1F4F" w:rsidRDefault="00075C4F" w:rsidP="00F57D16">
            <w:pPr>
              <w:spacing w:before="60"/>
              <w:rPr>
                <w:rFonts w:ascii="Calibri" w:hAnsi="Calibri" w:cs="Arial"/>
                <w:sz w:val="20"/>
                <w:szCs w:val="20"/>
              </w:rPr>
            </w:pPr>
            <w:r w:rsidRPr="00CD1F4F">
              <w:rPr>
                <w:rFonts w:ascii="Calibri" w:hAnsi="Calibri" w:cs="Arial"/>
                <w:sz w:val="20"/>
                <w:szCs w:val="20"/>
              </w:rPr>
              <w:t>Implementation of capacity development programme for Parliamentary Reporters.</w:t>
            </w:r>
          </w:p>
          <w:p w14:paraId="595D32E6" w14:textId="77777777" w:rsidR="00075C4F" w:rsidRPr="00CD1F4F" w:rsidRDefault="00075C4F" w:rsidP="00F57D16">
            <w:pPr>
              <w:spacing w:before="60"/>
              <w:rPr>
                <w:rFonts w:ascii="Calibri" w:hAnsi="Calibri" w:cs="Arial"/>
                <w:sz w:val="20"/>
                <w:szCs w:val="20"/>
              </w:rPr>
            </w:pPr>
            <w:r w:rsidRPr="00CD1F4F">
              <w:rPr>
                <w:rFonts w:ascii="Calibri" w:hAnsi="Calibri" w:cs="Arial"/>
                <w:sz w:val="20"/>
                <w:szCs w:val="20"/>
              </w:rPr>
              <w:t>Implementation of capacity strengthening programme for selected CSOs.</w:t>
            </w:r>
          </w:p>
          <w:p w14:paraId="677694DE" w14:textId="77777777" w:rsidR="00075C4F" w:rsidRPr="00CD1F4F" w:rsidRDefault="00075C4F" w:rsidP="00F57D16">
            <w:pPr>
              <w:spacing w:before="60"/>
              <w:rPr>
                <w:rFonts w:ascii="Calibri" w:hAnsi="Calibri" w:cs="Arial"/>
                <w:sz w:val="20"/>
                <w:szCs w:val="20"/>
              </w:rPr>
            </w:pPr>
          </w:p>
          <w:p w14:paraId="4B39F764" w14:textId="77777777" w:rsidR="00075C4F" w:rsidRPr="00CD1F4F" w:rsidRDefault="00075C4F" w:rsidP="00F57D16">
            <w:pPr>
              <w:spacing w:before="60"/>
              <w:rPr>
                <w:rFonts w:ascii="Calibri" w:hAnsi="Calibri" w:cs="Arial"/>
                <w:sz w:val="20"/>
                <w:szCs w:val="20"/>
              </w:rPr>
            </w:pPr>
            <w:r w:rsidRPr="00CD1F4F">
              <w:rPr>
                <w:rFonts w:ascii="Calibri" w:hAnsi="Calibri" w:cs="Arial"/>
                <w:b/>
                <w:sz w:val="20"/>
                <w:szCs w:val="20"/>
              </w:rPr>
              <w:t>Year 2016</w:t>
            </w:r>
            <w:r w:rsidRPr="00CD1F4F">
              <w:rPr>
                <w:rFonts w:ascii="Calibri" w:hAnsi="Calibri" w:cs="Arial"/>
                <w:sz w:val="20"/>
                <w:szCs w:val="20"/>
              </w:rPr>
              <w:t>:</w:t>
            </w:r>
          </w:p>
          <w:p w14:paraId="09D4A301" w14:textId="77777777" w:rsidR="00075C4F" w:rsidRPr="00CD1F4F" w:rsidRDefault="00075C4F" w:rsidP="00EE0EA9">
            <w:pPr>
              <w:spacing w:before="60"/>
              <w:rPr>
                <w:rFonts w:ascii="Calibri" w:hAnsi="Calibri" w:cs="Arial"/>
                <w:sz w:val="20"/>
                <w:szCs w:val="20"/>
              </w:rPr>
            </w:pPr>
            <w:r w:rsidRPr="00CD1F4F">
              <w:rPr>
                <w:rFonts w:ascii="Calibri" w:hAnsi="Calibri" w:cs="Arial"/>
                <w:sz w:val="20"/>
                <w:szCs w:val="20"/>
              </w:rPr>
              <w:t>Review of progress in parliamentary reporting and recommendations for further professionalization of parliamentary media.</w:t>
            </w:r>
          </w:p>
          <w:p w14:paraId="3D7E1184" w14:textId="77777777" w:rsidR="00075C4F" w:rsidRPr="00CD1F4F" w:rsidRDefault="00075C4F" w:rsidP="00D9120E">
            <w:pPr>
              <w:spacing w:before="60"/>
              <w:rPr>
                <w:rFonts w:ascii="Calibri" w:hAnsi="Calibri" w:cs="Arial"/>
                <w:sz w:val="20"/>
                <w:szCs w:val="20"/>
              </w:rPr>
            </w:pPr>
            <w:r w:rsidRPr="00CD1F4F">
              <w:rPr>
                <w:rFonts w:ascii="Calibri" w:hAnsi="Calibri" w:cs="Arial"/>
                <w:sz w:val="20"/>
                <w:szCs w:val="20"/>
              </w:rPr>
              <w:lastRenderedPageBreak/>
              <w:t xml:space="preserve">Review of improvements in targeted CSOs outreach to parliamentary committees </w:t>
            </w:r>
            <w:r w:rsidR="00E257E2">
              <w:rPr>
                <w:rFonts w:ascii="Calibri" w:hAnsi="Calibri" w:cs="Arial"/>
                <w:sz w:val="20"/>
                <w:szCs w:val="20"/>
              </w:rPr>
              <w:t xml:space="preserve">on selected policy issues </w:t>
            </w:r>
            <w:r w:rsidRPr="00CD1F4F">
              <w:rPr>
                <w:rFonts w:ascii="Calibri" w:hAnsi="Calibri" w:cs="Arial"/>
                <w:sz w:val="20"/>
                <w:szCs w:val="20"/>
              </w:rPr>
              <w:t>and recommendations for better performance.</w:t>
            </w:r>
          </w:p>
          <w:p w14:paraId="2872B89D" w14:textId="77777777" w:rsidR="00075C4F" w:rsidRPr="00CD1F4F" w:rsidRDefault="00075C4F" w:rsidP="00C94F2E">
            <w:pPr>
              <w:spacing w:before="60"/>
              <w:rPr>
                <w:rFonts w:ascii="Calibri" w:hAnsi="Calibri" w:cs="Arial"/>
                <w:sz w:val="20"/>
                <w:szCs w:val="20"/>
              </w:rPr>
            </w:pPr>
            <w:r w:rsidRPr="00CD1F4F">
              <w:rPr>
                <w:rFonts w:ascii="Calibri" w:hAnsi="Calibri" w:cs="Arial"/>
                <w:b/>
                <w:sz w:val="20"/>
                <w:szCs w:val="20"/>
              </w:rPr>
              <w:t>Year 2017</w:t>
            </w:r>
            <w:r w:rsidRPr="00CD1F4F">
              <w:rPr>
                <w:rFonts w:ascii="Calibri" w:hAnsi="Calibri" w:cs="Arial"/>
                <w:sz w:val="20"/>
                <w:szCs w:val="20"/>
              </w:rPr>
              <w:t>:</w:t>
            </w:r>
          </w:p>
          <w:p w14:paraId="542139B3" w14:textId="77777777" w:rsidR="00075C4F" w:rsidRPr="00CD1F4F" w:rsidRDefault="00075C4F" w:rsidP="00EE0EA9">
            <w:pPr>
              <w:spacing w:before="60"/>
              <w:rPr>
                <w:rFonts w:ascii="Calibri" w:hAnsi="Calibri" w:cs="Arial"/>
                <w:sz w:val="20"/>
                <w:szCs w:val="20"/>
              </w:rPr>
            </w:pPr>
            <w:r w:rsidRPr="00CD1F4F">
              <w:rPr>
                <w:rFonts w:ascii="Calibri" w:hAnsi="Calibri" w:cs="Arial"/>
                <w:sz w:val="20"/>
                <w:szCs w:val="20"/>
              </w:rPr>
              <w:t>Parliamentary reports/news show higher quality and better understanding of parliament/MPs activities</w:t>
            </w:r>
            <w:r w:rsidR="00E257E2">
              <w:rPr>
                <w:rFonts w:ascii="Calibri" w:hAnsi="Calibri" w:cs="Arial"/>
                <w:sz w:val="20"/>
                <w:szCs w:val="20"/>
              </w:rPr>
              <w:t xml:space="preserve"> and development issues under scrutiny</w:t>
            </w:r>
            <w:r w:rsidRPr="00CD1F4F">
              <w:rPr>
                <w:rFonts w:ascii="Calibri" w:hAnsi="Calibri" w:cs="Arial"/>
                <w:sz w:val="20"/>
                <w:szCs w:val="20"/>
              </w:rPr>
              <w:t>.</w:t>
            </w:r>
          </w:p>
          <w:p w14:paraId="19AF59A0" w14:textId="77777777" w:rsidR="00075C4F" w:rsidRPr="00663795" w:rsidRDefault="00075C4F" w:rsidP="00EE0EA9">
            <w:pPr>
              <w:spacing w:before="60"/>
              <w:rPr>
                <w:rFonts w:ascii="Calibri" w:hAnsi="Calibri" w:cs="Arial"/>
                <w:i/>
                <w:sz w:val="20"/>
                <w:szCs w:val="20"/>
              </w:rPr>
            </w:pPr>
            <w:r w:rsidRPr="00CD1F4F">
              <w:rPr>
                <w:rFonts w:ascii="Calibri" w:hAnsi="Calibri" w:cs="Arial"/>
                <w:sz w:val="20"/>
                <w:szCs w:val="20"/>
              </w:rPr>
              <w:t>Targeted CSOs effectively reach out and make submissions to parliamentary committees</w:t>
            </w:r>
            <w:r w:rsidR="00E257E2">
              <w:rPr>
                <w:rFonts w:ascii="Calibri" w:hAnsi="Calibri" w:cs="Arial"/>
                <w:sz w:val="20"/>
                <w:szCs w:val="20"/>
              </w:rPr>
              <w:t xml:space="preserve"> on selected policy issues</w:t>
            </w:r>
            <w:r w:rsidRPr="00CD1F4F">
              <w:rPr>
                <w:rFonts w:ascii="Calibri" w:hAnsi="Calibri" w:cs="Arial"/>
                <w:sz w:val="20"/>
                <w:szCs w:val="20"/>
              </w:rPr>
              <w:t>.</w:t>
            </w:r>
          </w:p>
        </w:tc>
        <w:tc>
          <w:tcPr>
            <w:tcW w:w="4678" w:type="dxa"/>
          </w:tcPr>
          <w:p w14:paraId="770E218B" w14:textId="77777777" w:rsidR="00075C4F" w:rsidRPr="00CD1F4F" w:rsidRDefault="00075C4F" w:rsidP="00484E75">
            <w:pPr>
              <w:spacing w:before="60"/>
              <w:rPr>
                <w:rFonts w:ascii="Calibri" w:hAnsi="Calibri" w:cs="Arial"/>
                <w:sz w:val="20"/>
                <w:szCs w:val="20"/>
              </w:rPr>
            </w:pPr>
            <w:r>
              <w:rPr>
                <w:rFonts w:ascii="Calibri" w:hAnsi="Calibri" w:cs="Arial"/>
                <w:i/>
                <w:sz w:val="20"/>
                <w:szCs w:val="20"/>
              </w:rPr>
              <w:lastRenderedPageBreak/>
              <w:t>IA 1</w:t>
            </w:r>
            <w:r w:rsidRPr="00CD1F4F">
              <w:rPr>
                <w:rFonts w:ascii="Calibri" w:hAnsi="Calibri" w:cs="Arial"/>
                <w:i/>
                <w:sz w:val="20"/>
                <w:szCs w:val="20"/>
              </w:rPr>
              <w:t>:</w:t>
            </w:r>
            <w:r w:rsidRPr="00CD1F4F">
              <w:rPr>
                <w:rFonts w:ascii="Calibri" w:hAnsi="Calibri" w:cs="Arial"/>
                <w:sz w:val="20"/>
                <w:szCs w:val="20"/>
              </w:rPr>
              <w:t xml:space="preserve"> </w:t>
            </w:r>
            <w:r w:rsidRPr="00CD1F4F">
              <w:rPr>
                <w:rFonts w:ascii="Calibri" w:hAnsi="Calibri" w:cs="Arial"/>
                <w:i/>
                <w:sz w:val="20"/>
                <w:szCs w:val="20"/>
              </w:rPr>
              <w:t>Parliamentary Reporters Association (PRA)</w:t>
            </w:r>
          </w:p>
          <w:p w14:paraId="7429CA34" w14:textId="77777777" w:rsidR="00075C4F" w:rsidRPr="00CD1F4F" w:rsidRDefault="00075C4F" w:rsidP="006F3B78">
            <w:pPr>
              <w:numPr>
                <w:ilvl w:val="0"/>
                <w:numId w:val="16"/>
              </w:numPr>
              <w:spacing w:before="60"/>
              <w:ind w:left="317" w:hanging="283"/>
              <w:rPr>
                <w:rFonts w:ascii="Calibri" w:hAnsi="Calibri" w:cs="Arial"/>
                <w:sz w:val="20"/>
                <w:szCs w:val="20"/>
              </w:rPr>
            </w:pPr>
            <w:r w:rsidRPr="00CD1F4F">
              <w:rPr>
                <w:rFonts w:ascii="Calibri" w:hAnsi="Calibri" w:cs="Arial"/>
                <w:sz w:val="20"/>
                <w:szCs w:val="20"/>
              </w:rPr>
              <w:t>Evaluation of previous capacity development programme for journalists and development of revised strategy aiming at consolidating a</w:t>
            </w:r>
            <w:r w:rsidRPr="00CD1F4F">
              <w:rPr>
                <w:rFonts w:ascii="Calibri" w:hAnsi="Calibri" w:cs="Arial"/>
                <w:color w:val="000000"/>
                <w:sz w:val="20"/>
                <w:szCs w:val="20"/>
                <w:lang w:eastAsia="es-ES"/>
              </w:rPr>
              <w:t xml:space="preserve"> professional corps of </w:t>
            </w:r>
            <w:r w:rsidRPr="00CD1F4F">
              <w:rPr>
                <w:rFonts w:ascii="Calibri" w:hAnsi="Calibri" w:cs="Arial"/>
                <w:i/>
                <w:iCs/>
                <w:color w:val="000000"/>
                <w:sz w:val="20"/>
                <w:szCs w:val="20"/>
                <w:lang w:eastAsia="es-ES"/>
              </w:rPr>
              <w:t>parliamentary media.</w:t>
            </w:r>
          </w:p>
          <w:p w14:paraId="023F1EB6" w14:textId="77777777" w:rsidR="00075C4F" w:rsidRPr="00CD1F4F" w:rsidRDefault="00075C4F" w:rsidP="006F3B78">
            <w:pPr>
              <w:numPr>
                <w:ilvl w:val="0"/>
                <w:numId w:val="16"/>
              </w:numPr>
              <w:spacing w:before="60"/>
              <w:ind w:left="317" w:hanging="283"/>
              <w:rPr>
                <w:rFonts w:ascii="Calibri" w:hAnsi="Calibri" w:cs="Arial"/>
                <w:sz w:val="20"/>
                <w:szCs w:val="20"/>
              </w:rPr>
            </w:pPr>
            <w:r w:rsidRPr="00CD1F4F">
              <w:rPr>
                <w:rFonts w:ascii="Calibri" w:hAnsi="Calibri" w:cs="Arial"/>
                <w:sz w:val="20"/>
                <w:szCs w:val="20"/>
              </w:rPr>
              <w:t>Technical support for preparation and delivery of targeted orientation programme for PRA.</w:t>
            </w:r>
          </w:p>
          <w:p w14:paraId="4A89DC4C" w14:textId="77777777" w:rsidR="00075C4F" w:rsidRPr="00CD1F4F" w:rsidRDefault="00075C4F" w:rsidP="006F3B78">
            <w:pPr>
              <w:numPr>
                <w:ilvl w:val="0"/>
                <w:numId w:val="16"/>
              </w:numPr>
              <w:spacing w:before="60"/>
              <w:ind w:left="317" w:hanging="283"/>
              <w:rPr>
                <w:rFonts w:ascii="Calibri" w:hAnsi="Calibri" w:cs="Arial"/>
                <w:sz w:val="20"/>
                <w:szCs w:val="20"/>
              </w:rPr>
            </w:pPr>
            <w:r w:rsidRPr="00CD1F4F">
              <w:rPr>
                <w:rFonts w:ascii="Calibri" w:hAnsi="Calibri" w:cs="Arial"/>
                <w:sz w:val="20"/>
                <w:szCs w:val="20"/>
              </w:rPr>
              <w:t xml:space="preserve">Monitoring and evaluation of impact on quality of parliamentary reporting including from </w:t>
            </w:r>
            <w:r w:rsidR="00E257E2">
              <w:rPr>
                <w:rFonts w:ascii="Calibri" w:hAnsi="Calibri" w:cs="Arial"/>
                <w:sz w:val="20"/>
                <w:szCs w:val="20"/>
              </w:rPr>
              <w:t xml:space="preserve">development and </w:t>
            </w:r>
            <w:r w:rsidRPr="00CD1F4F">
              <w:rPr>
                <w:rFonts w:ascii="Calibri" w:hAnsi="Calibri" w:cs="Arial"/>
                <w:sz w:val="20"/>
                <w:szCs w:val="20"/>
              </w:rPr>
              <w:t>gender perspective.</w:t>
            </w:r>
          </w:p>
        </w:tc>
        <w:tc>
          <w:tcPr>
            <w:tcW w:w="1559" w:type="dxa"/>
            <w:shd w:val="clear" w:color="auto" w:fill="auto"/>
          </w:tcPr>
          <w:p w14:paraId="25D52196" w14:textId="77777777" w:rsidR="00075C4F" w:rsidRPr="00CD1F4F" w:rsidRDefault="00075C4F" w:rsidP="00AD19FB">
            <w:pPr>
              <w:pStyle w:val="Header"/>
              <w:spacing w:before="60"/>
              <w:jc w:val="left"/>
              <w:rPr>
                <w:rFonts w:ascii="Calibri" w:hAnsi="Calibri" w:cs="Arial"/>
                <w:sz w:val="20"/>
                <w:szCs w:val="20"/>
              </w:rPr>
            </w:pPr>
          </w:p>
          <w:p w14:paraId="7C763707" w14:textId="77777777" w:rsidR="00075C4F" w:rsidRPr="00CD1F4F" w:rsidRDefault="00075C4F" w:rsidP="00AD19FB">
            <w:pPr>
              <w:pStyle w:val="Header"/>
              <w:spacing w:before="60"/>
              <w:jc w:val="left"/>
              <w:rPr>
                <w:rFonts w:ascii="Calibri" w:hAnsi="Calibri" w:cs="Arial"/>
                <w:sz w:val="20"/>
                <w:szCs w:val="20"/>
              </w:rPr>
            </w:pPr>
          </w:p>
          <w:p w14:paraId="5E2A08F1" w14:textId="77777777" w:rsidR="00075C4F" w:rsidRPr="00CD1F4F" w:rsidRDefault="00075C4F" w:rsidP="00AD19FB">
            <w:pPr>
              <w:pStyle w:val="Header"/>
              <w:spacing w:before="60"/>
              <w:jc w:val="left"/>
              <w:rPr>
                <w:rFonts w:ascii="Calibri" w:hAnsi="Calibri" w:cs="Arial"/>
                <w:sz w:val="20"/>
                <w:szCs w:val="20"/>
              </w:rPr>
            </w:pPr>
            <w:r w:rsidRPr="00CD1F4F">
              <w:rPr>
                <w:rFonts w:ascii="Calibri" w:hAnsi="Calibri" w:cs="Arial"/>
                <w:sz w:val="20"/>
                <w:szCs w:val="20"/>
              </w:rPr>
              <w:t>UNDP and NA</w:t>
            </w:r>
          </w:p>
        </w:tc>
        <w:tc>
          <w:tcPr>
            <w:tcW w:w="1795" w:type="dxa"/>
          </w:tcPr>
          <w:p w14:paraId="0DA5FA11" w14:textId="77777777" w:rsidR="00075C4F" w:rsidRPr="00CD1F4F" w:rsidRDefault="00075C4F" w:rsidP="00AD19FB">
            <w:pPr>
              <w:spacing w:before="60"/>
              <w:jc w:val="left"/>
              <w:rPr>
                <w:rFonts w:ascii="Calibri" w:hAnsi="Calibri" w:cs="Arial"/>
                <w:i/>
                <w:sz w:val="20"/>
                <w:szCs w:val="20"/>
              </w:rPr>
            </w:pPr>
            <w:r w:rsidRPr="00CD1F4F">
              <w:rPr>
                <w:rFonts w:ascii="Calibri" w:hAnsi="Calibri" w:cs="Arial"/>
                <w:i/>
                <w:sz w:val="20"/>
                <w:szCs w:val="20"/>
              </w:rPr>
              <w:t xml:space="preserve"> </w:t>
            </w:r>
          </w:p>
          <w:p w14:paraId="337722F6" w14:textId="77777777" w:rsidR="00075C4F" w:rsidRDefault="00075C4F" w:rsidP="00AD19FB">
            <w:pPr>
              <w:spacing w:before="60"/>
              <w:jc w:val="left"/>
              <w:rPr>
                <w:rFonts w:ascii="Calibri" w:hAnsi="Calibri" w:cs="Arial"/>
                <w:i/>
                <w:sz w:val="20"/>
                <w:szCs w:val="20"/>
              </w:rPr>
            </w:pPr>
            <w:r w:rsidRPr="00CD1F4F">
              <w:rPr>
                <w:rFonts w:ascii="Calibri" w:hAnsi="Calibri" w:cs="Arial"/>
                <w:i/>
                <w:sz w:val="20"/>
                <w:szCs w:val="20"/>
              </w:rPr>
              <w:t>Consultant for assessment, programme development</w:t>
            </w:r>
          </w:p>
          <w:p w14:paraId="7C850776" w14:textId="77777777" w:rsidR="00075C4F" w:rsidRPr="00CD1F4F" w:rsidRDefault="00075C4F" w:rsidP="00AD19FB">
            <w:pPr>
              <w:spacing w:before="60"/>
              <w:jc w:val="left"/>
              <w:rPr>
                <w:rFonts w:ascii="Calibri" w:hAnsi="Calibri" w:cs="Arial"/>
                <w:i/>
                <w:sz w:val="20"/>
                <w:szCs w:val="20"/>
              </w:rPr>
            </w:pPr>
            <w:r w:rsidRPr="00CD1F4F">
              <w:rPr>
                <w:rFonts w:ascii="Calibri" w:hAnsi="Calibri" w:cs="Arial"/>
                <w:i/>
                <w:sz w:val="20"/>
                <w:szCs w:val="20"/>
              </w:rPr>
              <w:t>Material development, printing, round tables</w:t>
            </w:r>
          </w:p>
          <w:p w14:paraId="167C40BE" w14:textId="77777777" w:rsidR="00075C4F" w:rsidRPr="00CD1F4F" w:rsidRDefault="00075C4F" w:rsidP="00663795">
            <w:pPr>
              <w:spacing w:before="60"/>
              <w:jc w:val="left"/>
              <w:rPr>
                <w:rFonts w:ascii="Calibri" w:hAnsi="Calibri" w:cs="Arial"/>
                <w:i/>
                <w:sz w:val="20"/>
                <w:szCs w:val="20"/>
              </w:rPr>
            </w:pPr>
            <w:r>
              <w:rPr>
                <w:rFonts w:ascii="Calibri" w:hAnsi="Calibri" w:cs="Arial"/>
                <w:i/>
                <w:sz w:val="20"/>
                <w:szCs w:val="20"/>
              </w:rPr>
              <w:t>P</w:t>
            </w:r>
            <w:r w:rsidRPr="00CD1F4F">
              <w:rPr>
                <w:rFonts w:ascii="Calibri" w:hAnsi="Calibri" w:cs="Arial"/>
                <w:i/>
                <w:sz w:val="20"/>
                <w:szCs w:val="20"/>
              </w:rPr>
              <w:t>arliamentary reporter from another parliament</w:t>
            </w:r>
          </w:p>
        </w:tc>
      </w:tr>
      <w:tr w:rsidR="00403287" w:rsidRPr="00CD1F4F" w14:paraId="318C220E" w14:textId="77777777" w:rsidTr="0046150F">
        <w:tc>
          <w:tcPr>
            <w:tcW w:w="3420" w:type="dxa"/>
            <w:vMerge/>
          </w:tcPr>
          <w:p w14:paraId="38263F47" w14:textId="77777777" w:rsidR="00403287" w:rsidRPr="00CD1F4F" w:rsidRDefault="00403287" w:rsidP="00AD19FB">
            <w:pPr>
              <w:spacing w:before="60"/>
              <w:rPr>
                <w:rFonts w:ascii="Calibri" w:hAnsi="Calibri" w:cs="Arial"/>
                <w:b/>
                <w:sz w:val="20"/>
                <w:szCs w:val="20"/>
              </w:rPr>
            </w:pPr>
          </w:p>
        </w:tc>
        <w:tc>
          <w:tcPr>
            <w:tcW w:w="3668" w:type="dxa"/>
            <w:vMerge/>
          </w:tcPr>
          <w:p w14:paraId="2E565000" w14:textId="77777777" w:rsidR="00403287" w:rsidRPr="00CD1F4F" w:rsidRDefault="00403287" w:rsidP="00484E75">
            <w:pPr>
              <w:spacing w:before="60"/>
              <w:ind w:left="720"/>
              <w:rPr>
                <w:rFonts w:ascii="Calibri" w:hAnsi="Calibri" w:cs="Arial"/>
                <w:sz w:val="20"/>
                <w:szCs w:val="20"/>
              </w:rPr>
            </w:pPr>
          </w:p>
        </w:tc>
        <w:tc>
          <w:tcPr>
            <w:tcW w:w="4678" w:type="dxa"/>
          </w:tcPr>
          <w:p w14:paraId="4047D53C" w14:textId="77777777" w:rsidR="00403287" w:rsidRPr="00CD1F4F" w:rsidRDefault="009B4A0A" w:rsidP="00484E75">
            <w:pPr>
              <w:spacing w:before="60"/>
              <w:rPr>
                <w:rFonts w:ascii="Calibri" w:hAnsi="Calibri" w:cs="Arial"/>
                <w:sz w:val="20"/>
                <w:szCs w:val="20"/>
              </w:rPr>
            </w:pPr>
            <w:r>
              <w:rPr>
                <w:rFonts w:ascii="Calibri" w:hAnsi="Calibri" w:cs="Arial"/>
                <w:i/>
                <w:sz w:val="20"/>
                <w:szCs w:val="20"/>
              </w:rPr>
              <w:t>IA 2</w:t>
            </w:r>
            <w:r w:rsidR="00403287" w:rsidRPr="00CD1F4F">
              <w:rPr>
                <w:rFonts w:ascii="Calibri" w:hAnsi="Calibri" w:cs="Arial"/>
                <w:i/>
                <w:sz w:val="20"/>
                <w:szCs w:val="20"/>
              </w:rPr>
              <w:t>:</w:t>
            </w:r>
            <w:r w:rsidR="00403287" w:rsidRPr="00CD1F4F">
              <w:rPr>
                <w:rFonts w:ascii="Calibri" w:hAnsi="Calibri" w:cs="Arial"/>
                <w:sz w:val="20"/>
                <w:szCs w:val="20"/>
              </w:rPr>
              <w:t xml:space="preserve"> </w:t>
            </w:r>
            <w:r w:rsidR="00403287" w:rsidRPr="00CD1F4F">
              <w:rPr>
                <w:rFonts w:ascii="Calibri" w:hAnsi="Calibri" w:cs="Arial"/>
                <w:i/>
                <w:sz w:val="20"/>
                <w:szCs w:val="20"/>
              </w:rPr>
              <w:t>Civil Society Organizations</w:t>
            </w:r>
          </w:p>
          <w:p w14:paraId="1ECC3258" w14:textId="77777777" w:rsidR="00403287" w:rsidRPr="00CD1F4F" w:rsidRDefault="00403287" w:rsidP="006F3B78">
            <w:pPr>
              <w:numPr>
                <w:ilvl w:val="0"/>
                <w:numId w:val="20"/>
              </w:numPr>
              <w:spacing w:before="60"/>
              <w:ind w:left="317" w:hanging="283"/>
              <w:rPr>
                <w:rFonts w:ascii="Calibri" w:hAnsi="Calibri" w:cs="Arial"/>
                <w:sz w:val="20"/>
                <w:szCs w:val="20"/>
              </w:rPr>
            </w:pPr>
            <w:r w:rsidRPr="00CD1F4F">
              <w:rPr>
                <w:rFonts w:ascii="Calibri" w:hAnsi="Calibri" w:cs="Arial"/>
                <w:sz w:val="20"/>
                <w:szCs w:val="20"/>
              </w:rPr>
              <w:t xml:space="preserve">Assessment report on </w:t>
            </w:r>
            <w:r w:rsidR="008355A2" w:rsidRPr="00CD1F4F">
              <w:rPr>
                <w:rFonts w:ascii="Calibri" w:hAnsi="Calibri" w:cs="Arial"/>
                <w:sz w:val="20"/>
                <w:szCs w:val="20"/>
              </w:rPr>
              <w:t xml:space="preserve">selected </w:t>
            </w:r>
            <w:r w:rsidRPr="00CD1F4F">
              <w:rPr>
                <w:rFonts w:ascii="Calibri" w:hAnsi="Calibri" w:cs="Arial"/>
                <w:sz w:val="20"/>
                <w:szCs w:val="20"/>
              </w:rPr>
              <w:t xml:space="preserve">CSOs capacity building needs with regard to abilities to substantively and more systematically interact with parliamentary committees, preparation of </w:t>
            </w:r>
            <w:r w:rsidR="00E257E2">
              <w:rPr>
                <w:rFonts w:ascii="Calibri" w:hAnsi="Calibri" w:cs="Arial"/>
                <w:sz w:val="20"/>
                <w:szCs w:val="20"/>
              </w:rPr>
              <w:t xml:space="preserve">selected </w:t>
            </w:r>
            <w:r w:rsidRPr="00CD1F4F">
              <w:rPr>
                <w:rFonts w:ascii="Calibri" w:hAnsi="Calibri" w:cs="Arial"/>
                <w:sz w:val="20"/>
                <w:szCs w:val="20"/>
              </w:rPr>
              <w:t xml:space="preserve">policy-related submissions, </w:t>
            </w:r>
            <w:r w:rsidRPr="00CD1F4F">
              <w:rPr>
                <w:rFonts w:ascii="Calibri" w:hAnsi="Calibri" w:cs="Arial"/>
                <w:sz w:val="20"/>
                <w:szCs w:val="20"/>
              </w:rPr>
              <w:lastRenderedPageBreak/>
              <w:t>understanding of the operation of parliamentary committees; discussion and adoption of recommendations; technical support for programme implementation.</w:t>
            </w:r>
          </w:p>
          <w:p w14:paraId="1AB421C1" w14:textId="77777777" w:rsidR="00403287" w:rsidRPr="00CD1F4F" w:rsidRDefault="00403287" w:rsidP="00AD19FB">
            <w:pPr>
              <w:pStyle w:val="Header"/>
              <w:spacing w:before="60"/>
              <w:rPr>
                <w:rFonts w:ascii="Calibri" w:hAnsi="Calibri" w:cs="Arial"/>
                <w:sz w:val="20"/>
                <w:szCs w:val="20"/>
              </w:rPr>
            </w:pPr>
          </w:p>
        </w:tc>
        <w:tc>
          <w:tcPr>
            <w:tcW w:w="1559" w:type="dxa"/>
            <w:shd w:val="clear" w:color="auto" w:fill="auto"/>
          </w:tcPr>
          <w:p w14:paraId="0B7F9D0B" w14:textId="77777777" w:rsidR="00B7551C" w:rsidRPr="00CD1F4F" w:rsidRDefault="00B7551C" w:rsidP="00AD19FB">
            <w:pPr>
              <w:pStyle w:val="Header"/>
              <w:spacing w:before="60"/>
              <w:jc w:val="left"/>
              <w:rPr>
                <w:rFonts w:ascii="Calibri" w:hAnsi="Calibri" w:cs="Arial"/>
                <w:sz w:val="20"/>
                <w:szCs w:val="20"/>
              </w:rPr>
            </w:pPr>
          </w:p>
          <w:p w14:paraId="39B85DC1" w14:textId="77777777" w:rsidR="00403287" w:rsidRPr="00CD1F4F" w:rsidRDefault="00B7551C" w:rsidP="00AD19FB">
            <w:pPr>
              <w:pStyle w:val="Header"/>
              <w:spacing w:before="60"/>
              <w:jc w:val="left"/>
              <w:rPr>
                <w:rFonts w:ascii="Calibri" w:hAnsi="Calibri" w:cs="Arial"/>
                <w:i/>
                <w:sz w:val="20"/>
                <w:szCs w:val="20"/>
              </w:rPr>
            </w:pPr>
            <w:r w:rsidRPr="00CD1F4F">
              <w:rPr>
                <w:rFonts w:ascii="Calibri" w:hAnsi="Calibri" w:cs="Arial"/>
                <w:sz w:val="20"/>
                <w:szCs w:val="20"/>
              </w:rPr>
              <w:t>UNDP and NA</w:t>
            </w:r>
          </w:p>
        </w:tc>
        <w:tc>
          <w:tcPr>
            <w:tcW w:w="1795" w:type="dxa"/>
          </w:tcPr>
          <w:p w14:paraId="70F175C6" w14:textId="77777777" w:rsidR="00403287" w:rsidRPr="00CD1F4F" w:rsidRDefault="00403287" w:rsidP="00AD19FB">
            <w:pPr>
              <w:spacing w:before="60"/>
              <w:jc w:val="left"/>
              <w:rPr>
                <w:rFonts w:ascii="Calibri" w:hAnsi="Calibri" w:cs="Arial"/>
                <w:i/>
                <w:sz w:val="20"/>
                <w:szCs w:val="20"/>
              </w:rPr>
            </w:pPr>
            <w:r w:rsidRPr="00CD1F4F">
              <w:rPr>
                <w:rFonts w:ascii="Calibri" w:hAnsi="Calibri" w:cs="Arial"/>
                <w:i/>
                <w:sz w:val="20"/>
                <w:szCs w:val="20"/>
              </w:rPr>
              <w:t>Consultant for assessment, programme development</w:t>
            </w:r>
          </w:p>
          <w:p w14:paraId="7A4023C3" w14:textId="77777777" w:rsidR="00403287" w:rsidRPr="00CD1F4F" w:rsidRDefault="00403287" w:rsidP="00AD19FB">
            <w:pPr>
              <w:spacing w:before="60"/>
              <w:jc w:val="left"/>
              <w:rPr>
                <w:rFonts w:ascii="Calibri" w:hAnsi="Calibri" w:cs="Arial"/>
                <w:i/>
                <w:sz w:val="20"/>
                <w:szCs w:val="20"/>
              </w:rPr>
            </w:pPr>
            <w:r w:rsidRPr="00CD1F4F">
              <w:rPr>
                <w:rFonts w:ascii="Calibri" w:hAnsi="Calibri" w:cs="Arial"/>
                <w:i/>
                <w:sz w:val="20"/>
                <w:szCs w:val="20"/>
              </w:rPr>
              <w:t xml:space="preserve">Material development, </w:t>
            </w:r>
            <w:r w:rsidRPr="00CD1F4F">
              <w:rPr>
                <w:rFonts w:ascii="Calibri" w:hAnsi="Calibri" w:cs="Arial"/>
                <w:i/>
                <w:sz w:val="20"/>
                <w:szCs w:val="20"/>
              </w:rPr>
              <w:lastRenderedPageBreak/>
              <w:t>printing, round tables, expert consultant</w:t>
            </w:r>
          </w:p>
          <w:p w14:paraId="09A8F358" w14:textId="77777777" w:rsidR="00403287" w:rsidRPr="00CD1F4F" w:rsidRDefault="00403287" w:rsidP="00AD19FB">
            <w:pPr>
              <w:spacing w:before="60"/>
              <w:jc w:val="left"/>
              <w:rPr>
                <w:rFonts w:ascii="Calibri" w:hAnsi="Calibri" w:cs="Arial"/>
                <w:i/>
                <w:sz w:val="20"/>
                <w:szCs w:val="20"/>
              </w:rPr>
            </w:pPr>
          </w:p>
        </w:tc>
      </w:tr>
      <w:tr w:rsidR="00B32D6B" w:rsidRPr="00CD1F4F" w14:paraId="5E77B6A0" w14:textId="77777777" w:rsidTr="00B32D6B">
        <w:tc>
          <w:tcPr>
            <w:tcW w:w="15120" w:type="dxa"/>
            <w:gridSpan w:val="5"/>
            <w:shd w:val="clear" w:color="auto" w:fill="FFFF99"/>
          </w:tcPr>
          <w:p w14:paraId="68033791" w14:textId="77777777" w:rsidR="00B32D6B" w:rsidRPr="00CD1F4F" w:rsidRDefault="00B32D6B" w:rsidP="00AD19FB">
            <w:pPr>
              <w:pStyle w:val="Heading2"/>
              <w:spacing w:before="60"/>
              <w:rPr>
                <w:rFonts w:ascii="Calibri" w:hAnsi="Calibri" w:cs="Arial"/>
                <w:sz w:val="20"/>
                <w:szCs w:val="20"/>
              </w:rPr>
            </w:pPr>
            <w:r w:rsidRPr="00CD1F4F">
              <w:rPr>
                <w:rFonts w:ascii="Calibri" w:hAnsi="Calibri" w:cs="Arial"/>
                <w:sz w:val="20"/>
                <w:szCs w:val="20"/>
              </w:rPr>
              <w:lastRenderedPageBreak/>
              <w:t>PROVINCIAL ASSEMBLIES</w:t>
            </w:r>
          </w:p>
        </w:tc>
      </w:tr>
      <w:tr w:rsidR="00B32D6B" w:rsidRPr="00CD1F4F" w14:paraId="72FF4917" w14:textId="77777777" w:rsidTr="00C06E8E">
        <w:tc>
          <w:tcPr>
            <w:tcW w:w="3420" w:type="dxa"/>
            <w:shd w:val="clear" w:color="auto" w:fill="FFFF99"/>
          </w:tcPr>
          <w:p w14:paraId="31A6091E" w14:textId="77777777" w:rsidR="00B32D6B" w:rsidRPr="00CD1F4F" w:rsidRDefault="00B32D6B" w:rsidP="00AD19FB">
            <w:pPr>
              <w:spacing w:before="60"/>
              <w:jc w:val="center"/>
              <w:rPr>
                <w:rFonts w:ascii="Calibri" w:hAnsi="Calibri" w:cs="Arial"/>
                <w:b/>
                <w:sz w:val="20"/>
                <w:szCs w:val="20"/>
              </w:rPr>
            </w:pPr>
            <w:r w:rsidRPr="00CD1F4F">
              <w:rPr>
                <w:rFonts w:ascii="Calibri" w:hAnsi="Calibri" w:cs="Arial"/>
                <w:b/>
                <w:sz w:val="20"/>
                <w:szCs w:val="20"/>
              </w:rPr>
              <w:t>INTENDED OUTPUTS</w:t>
            </w:r>
          </w:p>
          <w:p w14:paraId="49B89A71" w14:textId="77777777" w:rsidR="00B32D6B" w:rsidRPr="00CD1F4F" w:rsidRDefault="00B32D6B" w:rsidP="00AD19FB">
            <w:pPr>
              <w:spacing w:before="60"/>
              <w:jc w:val="center"/>
              <w:rPr>
                <w:rFonts w:ascii="Calibri" w:hAnsi="Calibri" w:cs="Arial"/>
                <w:b/>
                <w:sz w:val="20"/>
                <w:szCs w:val="20"/>
              </w:rPr>
            </w:pPr>
          </w:p>
        </w:tc>
        <w:tc>
          <w:tcPr>
            <w:tcW w:w="3668" w:type="dxa"/>
            <w:shd w:val="clear" w:color="auto" w:fill="FFFF99"/>
          </w:tcPr>
          <w:p w14:paraId="4A09B306" w14:textId="77777777" w:rsidR="00B32D6B" w:rsidRPr="00CD1F4F" w:rsidRDefault="00C06E8E" w:rsidP="00AD19FB">
            <w:pPr>
              <w:spacing w:before="60"/>
              <w:jc w:val="center"/>
              <w:rPr>
                <w:rFonts w:ascii="Calibri" w:hAnsi="Calibri" w:cs="Arial"/>
                <w:b/>
                <w:sz w:val="20"/>
                <w:szCs w:val="20"/>
              </w:rPr>
            </w:pPr>
            <w:r w:rsidRPr="00CD1F4F">
              <w:rPr>
                <w:rFonts w:ascii="Calibri" w:hAnsi="Calibri" w:cs="Arial"/>
                <w:b/>
                <w:sz w:val="20"/>
                <w:szCs w:val="20"/>
              </w:rPr>
              <w:t>OUTPUT TARGETS PER YEAR</w:t>
            </w:r>
          </w:p>
        </w:tc>
        <w:tc>
          <w:tcPr>
            <w:tcW w:w="4678" w:type="dxa"/>
            <w:shd w:val="clear" w:color="auto" w:fill="FFFF99"/>
          </w:tcPr>
          <w:p w14:paraId="7125BC14" w14:textId="77777777" w:rsidR="00B32D6B" w:rsidRPr="00CD1F4F" w:rsidRDefault="00C06E8E" w:rsidP="00AD19FB">
            <w:pPr>
              <w:spacing w:before="60"/>
              <w:jc w:val="center"/>
              <w:rPr>
                <w:rFonts w:ascii="Calibri" w:hAnsi="Calibri" w:cs="Arial"/>
                <w:b/>
                <w:sz w:val="20"/>
                <w:szCs w:val="20"/>
              </w:rPr>
            </w:pPr>
            <w:r w:rsidRPr="00CD1F4F">
              <w:rPr>
                <w:rFonts w:ascii="Calibri" w:hAnsi="Calibri" w:cs="Arial"/>
                <w:b/>
                <w:sz w:val="20"/>
                <w:szCs w:val="20"/>
              </w:rPr>
              <w:t xml:space="preserve">INDICATIVE ACTIVITIES </w:t>
            </w:r>
          </w:p>
        </w:tc>
        <w:tc>
          <w:tcPr>
            <w:tcW w:w="1559" w:type="dxa"/>
            <w:shd w:val="clear" w:color="auto" w:fill="FFFF99"/>
          </w:tcPr>
          <w:p w14:paraId="4FAD2F5F" w14:textId="77777777" w:rsidR="00B32D6B" w:rsidRPr="00CD1F4F" w:rsidRDefault="00B32D6B" w:rsidP="00AD19FB">
            <w:pPr>
              <w:spacing w:before="60"/>
              <w:jc w:val="center"/>
              <w:rPr>
                <w:rFonts w:ascii="Calibri" w:hAnsi="Calibri" w:cs="Arial"/>
                <w:b/>
                <w:sz w:val="20"/>
                <w:szCs w:val="20"/>
              </w:rPr>
            </w:pPr>
            <w:r w:rsidRPr="00CD1F4F">
              <w:rPr>
                <w:rFonts w:ascii="Calibri" w:hAnsi="Calibri" w:cs="Arial"/>
                <w:b/>
                <w:sz w:val="20"/>
                <w:szCs w:val="20"/>
              </w:rPr>
              <w:t>RESPONSIBLE PARTIES</w:t>
            </w:r>
          </w:p>
        </w:tc>
        <w:tc>
          <w:tcPr>
            <w:tcW w:w="1795" w:type="dxa"/>
            <w:shd w:val="clear" w:color="auto" w:fill="FFFF99"/>
          </w:tcPr>
          <w:p w14:paraId="41FF1CC3" w14:textId="77777777" w:rsidR="00B32D6B" w:rsidRPr="00CD1F4F" w:rsidRDefault="00B32D6B" w:rsidP="00AD19FB">
            <w:pPr>
              <w:pStyle w:val="Heading2"/>
              <w:spacing w:before="60"/>
              <w:rPr>
                <w:rFonts w:ascii="Calibri" w:hAnsi="Calibri" w:cs="Arial"/>
                <w:sz w:val="20"/>
                <w:szCs w:val="20"/>
              </w:rPr>
            </w:pPr>
            <w:r w:rsidRPr="00CD1F4F">
              <w:rPr>
                <w:rFonts w:ascii="Calibri" w:hAnsi="Calibri" w:cs="Arial"/>
                <w:sz w:val="20"/>
                <w:szCs w:val="20"/>
              </w:rPr>
              <w:t>INPUTS</w:t>
            </w:r>
          </w:p>
        </w:tc>
      </w:tr>
      <w:tr w:rsidR="001D67F3" w:rsidRPr="00CD1F4F" w14:paraId="4E9B714D" w14:textId="77777777" w:rsidTr="00C06E8E">
        <w:tc>
          <w:tcPr>
            <w:tcW w:w="3420" w:type="dxa"/>
            <w:vMerge w:val="restart"/>
          </w:tcPr>
          <w:p w14:paraId="46A3F8E8" w14:textId="77777777" w:rsidR="001D67F3" w:rsidRPr="00CD1F4F" w:rsidRDefault="001D67F3" w:rsidP="00E24A7C">
            <w:pPr>
              <w:widowControl w:val="0"/>
              <w:autoSpaceDE w:val="0"/>
              <w:autoSpaceDN w:val="0"/>
              <w:adjustRightInd w:val="0"/>
              <w:spacing w:before="60"/>
              <w:rPr>
                <w:rFonts w:ascii="Calibri" w:hAnsi="Calibri" w:cs="Arial"/>
                <w:b/>
                <w:sz w:val="20"/>
                <w:szCs w:val="20"/>
              </w:rPr>
            </w:pPr>
            <w:r w:rsidRPr="00CD1F4F">
              <w:rPr>
                <w:rFonts w:ascii="Calibri" w:hAnsi="Calibri" w:cs="Arial"/>
                <w:b/>
                <w:sz w:val="20"/>
                <w:szCs w:val="20"/>
              </w:rPr>
              <w:t>Output 6: Provincial Assemblies more effectively oversee and monitor progress in achievement of MDGs, gender equality and implementation of 18</w:t>
            </w:r>
            <w:r w:rsidRPr="00CD1F4F">
              <w:rPr>
                <w:rFonts w:ascii="Calibri" w:hAnsi="Calibri" w:cs="Arial"/>
                <w:b/>
                <w:sz w:val="20"/>
                <w:szCs w:val="20"/>
                <w:vertAlign w:val="superscript"/>
              </w:rPr>
              <w:t>th</w:t>
            </w:r>
            <w:r w:rsidRPr="00CD1F4F">
              <w:rPr>
                <w:rFonts w:ascii="Calibri" w:hAnsi="Calibri" w:cs="Arial"/>
                <w:b/>
                <w:sz w:val="20"/>
                <w:szCs w:val="20"/>
              </w:rPr>
              <w:t xml:space="preserve"> Amendment; and promote public input into their </w:t>
            </w:r>
            <w:r w:rsidR="00E51E4C">
              <w:rPr>
                <w:rFonts w:ascii="Calibri" w:hAnsi="Calibri" w:cs="Arial"/>
                <w:b/>
                <w:sz w:val="20"/>
                <w:szCs w:val="20"/>
              </w:rPr>
              <w:t xml:space="preserve">committee </w:t>
            </w:r>
            <w:r w:rsidRPr="00CD1F4F">
              <w:rPr>
                <w:rFonts w:ascii="Calibri" w:hAnsi="Calibri" w:cs="Arial"/>
                <w:b/>
                <w:sz w:val="20"/>
                <w:szCs w:val="20"/>
              </w:rPr>
              <w:t>work.</w:t>
            </w:r>
          </w:p>
          <w:p w14:paraId="1B90B85F" w14:textId="77777777" w:rsidR="001D67F3" w:rsidRPr="00CD1F4F" w:rsidRDefault="001D67F3" w:rsidP="00AD19FB">
            <w:pPr>
              <w:spacing w:before="60"/>
              <w:rPr>
                <w:rFonts w:ascii="Calibri" w:hAnsi="Calibri" w:cs="Arial"/>
                <w:b/>
                <w:sz w:val="20"/>
                <w:szCs w:val="20"/>
              </w:rPr>
            </w:pPr>
          </w:p>
          <w:p w14:paraId="19FDD10E" w14:textId="77777777" w:rsidR="001D67F3" w:rsidRPr="00CD1F4F" w:rsidRDefault="001D67F3" w:rsidP="00AD19FB">
            <w:pPr>
              <w:spacing w:before="60"/>
              <w:rPr>
                <w:rFonts w:ascii="Calibri" w:hAnsi="Calibri" w:cs="Arial"/>
                <w:sz w:val="20"/>
                <w:szCs w:val="20"/>
              </w:rPr>
            </w:pPr>
            <w:r w:rsidRPr="00CD1F4F">
              <w:rPr>
                <w:rFonts w:ascii="Calibri" w:hAnsi="Calibri" w:cs="Arial"/>
                <w:sz w:val="20"/>
                <w:szCs w:val="20"/>
                <w:u w:val="single"/>
              </w:rPr>
              <w:t>Baseline</w:t>
            </w:r>
            <w:r w:rsidRPr="00CD1F4F">
              <w:rPr>
                <w:rFonts w:ascii="Calibri" w:hAnsi="Calibri" w:cs="Arial"/>
                <w:sz w:val="20"/>
                <w:szCs w:val="20"/>
              </w:rPr>
              <w:t>:</w:t>
            </w:r>
          </w:p>
          <w:p w14:paraId="3949D6EF" w14:textId="77777777" w:rsidR="001D67F3" w:rsidRPr="00CD1F4F" w:rsidRDefault="001D67F3" w:rsidP="00AD19FB">
            <w:pPr>
              <w:spacing w:before="60"/>
              <w:rPr>
                <w:rFonts w:ascii="Calibri" w:hAnsi="Calibri" w:cs="Arial"/>
                <w:i/>
                <w:sz w:val="20"/>
                <w:szCs w:val="20"/>
              </w:rPr>
            </w:pPr>
            <w:r w:rsidRPr="00CD1F4F">
              <w:rPr>
                <w:rFonts w:ascii="Calibri" w:hAnsi="Calibri" w:cs="Arial"/>
                <w:i/>
                <w:sz w:val="20"/>
                <w:szCs w:val="20"/>
              </w:rPr>
              <w:t>Majority of newly elected MPAs are newcomers lacking understanding of parliamentary practice/business.</w:t>
            </w:r>
          </w:p>
          <w:p w14:paraId="60C76849" w14:textId="77777777" w:rsidR="001D67F3" w:rsidRPr="00CD1F4F" w:rsidRDefault="001D67F3" w:rsidP="002E1B21">
            <w:pPr>
              <w:spacing w:before="60"/>
              <w:rPr>
                <w:rFonts w:ascii="Calibri" w:hAnsi="Calibri" w:cs="Arial"/>
                <w:i/>
                <w:sz w:val="20"/>
                <w:szCs w:val="20"/>
              </w:rPr>
            </w:pPr>
            <w:r w:rsidRPr="00CD1F4F">
              <w:rPr>
                <w:rFonts w:ascii="Calibri" w:hAnsi="Calibri" w:cs="Arial"/>
                <w:i/>
                <w:sz w:val="20"/>
                <w:szCs w:val="20"/>
              </w:rPr>
              <w:t>New committees recently formed, limited experience of MPs on committee work including oversight of MDGs, gender equality, devolution process; limited use of public hearings due to lack knowledge/interest.</w:t>
            </w:r>
          </w:p>
          <w:p w14:paraId="5CF8B413" w14:textId="77777777" w:rsidR="001D67F3" w:rsidRPr="00CD1F4F" w:rsidRDefault="001D67F3" w:rsidP="002E1B21">
            <w:pPr>
              <w:spacing w:before="60"/>
              <w:rPr>
                <w:rFonts w:ascii="Calibri" w:hAnsi="Calibri" w:cs="Arial"/>
                <w:i/>
                <w:sz w:val="20"/>
                <w:szCs w:val="20"/>
              </w:rPr>
            </w:pPr>
            <w:r w:rsidRPr="00CD1F4F">
              <w:rPr>
                <w:rFonts w:ascii="Calibri" w:hAnsi="Calibri" w:cs="Arial"/>
                <w:i/>
                <w:sz w:val="20"/>
                <w:szCs w:val="20"/>
              </w:rPr>
              <w:lastRenderedPageBreak/>
              <w:t>PAs lack specialised/policy level legislative research staff, limited and informal interaction with local experts/academia.</w:t>
            </w:r>
          </w:p>
          <w:p w14:paraId="4C212AE6" w14:textId="77777777" w:rsidR="001D67F3" w:rsidRPr="00CD1F4F" w:rsidRDefault="001D67F3" w:rsidP="002E1B21">
            <w:pPr>
              <w:spacing w:before="60"/>
              <w:rPr>
                <w:rFonts w:ascii="Calibri" w:hAnsi="Calibri" w:cs="Arial"/>
                <w:i/>
                <w:sz w:val="20"/>
                <w:szCs w:val="20"/>
              </w:rPr>
            </w:pPr>
            <w:r w:rsidRPr="00CD1F4F">
              <w:rPr>
                <w:rFonts w:ascii="Calibri" w:hAnsi="Calibri" w:cs="Arial"/>
                <w:i/>
                <w:sz w:val="20"/>
                <w:szCs w:val="20"/>
              </w:rPr>
              <w:t>Women’s Caucus: KP PA has formed Caucus, Sindh and Punjab will form it in next few months, Balochistan will soon establish a Caucus/Committee; no previous experience with such structures or committees consideration of gender issues into their work.</w:t>
            </w:r>
          </w:p>
          <w:p w14:paraId="2F7785E8" w14:textId="77777777" w:rsidR="001D67F3" w:rsidRPr="00CD1F4F" w:rsidRDefault="001D67F3" w:rsidP="00AD19FB">
            <w:pPr>
              <w:spacing w:before="60"/>
              <w:rPr>
                <w:rFonts w:ascii="Calibri" w:hAnsi="Calibri" w:cs="Arial"/>
                <w:sz w:val="20"/>
                <w:szCs w:val="20"/>
              </w:rPr>
            </w:pPr>
          </w:p>
          <w:p w14:paraId="1758F2A5" w14:textId="77777777" w:rsidR="001D67F3" w:rsidRPr="00CD1F4F" w:rsidRDefault="001D67F3" w:rsidP="00AD19FB">
            <w:pPr>
              <w:spacing w:before="60"/>
              <w:rPr>
                <w:rFonts w:ascii="Calibri" w:hAnsi="Calibri" w:cs="Arial"/>
                <w:sz w:val="20"/>
                <w:szCs w:val="20"/>
              </w:rPr>
            </w:pPr>
            <w:r w:rsidRPr="00CD1F4F">
              <w:rPr>
                <w:rFonts w:ascii="Calibri" w:hAnsi="Calibri" w:cs="Arial"/>
                <w:sz w:val="20"/>
                <w:szCs w:val="20"/>
                <w:u w:val="single"/>
              </w:rPr>
              <w:t>Indicators</w:t>
            </w:r>
            <w:r w:rsidRPr="00CD1F4F">
              <w:rPr>
                <w:rFonts w:ascii="Calibri" w:hAnsi="Calibri" w:cs="Arial"/>
                <w:sz w:val="20"/>
                <w:szCs w:val="20"/>
              </w:rPr>
              <w:t>:</w:t>
            </w:r>
          </w:p>
          <w:p w14:paraId="4A6163DB" w14:textId="77777777" w:rsidR="001D67F3" w:rsidRPr="00CD1F4F" w:rsidRDefault="001D67F3" w:rsidP="00D33931">
            <w:pPr>
              <w:spacing w:before="60"/>
              <w:rPr>
                <w:rFonts w:ascii="Calibri" w:hAnsi="Calibri" w:cs="Arial"/>
                <w:i/>
                <w:sz w:val="20"/>
                <w:szCs w:val="20"/>
              </w:rPr>
            </w:pPr>
            <w:r w:rsidRPr="00CD1F4F">
              <w:rPr>
                <w:rFonts w:ascii="Calibri" w:hAnsi="Calibri" w:cs="Arial"/>
                <w:i/>
                <w:sz w:val="20"/>
                <w:szCs w:val="20"/>
              </w:rPr>
              <w:t>MPAs orientation: % MPAs satisfied with quality of orientations.</w:t>
            </w:r>
          </w:p>
          <w:p w14:paraId="1540A014" w14:textId="77777777" w:rsidR="001D67F3" w:rsidRPr="00CD1F4F" w:rsidRDefault="001D67F3" w:rsidP="00D33931">
            <w:pPr>
              <w:spacing w:before="60"/>
              <w:rPr>
                <w:rFonts w:ascii="Calibri" w:hAnsi="Calibri" w:cs="Arial"/>
                <w:i/>
                <w:sz w:val="20"/>
                <w:szCs w:val="20"/>
              </w:rPr>
            </w:pPr>
            <w:r w:rsidRPr="00CD1F4F">
              <w:rPr>
                <w:rFonts w:ascii="Calibri" w:hAnsi="Calibri" w:cs="Arial"/>
                <w:i/>
                <w:sz w:val="20"/>
                <w:szCs w:val="20"/>
              </w:rPr>
              <w:t>Role of Committees: number of Chairs/Members satisfied with the quality of the orientation and briefings; mid-term review report available; number of substantive oversight actions by committees with project support; number of committees that hold at least 1 public hearing per year on policy issues, number of committee reports on policy issues where it is clear evidence that public inputs have been included.</w:t>
            </w:r>
          </w:p>
          <w:p w14:paraId="6B49D8BC" w14:textId="77777777" w:rsidR="001D67F3" w:rsidRPr="00CD1F4F" w:rsidRDefault="001D67F3" w:rsidP="00AD19FB">
            <w:pPr>
              <w:spacing w:before="60"/>
              <w:rPr>
                <w:rFonts w:ascii="Calibri" w:hAnsi="Calibri" w:cs="Arial"/>
                <w:i/>
                <w:sz w:val="20"/>
                <w:szCs w:val="20"/>
              </w:rPr>
            </w:pPr>
            <w:r w:rsidRPr="00CD1F4F">
              <w:rPr>
                <w:rFonts w:ascii="Calibri" w:hAnsi="Calibri" w:cs="Arial"/>
                <w:i/>
                <w:sz w:val="20"/>
                <w:szCs w:val="20"/>
              </w:rPr>
              <w:t>Research and policy support: directory of experts published, number of briefings for committees on selected policy issues, number and frequency of policy level servic</w:t>
            </w:r>
            <w:r w:rsidR="006F0925">
              <w:rPr>
                <w:rFonts w:ascii="Calibri" w:hAnsi="Calibri" w:cs="Arial"/>
                <w:i/>
                <w:sz w:val="20"/>
                <w:szCs w:val="20"/>
              </w:rPr>
              <w:t>es provided by Resource</w:t>
            </w:r>
            <w:r w:rsidR="0008156E">
              <w:rPr>
                <w:rFonts w:ascii="Calibri" w:hAnsi="Calibri" w:cs="Arial"/>
                <w:i/>
                <w:sz w:val="20"/>
                <w:szCs w:val="20"/>
              </w:rPr>
              <w:t xml:space="preserve"> </w:t>
            </w:r>
            <w:r w:rsidR="006F0925">
              <w:rPr>
                <w:rFonts w:ascii="Calibri" w:hAnsi="Calibri" w:cs="Arial"/>
                <w:i/>
                <w:sz w:val="20"/>
                <w:szCs w:val="20"/>
              </w:rPr>
              <w:t>Centre</w:t>
            </w:r>
          </w:p>
          <w:p w14:paraId="0B0C8A5A" w14:textId="77777777" w:rsidR="001D67F3" w:rsidRPr="00CD1F4F" w:rsidRDefault="001D67F3" w:rsidP="00AD19FB">
            <w:pPr>
              <w:spacing w:before="60"/>
              <w:rPr>
                <w:rFonts w:ascii="Calibri" w:hAnsi="Calibri" w:cs="Arial"/>
                <w:i/>
                <w:sz w:val="20"/>
                <w:szCs w:val="20"/>
              </w:rPr>
            </w:pPr>
            <w:r w:rsidRPr="00CD1F4F">
              <w:rPr>
                <w:rFonts w:ascii="Calibri" w:hAnsi="Calibri" w:cs="Arial"/>
                <w:i/>
                <w:sz w:val="20"/>
                <w:szCs w:val="20"/>
              </w:rPr>
              <w:lastRenderedPageBreak/>
              <w:t xml:space="preserve">Women’s Caucus: % women satisfied with quality of orientation and briefings, number of annual workplans implemented </w:t>
            </w:r>
            <w:r w:rsidR="006F0925">
              <w:rPr>
                <w:rFonts w:ascii="Calibri" w:hAnsi="Calibri" w:cs="Arial"/>
                <w:i/>
                <w:sz w:val="20"/>
                <w:szCs w:val="20"/>
              </w:rPr>
              <w:t xml:space="preserve">and policy issues successfully advocated </w:t>
            </w:r>
            <w:r w:rsidRPr="00CD1F4F">
              <w:rPr>
                <w:rFonts w:ascii="Calibri" w:hAnsi="Calibri" w:cs="Arial"/>
                <w:i/>
                <w:sz w:val="20"/>
                <w:szCs w:val="20"/>
              </w:rPr>
              <w:t>by each of the caucuses; strategy for gender analysis by committees adopted, progress towards implementation.</w:t>
            </w:r>
          </w:p>
          <w:p w14:paraId="7B246174" w14:textId="77777777" w:rsidR="001D67F3" w:rsidRPr="00CD1F4F" w:rsidRDefault="001D67F3" w:rsidP="00452962">
            <w:pPr>
              <w:spacing w:before="60"/>
              <w:rPr>
                <w:rFonts w:ascii="Calibri" w:hAnsi="Calibri" w:cs="Arial"/>
                <w:b/>
                <w:sz w:val="20"/>
                <w:szCs w:val="20"/>
              </w:rPr>
            </w:pPr>
          </w:p>
        </w:tc>
        <w:tc>
          <w:tcPr>
            <w:tcW w:w="3668" w:type="dxa"/>
            <w:vMerge w:val="restart"/>
          </w:tcPr>
          <w:p w14:paraId="3DBB9946" w14:textId="77777777" w:rsidR="001D67F3" w:rsidRPr="00CD1F4F" w:rsidRDefault="001D67F3" w:rsidP="00F57D16">
            <w:pPr>
              <w:spacing w:before="60"/>
              <w:rPr>
                <w:rFonts w:ascii="Calibri" w:hAnsi="Calibri" w:cs="Arial"/>
                <w:sz w:val="20"/>
                <w:szCs w:val="20"/>
              </w:rPr>
            </w:pPr>
            <w:r w:rsidRPr="00CD1F4F">
              <w:rPr>
                <w:rFonts w:ascii="Calibri" w:hAnsi="Calibri" w:cs="Arial"/>
                <w:b/>
                <w:sz w:val="20"/>
                <w:szCs w:val="20"/>
              </w:rPr>
              <w:lastRenderedPageBreak/>
              <w:t>Year 2014</w:t>
            </w:r>
            <w:r w:rsidRPr="00CD1F4F">
              <w:rPr>
                <w:rFonts w:ascii="Calibri" w:hAnsi="Calibri" w:cs="Arial"/>
                <w:sz w:val="20"/>
                <w:szCs w:val="20"/>
              </w:rPr>
              <w:t>:</w:t>
            </w:r>
          </w:p>
          <w:p w14:paraId="60F3EF44" w14:textId="77777777" w:rsidR="001D67F3" w:rsidRPr="00CD1F4F" w:rsidRDefault="001D67F3" w:rsidP="00F57D16">
            <w:pPr>
              <w:spacing w:before="60"/>
              <w:rPr>
                <w:rFonts w:ascii="Calibri" w:hAnsi="Calibri" w:cs="Arial"/>
                <w:sz w:val="20"/>
                <w:szCs w:val="20"/>
              </w:rPr>
            </w:pPr>
            <w:r w:rsidRPr="00CD1F4F">
              <w:rPr>
                <w:rFonts w:ascii="Calibri" w:hAnsi="Calibri" w:cs="Arial"/>
                <w:sz w:val="20"/>
                <w:szCs w:val="20"/>
              </w:rPr>
              <w:t>New MPAs enhance knowledge on parliamentary practice through targeted orientation sessions.</w:t>
            </w:r>
          </w:p>
          <w:p w14:paraId="092EDF92" w14:textId="77777777" w:rsidR="001D67F3" w:rsidRPr="00CD1F4F" w:rsidRDefault="001D67F3" w:rsidP="00F57D16">
            <w:pPr>
              <w:spacing w:before="60"/>
              <w:rPr>
                <w:rFonts w:ascii="Calibri" w:hAnsi="Calibri" w:cs="Arial"/>
                <w:sz w:val="20"/>
                <w:szCs w:val="20"/>
              </w:rPr>
            </w:pPr>
            <w:r w:rsidRPr="00CD1F4F">
              <w:rPr>
                <w:rFonts w:ascii="Calibri" w:hAnsi="Calibri" w:cs="Arial"/>
                <w:sz w:val="20"/>
                <w:szCs w:val="20"/>
              </w:rPr>
              <w:t xml:space="preserve">Briefing sessions for committee chairs </w:t>
            </w:r>
            <w:r w:rsidR="008B14B6">
              <w:rPr>
                <w:rFonts w:ascii="Calibri" w:hAnsi="Calibri" w:cs="Arial"/>
                <w:sz w:val="20"/>
                <w:szCs w:val="20"/>
              </w:rPr>
              <w:t>on committee</w:t>
            </w:r>
            <w:r w:rsidRPr="00CD1F4F">
              <w:rPr>
                <w:rFonts w:ascii="Calibri" w:hAnsi="Calibri" w:cs="Arial"/>
                <w:sz w:val="20"/>
                <w:szCs w:val="20"/>
              </w:rPr>
              <w:t xml:space="preserve"> oversight mechanisms</w:t>
            </w:r>
            <w:r w:rsidR="000E20F9">
              <w:rPr>
                <w:rFonts w:ascii="Calibri" w:hAnsi="Calibri" w:cs="Arial"/>
                <w:sz w:val="20"/>
                <w:szCs w:val="20"/>
              </w:rPr>
              <w:t>, focus on MDGs and poverty reduction</w:t>
            </w:r>
            <w:r w:rsidRPr="00CD1F4F">
              <w:rPr>
                <w:rFonts w:ascii="Calibri" w:hAnsi="Calibri" w:cs="Arial"/>
                <w:sz w:val="20"/>
                <w:szCs w:val="20"/>
              </w:rPr>
              <w:t>.</w:t>
            </w:r>
          </w:p>
          <w:p w14:paraId="66438BAD" w14:textId="77777777" w:rsidR="001D67F3" w:rsidRPr="00CD1F4F" w:rsidRDefault="001D67F3" w:rsidP="00F57D16">
            <w:pPr>
              <w:spacing w:before="60"/>
              <w:rPr>
                <w:rFonts w:ascii="Calibri" w:hAnsi="Calibri" w:cs="Arial"/>
                <w:sz w:val="20"/>
                <w:szCs w:val="20"/>
              </w:rPr>
            </w:pPr>
            <w:r w:rsidRPr="00CD1F4F">
              <w:rPr>
                <w:rFonts w:ascii="Calibri" w:hAnsi="Calibri" w:cs="Arial"/>
                <w:sz w:val="20"/>
                <w:szCs w:val="20"/>
              </w:rPr>
              <w:t>Development/agreement on pro</w:t>
            </w:r>
            <w:r w:rsidR="008B14B6">
              <w:rPr>
                <w:rFonts w:ascii="Calibri" w:hAnsi="Calibri" w:cs="Arial"/>
                <w:sz w:val="20"/>
                <w:szCs w:val="20"/>
              </w:rPr>
              <w:t>posal for “MDG Resource Centre</w:t>
            </w:r>
            <w:r w:rsidRPr="00CD1F4F">
              <w:rPr>
                <w:rFonts w:ascii="Calibri" w:hAnsi="Calibri" w:cs="Arial"/>
                <w:sz w:val="20"/>
                <w:szCs w:val="20"/>
              </w:rPr>
              <w:t>”.</w:t>
            </w:r>
          </w:p>
          <w:p w14:paraId="4852490F" w14:textId="77777777" w:rsidR="001D67F3" w:rsidRPr="00CD1F4F" w:rsidRDefault="001D67F3" w:rsidP="0035365B">
            <w:pPr>
              <w:spacing w:before="60"/>
              <w:rPr>
                <w:rFonts w:ascii="Calibri" w:hAnsi="Calibri" w:cs="Arial"/>
                <w:sz w:val="20"/>
                <w:szCs w:val="20"/>
              </w:rPr>
            </w:pPr>
            <w:r w:rsidRPr="00CD1F4F">
              <w:rPr>
                <w:rFonts w:ascii="Calibri" w:hAnsi="Calibri" w:cs="Arial"/>
                <w:sz w:val="20"/>
                <w:szCs w:val="20"/>
              </w:rPr>
              <w:t>Development and adoption of PAs Women’s Caucus strategic plan and annual work plan, sensitisation of women</w:t>
            </w:r>
            <w:r w:rsidR="008B14B6">
              <w:rPr>
                <w:rFonts w:ascii="Calibri" w:hAnsi="Calibri" w:cs="Arial"/>
                <w:sz w:val="20"/>
                <w:szCs w:val="20"/>
              </w:rPr>
              <w:t>, men</w:t>
            </w:r>
            <w:r w:rsidRPr="00CD1F4F">
              <w:rPr>
                <w:rFonts w:ascii="Calibri" w:hAnsi="Calibri" w:cs="Arial"/>
                <w:sz w:val="20"/>
                <w:szCs w:val="20"/>
              </w:rPr>
              <w:t xml:space="preserve"> and selected committees with regard to gender and women’s issues.</w:t>
            </w:r>
          </w:p>
          <w:p w14:paraId="17C99CCB" w14:textId="77777777" w:rsidR="001D67F3" w:rsidRPr="00CD1F4F" w:rsidRDefault="001D67F3" w:rsidP="00C94F2E">
            <w:pPr>
              <w:spacing w:before="60"/>
              <w:jc w:val="left"/>
              <w:rPr>
                <w:rFonts w:ascii="Calibri" w:hAnsi="Calibri" w:cs="Arial"/>
                <w:sz w:val="20"/>
                <w:szCs w:val="20"/>
              </w:rPr>
            </w:pPr>
          </w:p>
          <w:p w14:paraId="2C90D125" w14:textId="77777777" w:rsidR="001D67F3" w:rsidRPr="00CD1F4F" w:rsidRDefault="001D67F3" w:rsidP="00C94F2E">
            <w:pPr>
              <w:spacing w:before="60"/>
              <w:jc w:val="left"/>
              <w:rPr>
                <w:rFonts w:ascii="Calibri" w:hAnsi="Calibri" w:cs="Arial"/>
                <w:sz w:val="20"/>
                <w:szCs w:val="20"/>
              </w:rPr>
            </w:pPr>
            <w:r w:rsidRPr="00CD1F4F">
              <w:rPr>
                <w:rFonts w:ascii="Calibri" w:hAnsi="Calibri" w:cs="Arial"/>
                <w:b/>
                <w:sz w:val="20"/>
                <w:szCs w:val="20"/>
              </w:rPr>
              <w:t>Year 2015</w:t>
            </w:r>
            <w:r w:rsidRPr="00CD1F4F">
              <w:rPr>
                <w:rFonts w:ascii="Calibri" w:hAnsi="Calibri" w:cs="Arial"/>
                <w:sz w:val="20"/>
                <w:szCs w:val="20"/>
              </w:rPr>
              <w:t>:</w:t>
            </w:r>
          </w:p>
          <w:p w14:paraId="4AB43129" w14:textId="77777777" w:rsidR="001D67F3" w:rsidRPr="00CD1F4F" w:rsidRDefault="001D67F3" w:rsidP="00F57D16">
            <w:pPr>
              <w:spacing w:before="60"/>
              <w:rPr>
                <w:rFonts w:ascii="Calibri" w:hAnsi="Calibri" w:cs="Arial"/>
                <w:sz w:val="20"/>
                <w:szCs w:val="20"/>
              </w:rPr>
            </w:pPr>
            <w:r w:rsidRPr="00CD1F4F">
              <w:rPr>
                <w:rFonts w:ascii="Calibri" w:hAnsi="Calibri" w:cs="Arial"/>
                <w:sz w:val="20"/>
                <w:szCs w:val="20"/>
              </w:rPr>
              <w:t>Agreement on creation of post of Procedural Officer by Secretariats.</w:t>
            </w:r>
          </w:p>
          <w:p w14:paraId="7DCEDEFD" w14:textId="77777777" w:rsidR="001D67F3" w:rsidRPr="00CD1F4F" w:rsidRDefault="001D67F3" w:rsidP="00F57D16">
            <w:pPr>
              <w:spacing w:before="60"/>
              <w:rPr>
                <w:rFonts w:ascii="Calibri" w:hAnsi="Calibri" w:cs="Arial"/>
                <w:sz w:val="20"/>
                <w:szCs w:val="20"/>
              </w:rPr>
            </w:pPr>
            <w:r w:rsidRPr="00CD1F4F">
              <w:rPr>
                <w:rFonts w:ascii="Calibri" w:hAnsi="Calibri" w:cs="Arial"/>
                <w:sz w:val="20"/>
                <w:szCs w:val="20"/>
              </w:rPr>
              <w:lastRenderedPageBreak/>
              <w:t>Selected committees pilot one public hearings/year.</w:t>
            </w:r>
          </w:p>
          <w:p w14:paraId="044D7BBC" w14:textId="77777777" w:rsidR="001D67F3" w:rsidRPr="00CD1F4F" w:rsidRDefault="008B14B6" w:rsidP="00F57D16">
            <w:pPr>
              <w:spacing w:before="60"/>
              <w:rPr>
                <w:rFonts w:ascii="Calibri" w:hAnsi="Calibri" w:cs="Arial"/>
                <w:sz w:val="20"/>
                <w:szCs w:val="20"/>
              </w:rPr>
            </w:pPr>
            <w:r>
              <w:rPr>
                <w:rFonts w:ascii="Calibri" w:hAnsi="Calibri" w:cs="Arial"/>
                <w:sz w:val="20"/>
                <w:szCs w:val="20"/>
              </w:rPr>
              <w:t>“MDG Resource Centre</w:t>
            </w:r>
            <w:r w:rsidR="001D67F3" w:rsidRPr="00CD1F4F">
              <w:rPr>
                <w:rFonts w:ascii="Calibri" w:hAnsi="Calibri" w:cs="Arial"/>
                <w:sz w:val="20"/>
                <w:szCs w:val="20"/>
              </w:rPr>
              <w:t xml:space="preserve">” starts to deliver </w:t>
            </w:r>
            <w:r>
              <w:rPr>
                <w:rFonts w:ascii="Calibri" w:hAnsi="Calibri" w:cs="Arial"/>
                <w:sz w:val="20"/>
                <w:szCs w:val="20"/>
              </w:rPr>
              <w:t xml:space="preserve">policy </w:t>
            </w:r>
            <w:r w:rsidR="001D67F3" w:rsidRPr="00CD1F4F">
              <w:rPr>
                <w:rFonts w:ascii="Calibri" w:hAnsi="Calibri" w:cs="Arial"/>
                <w:sz w:val="20"/>
                <w:szCs w:val="20"/>
              </w:rPr>
              <w:t xml:space="preserve">services to selected committees, directory of local experts produced/disseminated. </w:t>
            </w:r>
          </w:p>
          <w:p w14:paraId="2B909D76" w14:textId="77777777" w:rsidR="001D67F3" w:rsidRPr="00CD1F4F" w:rsidRDefault="001D67F3" w:rsidP="0068435C">
            <w:pPr>
              <w:spacing w:before="60"/>
              <w:rPr>
                <w:rFonts w:ascii="Calibri" w:hAnsi="Calibri" w:cs="Arial"/>
                <w:sz w:val="20"/>
                <w:szCs w:val="20"/>
              </w:rPr>
            </w:pPr>
            <w:r w:rsidRPr="00CD1F4F">
              <w:rPr>
                <w:rFonts w:ascii="Calibri" w:hAnsi="Calibri" w:cs="Arial"/>
                <w:sz w:val="20"/>
                <w:szCs w:val="20"/>
              </w:rPr>
              <w:t>Report on gender mainstreaming mechanism for committees produced and pilot implementation starts, federal-inter-provincial women MPs networking method agreed.</w:t>
            </w:r>
          </w:p>
          <w:p w14:paraId="65F57A40" w14:textId="77777777" w:rsidR="001D67F3" w:rsidRPr="00CD1F4F" w:rsidRDefault="001D67F3" w:rsidP="00C94F2E">
            <w:pPr>
              <w:spacing w:before="60"/>
              <w:jc w:val="left"/>
              <w:rPr>
                <w:rFonts w:ascii="Calibri" w:hAnsi="Calibri" w:cs="Arial"/>
                <w:sz w:val="20"/>
                <w:szCs w:val="20"/>
              </w:rPr>
            </w:pPr>
            <w:r w:rsidRPr="00CD1F4F">
              <w:rPr>
                <w:rFonts w:ascii="Calibri" w:hAnsi="Calibri" w:cs="Arial"/>
                <w:b/>
                <w:sz w:val="20"/>
                <w:szCs w:val="20"/>
              </w:rPr>
              <w:t>Year 2016</w:t>
            </w:r>
            <w:r w:rsidRPr="00CD1F4F">
              <w:rPr>
                <w:rFonts w:ascii="Calibri" w:hAnsi="Calibri" w:cs="Arial"/>
                <w:sz w:val="20"/>
                <w:szCs w:val="20"/>
              </w:rPr>
              <w:t>:</w:t>
            </w:r>
          </w:p>
          <w:p w14:paraId="155FE6E8" w14:textId="77777777" w:rsidR="001D67F3" w:rsidRPr="00CD1F4F" w:rsidRDefault="001D67F3" w:rsidP="00F57D16">
            <w:pPr>
              <w:spacing w:before="60"/>
              <w:rPr>
                <w:rFonts w:ascii="Calibri" w:hAnsi="Calibri" w:cs="Arial"/>
                <w:sz w:val="20"/>
                <w:szCs w:val="20"/>
              </w:rPr>
            </w:pPr>
            <w:r w:rsidRPr="00CD1F4F">
              <w:rPr>
                <w:rFonts w:ascii="Calibri" w:hAnsi="Calibri" w:cs="Arial"/>
                <w:sz w:val="20"/>
                <w:szCs w:val="20"/>
              </w:rPr>
              <w:t>Recruitment of Procedural Officer by Secretariats.</w:t>
            </w:r>
          </w:p>
          <w:p w14:paraId="1B2A1D36" w14:textId="77777777" w:rsidR="001D67F3" w:rsidRPr="00CD1F4F" w:rsidRDefault="001D67F3" w:rsidP="00F57D16">
            <w:pPr>
              <w:spacing w:before="60"/>
              <w:rPr>
                <w:rFonts w:ascii="Calibri" w:hAnsi="Calibri" w:cs="Arial"/>
                <w:sz w:val="20"/>
                <w:szCs w:val="20"/>
              </w:rPr>
            </w:pPr>
            <w:r w:rsidRPr="00CD1F4F">
              <w:rPr>
                <w:rFonts w:ascii="Calibri" w:hAnsi="Calibri" w:cs="Arial"/>
                <w:sz w:val="20"/>
                <w:szCs w:val="20"/>
              </w:rPr>
              <w:t>Implementation of revised strategy with committees following mid-term review.</w:t>
            </w:r>
          </w:p>
          <w:p w14:paraId="39AF6CAC" w14:textId="77777777" w:rsidR="001D67F3" w:rsidRPr="00CD1F4F" w:rsidRDefault="001D67F3" w:rsidP="00F57D16">
            <w:pPr>
              <w:spacing w:before="60"/>
              <w:rPr>
                <w:rFonts w:ascii="Calibri" w:hAnsi="Calibri" w:cs="Arial"/>
                <w:sz w:val="20"/>
                <w:szCs w:val="20"/>
              </w:rPr>
            </w:pPr>
            <w:r w:rsidRPr="00CD1F4F">
              <w:rPr>
                <w:rFonts w:ascii="Calibri" w:hAnsi="Calibri" w:cs="Arial"/>
                <w:sz w:val="20"/>
                <w:szCs w:val="20"/>
              </w:rPr>
              <w:t>Process of ha</w:t>
            </w:r>
            <w:r w:rsidR="008B14B6">
              <w:rPr>
                <w:rFonts w:ascii="Calibri" w:hAnsi="Calibri" w:cs="Arial"/>
                <w:sz w:val="20"/>
                <w:szCs w:val="20"/>
              </w:rPr>
              <w:t>ndover of “MDG Resource Centre</w:t>
            </w:r>
            <w:r w:rsidRPr="00CD1F4F">
              <w:rPr>
                <w:rFonts w:ascii="Calibri" w:hAnsi="Calibri" w:cs="Arial"/>
                <w:sz w:val="20"/>
                <w:szCs w:val="20"/>
              </w:rPr>
              <w:t>” to PAs start, directory of local experts used by committees.</w:t>
            </w:r>
          </w:p>
          <w:p w14:paraId="19E8C3F9" w14:textId="77777777" w:rsidR="001D67F3" w:rsidRPr="00CD1F4F" w:rsidRDefault="001D67F3" w:rsidP="008A121F">
            <w:pPr>
              <w:spacing w:before="60"/>
              <w:rPr>
                <w:rFonts w:ascii="Calibri" w:hAnsi="Calibri" w:cs="Arial"/>
                <w:sz w:val="20"/>
                <w:szCs w:val="20"/>
              </w:rPr>
            </w:pPr>
            <w:r w:rsidRPr="00CD1F4F">
              <w:rPr>
                <w:rFonts w:ascii="Calibri" w:hAnsi="Calibri" w:cs="Arial"/>
                <w:sz w:val="20"/>
                <w:szCs w:val="20"/>
              </w:rPr>
              <w:t>Successful advocacy for selected provincial gender-women</w:t>
            </w:r>
            <w:r w:rsidR="008B14B6">
              <w:rPr>
                <w:rFonts w:ascii="Calibri" w:hAnsi="Calibri" w:cs="Arial"/>
                <w:sz w:val="20"/>
                <w:szCs w:val="20"/>
              </w:rPr>
              <w:t xml:space="preserve"> and development</w:t>
            </w:r>
            <w:r w:rsidRPr="00CD1F4F">
              <w:rPr>
                <w:rFonts w:ascii="Calibri" w:hAnsi="Calibri" w:cs="Arial"/>
                <w:sz w:val="20"/>
                <w:szCs w:val="20"/>
              </w:rPr>
              <w:t xml:space="preserve"> related policy/legislation, and sharing of experiences with other PAs, Parliament.</w:t>
            </w:r>
          </w:p>
          <w:p w14:paraId="11B2F7DC" w14:textId="77777777" w:rsidR="001D67F3" w:rsidRPr="00CD1F4F" w:rsidRDefault="001D67F3" w:rsidP="00C94F2E">
            <w:pPr>
              <w:spacing w:before="60"/>
              <w:jc w:val="left"/>
              <w:rPr>
                <w:rFonts w:ascii="Calibri" w:hAnsi="Calibri" w:cs="Arial"/>
                <w:sz w:val="20"/>
                <w:szCs w:val="20"/>
              </w:rPr>
            </w:pPr>
          </w:p>
          <w:p w14:paraId="19DB6294" w14:textId="77777777" w:rsidR="001D67F3" w:rsidRPr="00CD1F4F" w:rsidRDefault="001D67F3" w:rsidP="00C94F2E">
            <w:pPr>
              <w:spacing w:before="60"/>
              <w:rPr>
                <w:rFonts w:ascii="Calibri" w:hAnsi="Calibri" w:cs="Arial"/>
                <w:sz w:val="20"/>
                <w:szCs w:val="20"/>
              </w:rPr>
            </w:pPr>
            <w:r w:rsidRPr="00CD1F4F">
              <w:rPr>
                <w:rFonts w:ascii="Calibri" w:hAnsi="Calibri" w:cs="Arial"/>
                <w:b/>
                <w:sz w:val="20"/>
                <w:szCs w:val="20"/>
              </w:rPr>
              <w:t>Year 2017</w:t>
            </w:r>
            <w:r w:rsidRPr="00CD1F4F">
              <w:rPr>
                <w:rFonts w:ascii="Calibri" w:hAnsi="Calibri" w:cs="Arial"/>
                <w:sz w:val="20"/>
                <w:szCs w:val="20"/>
              </w:rPr>
              <w:t>:</w:t>
            </w:r>
          </w:p>
          <w:p w14:paraId="10618F53" w14:textId="77777777" w:rsidR="001D67F3" w:rsidRPr="00CD1F4F" w:rsidRDefault="001D67F3" w:rsidP="00C94F2E">
            <w:pPr>
              <w:spacing w:before="60"/>
              <w:rPr>
                <w:rFonts w:ascii="Calibri" w:hAnsi="Calibri" w:cs="Arial"/>
                <w:sz w:val="20"/>
                <w:szCs w:val="20"/>
              </w:rPr>
            </w:pPr>
            <w:r w:rsidRPr="00CD1F4F">
              <w:rPr>
                <w:rFonts w:ascii="Calibri" w:hAnsi="Calibri" w:cs="Arial"/>
                <w:sz w:val="20"/>
                <w:szCs w:val="20"/>
              </w:rPr>
              <w:t>Procedural Officer provides high quality advise, briefings to MPAs individually or though organised sessions.</w:t>
            </w:r>
          </w:p>
          <w:p w14:paraId="09C4288A" w14:textId="77777777" w:rsidR="001D67F3" w:rsidRPr="00CD1F4F" w:rsidRDefault="001D67F3" w:rsidP="00C94F2E">
            <w:pPr>
              <w:spacing w:before="60"/>
              <w:rPr>
                <w:rFonts w:ascii="Calibri" w:hAnsi="Calibri" w:cs="Arial"/>
                <w:sz w:val="20"/>
                <w:szCs w:val="20"/>
              </w:rPr>
            </w:pPr>
            <w:r w:rsidRPr="00CD1F4F">
              <w:rPr>
                <w:rFonts w:ascii="Calibri" w:hAnsi="Calibri" w:cs="Arial"/>
                <w:sz w:val="20"/>
                <w:szCs w:val="20"/>
              </w:rPr>
              <w:t>Selected committees increase number and quality of oversight actions on MDGs, gender equality, and devolution process.</w:t>
            </w:r>
          </w:p>
          <w:p w14:paraId="4553F140" w14:textId="77777777" w:rsidR="001D67F3" w:rsidRPr="00CD1F4F" w:rsidRDefault="008B14B6" w:rsidP="00C94F2E">
            <w:pPr>
              <w:spacing w:before="60"/>
              <w:rPr>
                <w:rFonts w:ascii="Calibri" w:hAnsi="Calibri" w:cs="Arial"/>
                <w:sz w:val="20"/>
                <w:szCs w:val="20"/>
              </w:rPr>
            </w:pPr>
            <w:r>
              <w:rPr>
                <w:rFonts w:ascii="Calibri" w:hAnsi="Calibri" w:cs="Arial"/>
                <w:sz w:val="20"/>
                <w:szCs w:val="20"/>
              </w:rPr>
              <w:lastRenderedPageBreak/>
              <w:t>“MDG Resource Centre</w:t>
            </w:r>
            <w:r w:rsidR="001D67F3" w:rsidRPr="00CD1F4F">
              <w:rPr>
                <w:rFonts w:ascii="Calibri" w:hAnsi="Calibri" w:cs="Arial"/>
                <w:sz w:val="20"/>
                <w:szCs w:val="20"/>
              </w:rPr>
              <w:t>” integrated into PAs Secretariat structure producing targeted high quality research, facilitating access to experts.</w:t>
            </w:r>
          </w:p>
          <w:p w14:paraId="405B0A27" w14:textId="77777777" w:rsidR="001D67F3" w:rsidRPr="00CD1F4F" w:rsidRDefault="001D67F3" w:rsidP="000D4636">
            <w:pPr>
              <w:spacing w:before="60"/>
              <w:rPr>
                <w:rFonts w:ascii="Calibri" w:hAnsi="Calibri" w:cs="Arial"/>
                <w:sz w:val="20"/>
                <w:szCs w:val="20"/>
              </w:rPr>
            </w:pPr>
            <w:r w:rsidRPr="00CD1F4F">
              <w:rPr>
                <w:rFonts w:ascii="Calibri" w:hAnsi="Calibri" w:cs="Arial"/>
                <w:sz w:val="20"/>
                <w:szCs w:val="20"/>
              </w:rPr>
              <w:t>Review of the work of the each PA Caucus as well as gender mainstreaming and networking mechanism, and recommendations for further institutionalization.</w:t>
            </w:r>
          </w:p>
          <w:p w14:paraId="7FA15534" w14:textId="77777777" w:rsidR="001D67F3" w:rsidRPr="00CD1F4F" w:rsidRDefault="001D67F3" w:rsidP="000D4636">
            <w:pPr>
              <w:spacing w:before="60"/>
              <w:rPr>
                <w:rFonts w:ascii="Calibri" w:hAnsi="Calibri" w:cs="Arial"/>
                <w:sz w:val="20"/>
                <w:szCs w:val="20"/>
              </w:rPr>
            </w:pPr>
          </w:p>
          <w:p w14:paraId="6B4EA054" w14:textId="77777777" w:rsidR="001D67F3" w:rsidRPr="00CD1F4F" w:rsidRDefault="001D67F3" w:rsidP="00C94F2E">
            <w:pPr>
              <w:spacing w:before="60"/>
              <w:rPr>
                <w:rFonts w:ascii="Calibri" w:hAnsi="Calibri" w:cs="Arial"/>
                <w:sz w:val="20"/>
                <w:szCs w:val="20"/>
              </w:rPr>
            </w:pPr>
          </w:p>
        </w:tc>
        <w:tc>
          <w:tcPr>
            <w:tcW w:w="4678" w:type="dxa"/>
          </w:tcPr>
          <w:p w14:paraId="42699AD8" w14:textId="77777777" w:rsidR="001D67F3" w:rsidRPr="00CD1F4F" w:rsidRDefault="001D67F3" w:rsidP="0056573B">
            <w:pPr>
              <w:widowControl w:val="0"/>
              <w:autoSpaceDE w:val="0"/>
              <w:autoSpaceDN w:val="0"/>
              <w:adjustRightInd w:val="0"/>
              <w:spacing w:before="60"/>
              <w:rPr>
                <w:rFonts w:ascii="Calibri" w:hAnsi="Calibri" w:cs="Arial"/>
                <w:i/>
                <w:sz w:val="20"/>
                <w:szCs w:val="20"/>
              </w:rPr>
            </w:pPr>
            <w:r w:rsidRPr="00CD1F4F">
              <w:rPr>
                <w:rFonts w:ascii="Calibri" w:hAnsi="Calibri" w:cs="Arial"/>
                <w:i/>
                <w:sz w:val="20"/>
                <w:szCs w:val="20"/>
              </w:rPr>
              <w:lastRenderedPageBreak/>
              <w:t>IA 1: Orientation for MPAs on parliamentary practices</w:t>
            </w:r>
          </w:p>
          <w:p w14:paraId="686632B3" w14:textId="77777777" w:rsidR="001D67F3" w:rsidRPr="00CD1F4F" w:rsidRDefault="001D67F3" w:rsidP="006F3B78">
            <w:pPr>
              <w:widowControl w:val="0"/>
              <w:numPr>
                <w:ilvl w:val="0"/>
                <w:numId w:val="20"/>
              </w:numPr>
              <w:autoSpaceDE w:val="0"/>
              <w:autoSpaceDN w:val="0"/>
              <w:adjustRightInd w:val="0"/>
              <w:spacing w:after="0"/>
              <w:ind w:left="317" w:hanging="283"/>
              <w:rPr>
                <w:rFonts w:ascii="Calibri" w:hAnsi="Calibri" w:cs="Arial"/>
                <w:sz w:val="20"/>
                <w:szCs w:val="20"/>
              </w:rPr>
            </w:pPr>
            <w:r w:rsidRPr="00CD1F4F">
              <w:rPr>
                <w:rFonts w:ascii="Calibri" w:hAnsi="Calibri" w:cs="Arial"/>
                <w:sz w:val="20"/>
                <w:szCs w:val="20"/>
              </w:rPr>
              <w:t>Design and delivery of targeted and high quality orientation programme for newly elected MPAs on need basis.</w:t>
            </w:r>
          </w:p>
          <w:p w14:paraId="33B3DBE3" w14:textId="77777777" w:rsidR="001D67F3" w:rsidRPr="00CD1F4F" w:rsidRDefault="001D67F3" w:rsidP="006F3B78">
            <w:pPr>
              <w:widowControl w:val="0"/>
              <w:numPr>
                <w:ilvl w:val="0"/>
                <w:numId w:val="20"/>
              </w:numPr>
              <w:autoSpaceDE w:val="0"/>
              <w:autoSpaceDN w:val="0"/>
              <w:adjustRightInd w:val="0"/>
              <w:spacing w:after="0"/>
              <w:ind w:left="317" w:hanging="283"/>
              <w:rPr>
                <w:rFonts w:ascii="Calibri" w:hAnsi="Calibri" w:cs="Arial"/>
                <w:sz w:val="20"/>
                <w:szCs w:val="20"/>
              </w:rPr>
            </w:pPr>
            <w:r w:rsidRPr="00CD1F4F">
              <w:rPr>
                <w:rFonts w:ascii="Calibri" w:hAnsi="Calibri" w:cs="Arial"/>
                <w:sz w:val="20"/>
                <w:szCs w:val="20"/>
              </w:rPr>
              <w:t>Promote creation of the post of Procedural Officer by PA Secretariats, support in developing job description and deliverables and, facilitation of training for effective service delivery.</w:t>
            </w:r>
          </w:p>
          <w:p w14:paraId="16076BA9" w14:textId="77777777" w:rsidR="001D67F3" w:rsidRPr="000B2053" w:rsidRDefault="001D67F3" w:rsidP="000E20F9">
            <w:pPr>
              <w:widowControl w:val="0"/>
              <w:autoSpaceDE w:val="0"/>
              <w:autoSpaceDN w:val="0"/>
              <w:adjustRightInd w:val="0"/>
              <w:spacing w:after="0"/>
              <w:ind w:left="317"/>
              <w:rPr>
                <w:rFonts w:ascii="Calibri" w:hAnsi="Calibri" w:cs="Arial"/>
                <w:sz w:val="20"/>
                <w:szCs w:val="20"/>
              </w:rPr>
            </w:pPr>
          </w:p>
        </w:tc>
        <w:tc>
          <w:tcPr>
            <w:tcW w:w="1559" w:type="dxa"/>
            <w:shd w:val="clear" w:color="auto" w:fill="auto"/>
          </w:tcPr>
          <w:p w14:paraId="35B9DDDB" w14:textId="77777777" w:rsidR="001D67F3" w:rsidRPr="00CD1F4F" w:rsidRDefault="001D67F3" w:rsidP="00AD19FB">
            <w:pPr>
              <w:pStyle w:val="Header"/>
              <w:spacing w:before="60"/>
              <w:jc w:val="left"/>
              <w:rPr>
                <w:rFonts w:ascii="Calibri" w:hAnsi="Calibri" w:cs="Arial"/>
                <w:sz w:val="20"/>
                <w:szCs w:val="20"/>
              </w:rPr>
            </w:pPr>
          </w:p>
          <w:p w14:paraId="3680DB86" w14:textId="77777777" w:rsidR="00042647" w:rsidRPr="00CD1F4F" w:rsidRDefault="00042647" w:rsidP="00AD19FB">
            <w:pPr>
              <w:pStyle w:val="Header"/>
              <w:spacing w:before="60"/>
              <w:jc w:val="left"/>
              <w:rPr>
                <w:rFonts w:ascii="Calibri" w:hAnsi="Calibri" w:cs="Arial"/>
                <w:sz w:val="20"/>
                <w:szCs w:val="20"/>
              </w:rPr>
            </w:pPr>
            <w:r w:rsidRPr="00CD1F4F">
              <w:rPr>
                <w:rFonts w:ascii="Calibri" w:hAnsi="Calibri" w:cs="Arial"/>
                <w:sz w:val="20"/>
                <w:szCs w:val="20"/>
              </w:rPr>
              <w:t>UNDP and PAs</w:t>
            </w:r>
          </w:p>
        </w:tc>
        <w:tc>
          <w:tcPr>
            <w:tcW w:w="1795" w:type="dxa"/>
          </w:tcPr>
          <w:p w14:paraId="087269AB" w14:textId="77777777" w:rsidR="001D67F3" w:rsidRPr="00CD1F4F" w:rsidRDefault="00E403FF" w:rsidP="00AD19FB">
            <w:pPr>
              <w:spacing w:before="60"/>
              <w:jc w:val="left"/>
              <w:rPr>
                <w:rFonts w:ascii="Calibri" w:hAnsi="Calibri" w:cs="Arial"/>
                <w:sz w:val="20"/>
                <w:szCs w:val="20"/>
              </w:rPr>
            </w:pPr>
            <w:r w:rsidRPr="00CD1F4F">
              <w:rPr>
                <w:rFonts w:ascii="Calibri" w:hAnsi="Calibri" w:cs="Arial"/>
                <w:sz w:val="20"/>
                <w:szCs w:val="20"/>
              </w:rPr>
              <w:t>Consultants for orientations if needed</w:t>
            </w:r>
          </w:p>
          <w:p w14:paraId="284C6B43" w14:textId="77777777" w:rsidR="00E403FF" w:rsidRPr="00CD1F4F" w:rsidRDefault="00E403FF" w:rsidP="00AD19FB">
            <w:pPr>
              <w:spacing w:before="60"/>
              <w:jc w:val="left"/>
              <w:rPr>
                <w:rFonts w:ascii="Calibri" w:hAnsi="Calibri" w:cs="Arial"/>
                <w:sz w:val="20"/>
                <w:szCs w:val="20"/>
              </w:rPr>
            </w:pPr>
            <w:r w:rsidRPr="00CD1F4F">
              <w:rPr>
                <w:rFonts w:ascii="Calibri" w:hAnsi="Calibri" w:cs="Arial"/>
                <w:sz w:val="20"/>
                <w:szCs w:val="20"/>
              </w:rPr>
              <w:t>Roundtables, logistics</w:t>
            </w:r>
          </w:p>
          <w:p w14:paraId="16BBAE47" w14:textId="77777777" w:rsidR="00E403FF" w:rsidRPr="00CD1F4F" w:rsidRDefault="00E403FF" w:rsidP="00AD19FB">
            <w:pPr>
              <w:spacing w:before="60"/>
              <w:jc w:val="left"/>
              <w:rPr>
                <w:rFonts w:ascii="Calibri" w:hAnsi="Calibri" w:cs="Arial"/>
                <w:sz w:val="20"/>
                <w:szCs w:val="20"/>
              </w:rPr>
            </w:pPr>
            <w:r w:rsidRPr="00CD1F4F">
              <w:rPr>
                <w:rFonts w:ascii="Calibri" w:hAnsi="Calibri" w:cs="Arial"/>
                <w:sz w:val="20"/>
                <w:szCs w:val="20"/>
              </w:rPr>
              <w:t>Printing, publication</w:t>
            </w:r>
          </w:p>
          <w:p w14:paraId="39199177" w14:textId="77777777" w:rsidR="00E403FF" w:rsidRDefault="00E403FF" w:rsidP="00AD19FB">
            <w:pPr>
              <w:spacing w:before="60"/>
              <w:jc w:val="left"/>
              <w:rPr>
                <w:rFonts w:ascii="Calibri" w:hAnsi="Calibri" w:cs="Arial"/>
                <w:sz w:val="20"/>
                <w:szCs w:val="20"/>
              </w:rPr>
            </w:pPr>
            <w:r w:rsidRPr="00CD1F4F">
              <w:rPr>
                <w:rFonts w:ascii="Calibri" w:hAnsi="Calibri" w:cs="Arial"/>
                <w:sz w:val="20"/>
                <w:szCs w:val="20"/>
              </w:rPr>
              <w:t>x 4 PAs</w:t>
            </w:r>
          </w:p>
          <w:p w14:paraId="24EE5A7F" w14:textId="77777777" w:rsidR="00D9120E" w:rsidRPr="00D9120E" w:rsidRDefault="00D9120E" w:rsidP="00AD19FB">
            <w:pPr>
              <w:spacing w:before="60"/>
              <w:jc w:val="left"/>
              <w:rPr>
                <w:rFonts w:ascii="Calibri" w:hAnsi="Calibri" w:cs="Arial"/>
                <w:i/>
                <w:sz w:val="20"/>
                <w:szCs w:val="20"/>
              </w:rPr>
            </w:pPr>
            <w:r w:rsidRPr="00D9120E">
              <w:rPr>
                <w:rFonts w:ascii="Calibri" w:hAnsi="Calibri" w:cs="Arial"/>
                <w:i/>
                <w:sz w:val="20"/>
                <w:szCs w:val="20"/>
              </w:rPr>
              <w:t>Expert to train Procedural Officers</w:t>
            </w:r>
          </w:p>
          <w:p w14:paraId="671292ED" w14:textId="77777777" w:rsidR="00E403FF" w:rsidRPr="00CD1F4F" w:rsidRDefault="00E403FF" w:rsidP="00AD19FB">
            <w:pPr>
              <w:spacing w:before="60"/>
              <w:jc w:val="left"/>
              <w:rPr>
                <w:rFonts w:ascii="Calibri" w:hAnsi="Calibri" w:cs="Arial"/>
                <w:color w:val="31849B"/>
                <w:sz w:val="20"/>
                <w:szCs w:val="20"/>
              </w:rPr>
            </w:pPr>
            <w:r w:rsidRPr="00CD1F4F">
              <w:rPr>
                <w:rFonts w:ascii="Calibri" w:hAnsi="Calibri" w:cs="Arial"/>
                <w:i/>
                <w:sz w:val="20"/>
                <w:szCs w:val="20"/>
              </w:rPr>
              <w:t>Staff travel to provinces</w:t>
            </w:r>
          </w:p>
        </w:tc>
      </w:tr>
      <w:tr w:rsidR="001D67F3" w:rsidRPr="00CD1F4F" w14:paraId="68BD8CA6" w14:textId="77777777" w:rsidTr="00C06E8E">
        <w:tc>
          <w:tcPr>
            <w:tcW w:w="3420" w:type="dxa"/>
            <w:vMerge/>
          </w:tcPr>
          <w:p w14:paraId="3C5683B2" w14:textId="77777777" w:rsidR="001D67F3" w:rsidRPr="00CD1F4F" w:rsidRDefault="001D67F3" w:rsidP="00AD19FB">
            <w:pPr>
              <w:spacing w:before="60"/>
              <w:rPr>
                <w:rFonts w:ascii="Calibri" w:hAnsi="Calibri" w:cs="Arial"/>
                <w:b/>
                <w:sz w:val="20"/>
                <w:szCs w:val="20"/>
              </w:rPr>
            </w:pPr>
          </w:p>
        </w:tc>
        <w:tc>
          <w:tcPr>
            <w:tcW w:w="3668" w:type="dxa"/>
            <w:vMerge/>
          </w:tcPr>
          <w:p w14:paraId="5E070CA5" w14:textId="77777777" w:rsidR="001D67F3" w:rsidRPr="00CD1F4F" w:rsidRDefault="001D67F3" w:rsidP="008B0749">
            <w:pPr>
              <w:spacing w:before="60"/>
              <w:ind w:left="720"/>
              <w:rPr>
                <w:rFonts w:ascii="Calibri" w:hAnsi="Calibri" w:cs="Arial"/>
                <w:sz w:val="20"/>
                <w:szCs w:val="20"/>
              </w:rPr>
            </w:pPr>
          </w:p>
        </w:tc>
        <w:tc>
          <w:tcPr>
            <w:tcW w:w="4678" w:type="dxa"/>
          </w:tcPr>
          <w:p w14:paraId="4F7CECA2" w14:textId="77777777" w:rsidR="001D67F3" w:rsidRPr="00CD1F4F" w:rsidRDefault="001D67F3" w:rsidP="00AA7BF5">
            <w:pPr>
              <w:widowControl w:val="0"/>
              <w:autoSpaceDE w:val="0"/>
              <w:autoSpaceDN w:val="0"/>
              <w:adjustRightInd w:val="0"/>
              <w:spacing w:before="60"/>
              <w:rPr>
                <w:rFonts w:ascii="Calibri" w:hAnsi="Calibri" w:cs="Calibri"/>
                <w:i/>
                <w:color w:val="000000"/>
                <w:sz w:val="20"/>
                <w:szCs w:val="20"/>
              </w:rPr>
            </w:pPr>
            <w:r w:rsidRPr="00CD1F4F">
              <w:rPr>
                <w:rFonts w:ascii="Calibri" w:hAnsi="Calibri" w:cs="Calibri"/>
                <w:i/>
                <w:color w:val="000000"/>
                <w:sz w:val="20"/>
                <w:szCs w:val="20"/>
              </w:rPr>
              <w:t xml:space="preserve">IA 2: Legislation and oversight role of </w:t>
            </w:r>
            <w:r w:rsidR="00D0035A">
              <w:rPr>
                <w:rFonts w:ascii="Calibri" w:hAnsi="Calibri" w:cs="Calibri"/>
                <w:i/>
                <w:color w:val="000000"/>
                <w:sz w:val="20"/>
                <w:szCs w:val="20"/>
              </w:rPr>
              <w:t xml:space="preserve">selected </w:t>
            </w:r>
            <w:r w:rsidRPr="00CD1F4F">
              <w:rPr>
                <w:rFonts w:ascii="Calibri" w:hAnsi="Calibri" w:cs="Calibri"/>
                <w:i/>
                <w:color w:val="000000"/>
                <w:sz w:val="20"/>
                <w:szCs w:val="20"/>
              </w:rPr>
              <w:t>standing committees</w:t>
            </w:r>
          </w:p>
          <w:p w14:paraId="068EE2C3" w14:textId="77777777" w:rsidR="00191027" w:rsidRPr="00191027" w:rsidRDefault="00191027" w:rsidP="006F3B78">
            <w:pPr>
              <w:numPr>
                <w:ilvl w:val="0"/>
                <w:numId w:val="9"/>
              </w:numPr>
              <w:spacing w:before="60"/>
              <w:ind w:left="317" w:hanging="283"/>
              <w:rPr>
                <w:rFonts w:ascii="Calibri" w:hAnsi="Calibri" w:cs="Arial"/>
                <w:sz w:val="20"/>
                <w:szCs w:val="20"/>
              </w:rPr>
            </w:pPr>
            <w:r w:rsidRPr="00CD1F4F">
              <w:rPr>
                <w:rFonts w:ascii="Calibri" w:hAnsi="Calibri" w:cs="Arial"/>
                <w:sz w:val="20"/>
                <w:szCs w:val="20"/>
              </w:rPr>
              <w:t xml:space="preserve">Comparative best parliamentary </w:t>
            </w:r>
            <w:r>
              <w:rPr>
                <w:rFonts w:ascii="Calibri" w:hAnsi="Calibri" w:cs="Arial"/>
                <w:sz w:val="20"/>
                <w:szCs w:val="20"/>
              </w:rPr>
              <w:t xml:space="preserve">oversight mechanisms (including hearings) </w:t>
            </w:r>
            <w:r w:rsidRPr="00CD1F4F">
              <w:rPr>
                <w:rFonts w:ascii="Calibri" w:hAnsi="Calibri" w:cs="Arial"/>
                <w:sz w:val="20"/>
                <w:szCs w:val="20"/>
              </w:rPr>
              <w:t xml:space="preserve">round-table </w:t>
            </w:r>
            <w:r>
              <w:rPr>
                <w:rFonts w:ascii="Calibri" w:hAnsi="Calibri" w:cs="Arial"/>
                <w:sz w:val="20"/>
                <w:szCs w:val="20"/>
              </w:rPr>
              <w:t xml:space="preserve">and role of committee leadership, </w:t>
            </w:r>
            <w:r w:rsidRPr="00CD1F4F">
              <w:rPr>
                <w:rFonts w:ascii="Calibri" w:hAnsi="Calibri" w:cs="Arial"/>
                <w:sz w:val="20"/>
                <w:szCs w:val="20"/>
              </w:rPr>
              <w:t xml:space="preserve">with committee chairs and report with recommendations for </w:t>
            </w:r>
            <w:r w:rsidRPr="00CD1F4F">
              <w:rPr>
                <w:rFonts w:ascii="Calibri" w:hAnsi="Calibri" w:cs="Arial"/>
                <w:sz w:val="20"/>
                <w:szCs w:val="20"/>
              </w:rPr>
              <w:lastRenderedPageBreak/>
              <w:t>implementation by each assembly</w:t>
            </w:r>
            <w:r>
              <w:rPr>
                <w:rFonts w:ascii="Calibri" w:hAnsi="Calibri" w:cs="Arial"/>
                <w:sz w:val="20"/>
                <w:szCs w:val="20"/>
              </w:rPr>
              <w:t xml:space="preserve"> </w:t>
            </w:r>
            <w:r w:rsidRPr="00191027">
              <w:rPr>
                <w:rFonts w:ascii="Calibri" w:hAnsi="Calibri" w:cs="Arial"/>
                <w:sz w:val="20"/>
                <w:szCs w:val="20"/>
              </w:rPr>
              <w:t>-parliamentarians from federal parliament may be invited.</w:t>
            </w:r>
            <w:r w:rsidRPr="00191027">
              <w:rPr>
                <w:rStyle w:val="FootnoteReference"/>
                <w:rFonts w:ascii="Calibri" w:hAnsi="Calibri" w:cs="Arial"/>
                <w:sz w:val="20"/>
                <w:szCs w:val="20"/>
              </w:rPr>
              <w:t xml:space="preserve"> </w:t>
            </w:r>
            <w:r w:rsidRPr="00CD1F4F">
              <w:rPr>
                <w:rStyle w:val="FootnoteReference"/>
                <w:rFonts w:ascii="Calibri" w:hAnsi="Calibri" w:cs="Arial"/>
                <w:sz w:val="20"/>
                <w:szCs w:val="20"/>
              </w:rPr>
              <w:footnoteReference w:id="33"/>
            </w:r>
            <w:r w:rsidRPr="00191027">
              <w:rPr>
                <w:rFonts w:ascii="Calibri" w:hAnsi="Calibri" w:cs="Arial"/>
                <w:sz w:val="20"/>
                <w:szCs w:val="20"/>
              </w:rPr>
              <w:t>.</w:t>
            </w:r>
          </w:p>
          <w:p w14:paraId="329E1980" w14:textId="77777777" w:rsidR="00191027" w:rsidRPr="001D48FC" w:rsidRDefault="00191027" w:rsidP="006F3B78">
            <w:pPr>
              <w:numPr>
                <w:ilvl w:val="0"/>
                <w:numId w:val="9"/>
              </w:numPr>
              <w:spacing w:before="60"/>
              <w:ind w:left="317" w:hanging="283"/>
              <w:rPr>
                <w:rFonts w:ascii="Calibri" w:hAnsi="Calibri" w:cs="Arial"/>
                <w:sz w:val="20"/>
                <w:szCs w:val="20"/>
              </w:rPr>
            </w:pPr>
            <w:r>
              <w:rPr>
                <w:rFonts w:ascii="Calibri" w:hAnsi="Calibri" w:cs="Arial"/>
                <w:sz w:val="20"/>
                <w:szCs w:val="20"/>
              </w:rPr>
              <w:t xml:space="preserve">Separate working sessions with committees on oversight of policy issues under committees jurisdiction, including </w:t>
            </w:r>
            <w:r w:rsidRPr="00CD1F4F">
              <w:rPr>
                <w:rFonts w:ascii="Calibri" w:hAnsi="Calibri" w:cs="Arial"/>
                <w:sz w:val="20"/>
                <w:szCs w:val="20"/>
              </w:rPr>
              <w:t xml:space="preserve">specialised briefings </w:t>
            </w:r>
            <w:r w:rsidR="001D48FC">
              <w:rPr>
                <w:rFonts w:ascii="Calibri" w:hAnsi="Calibri" w:cs="Arial"/>
                <w:sz w:val="20"/>
                <w:szCs w:val="20"/>
              </w:rPr>
              <w:t xml:space="preserve">on </w:t>
            </w:r>
            <w:r w:rsidRPr="00CD1F4F">
              <w:rPr>
                <w:rFonts w:ascii="Calibri" w:hAnsi="Calibri" w:cs="Arial"/>
                <w:sz w:val="20"/>
                <w:szCs w:val="20"/>
              </w:rPr>
              <w:t>MDGs, gender equality, implementation of 18</w:t>
            </w:r>
            <w:r w:rsidRPr="00CD1F4F">
              <w:rPr>
                <w:rFonts w:ascii="Calibri" w:hAnsi="Calibri" w:cs="Arial"/>
                <w:sz w:val="20"/>
                <w:szCs w:val="20"/>
                <w:vertAlign w:val="superscript"/>
              </w:rPr>
              <w:t>th</w:t>
            </w:r>
            <w:r w:rsidRPr="00CD1F4F">
              <w:rPr>
                <w:rFonts w:ascii="Calibri" w:hAnsi="Calibri" w:cs="Arial"/>
                <w:sz w:val="20"/>
                <w:szCs w:val="20"/>
              </w:rPr>
              <w:t xml:space="preserve"> Amendment, and provincial development plans; production of manual and publication.</w:t>
            </w:r>
          </w:p>
          <w:p w14:paraId="764501FD" w14:textId="77777777" w:rsidR="001D67F3" w:rsidRPr="00CD1F4F" w:rsidRDefault="001D67F3" w:rsidP="006F3B78">
            <w:pPr>
              <w:numPr>
                <w:ilvl w:val="0"/>
                <w:numId w:val="9"/>
              </w:numPr>
              <w:spacing w:before="60"/>
              <w:ind w:left="317" w:hanging="283"/>
              <w:rPr>
                <w:rFonts w:ascii="Calibri" w:hAnsi="Calibri" w:cs="Arial"/>
                <w:sz w:val="20"/>
                <w:szCs w:val="20"/>
              </w:rPr>
            </w:pPr>
            <w:r w:rsidRPr="00CD1F4F">
              <w:rPr>
                <w:rFonts w:ascii="Calibri" w:hAnsi="Calibri" w:cs="Arial"/>
                <w:sz w:val="20"/>
                <w:szCs w:val="20"/>
              </w:rPr>
              <w:t>Technical support and advise for effective functioning of PAs Inter-Provincial Coordination Committee, MDGs Committee if so established.</w:t>
            </w:r>
          </w:p>
          <w:p w14:paraId="506A337B" w14:textId="77777777" w:rsidR="001D67F3" w:rsidRPr="00CD1F4F" w:rsidRDefault="001D67F3" w:rsidP="006F3B78">
            <w:pPr>
              <w:numPr>
                <w:ilvl w:val="0"/>
                <w:numId w:val="9"/>
              </w:numPr>
              <w:spacing w:before="60"/>
              <w:ind w:left="317" w:hanging="283"/>
              <w:rPr>
                <w:rFonts w:ascii="Calibri" w:hAnsi="Calibri" w:cs="Arial"/>
                <w:sz w:val="20"/>
                <w:szCs w:val="20"/>
              </w:rPr>
            </w:pPr>
            <w:r w:rsidRPr="00CD1F4F">
              <w:rPr>
                <w:rFonts w:ascii="Calibri" w:hAnsi="Calibri" w:cs="Arial"/>
                <w:sz w:val="20"/>
                <w:szCs w:val="20"/>
              </w:rPr>
              <w:t>Selected committees pilot one hearing/year in connection to above policy areas, including technical advise to chairs (and members) for piloting of public hearings including steps before, during and after a hearing.</w:t>
            </w:r>
          </w:p>
          <w:p w14:paraId="1545D72B" w14:textId="77777777" w:rsidR="000944F9" w:rsidRPr="00CD1F4F" w:rsidRDefault="000944F9" w:rsidP="006F3B78">
            <w:pPr>
              <w:numPr>
                <w:ilvl w:val="0"/>
                <w:numId w:val="9"/>
              </w:numPr>
              <w:spacing w:before="60"/>
              <w:ind w:left="317" w:hanging="317"/>
              <w:rPr>
                <w:rFonts w:ascii="Calibri" w:hAnsi="Calibri" w:cs="Arial"/>
                <w:sz w:val="20"/>
                <w:szCs w:val="20"/>
              </w:rPr>
            </w:pPr>
            <w:r>
              <w:rPr>
                <w:rFonts w:ascii="Calibri" w:hAnsi="Calibri" w:cs="Arial"/>
                <w:sz w:val="20"/>
                <w:szCs w:val="20"/>
              </w:rPr>
              <w:t xml:space="preserve">Production and publication of manual/guide on Pakistan committees’ role in monitoring MDGs, poverty reduction, gender equality gathering good practices piloted/adopted by committees. </w:t>
            </w:r>
          </w:p>
          <w:p w14:paraId="335C4C29" w14:textId="77777777" w:rsidR="001D67F3" w:rsidRPr="00CD1F4F" w:rsidRDefault="001D67F3" w:rsidP="006F3B78">
            <w:pPr>
              <w:numPr>
                <w:ilvl w:val="0"/>
                <w:numId w:val="9"/>
              </w:numPr>
              <w:spacing w:before="60"/>
              <w:ind w:left="317" w:hanging="283"/>
              <w:rPr>
                <w:rFonts w:ascii="Calibri" w:hAnsi="Calibri" w:cs="Arial"/>
                <w:sz w:val="20"/>
                <w:szCs w:val="20"/>
              </w:rPr>
            </w:pPr>
            <w:r w:rsidRPr="00CD1F4F">
              <w:rPr>
                <w:rFonts w:ascii="Calibri" w:hAnsi="Calibri" w:cs="Arial"/>
                <w:sz w:val="20"/>
                <w:szCs w:val="20"/>
              </w:rPr>
              <w:t>On-the-job training/coaching for committee staff on procedures before, during and after a hearing including preparation of hearing reports.</w:t>
            </w:r>
          </w:p>
          <w:p w14:paraId="76E29BEE" w14:textId="77777777" w:rsidR="001D67F3" w:rsidRPr="00CD1F4F" w:rsidRDefault="001D67F3" w:rsidP="006F3B78">
            <w:pPr>
              <w:numPr>
                <w:ilvl w:val="0"/>
                <w:numId w:val="9"/>
              </w:numPr>
              <w:spacing w:before="60"/>
              <w:ind w:left="317" w:hanging="283"/>
              <w:rPr>
                <w:rFonts w:ascii="Calibri" w:hAnsi="Calibri" w:cs="Arial"/>
                <w:sz w:val="20"/>
                <w:szCs w:val="20"/>
              </w:rPr>
            </w:pPr>
            <w:r w:rsidRPr="00CD1F4F">
              <w:rPr>
                <w:rFonts w:ascii="Calibri" w:hAnsi="Calibri" w:cs="Arial"/>
                <w:sz w:val="20"/>
                <w:szCs w:val="20"/>
              </w:rPr>
              <w:t>Mid-term review in 2015 and preparation of new committee support strategy for second phase.</w:t>
            </w:r>
          </w:p>
          <w:p w14:paraId="6E84EDE6" w14:textId="77777777" w:rsidR="001D67F3" w:rsidRPr="00CD1F4F" w:rsidRDefault="001D67F3" w:rsidP="00AD19FB">
            <w:pPr>
              <w:pStyle w:val="Header"/>
              <w:spacing w:before="60"/>
              <w:rPr>
                <w:rFonts w:ascii="Calibri" w:hAnsi="Calibri" w:cs="Arial"/>
                <w:sz w:val="20"/>
                <w:szCs w:val="20"/>
              </w:rPr>
            </w:pPr>
          </w:p>
        </w:tc>
        <w:tc>
          <w:tcPr>
            <w:tcW w:w="1559" w:type="dxa"/>
            <w:shd w:val="clear" w:color="auto" w:fill="auto"/>
          </w:tcPr>
          <w:p w14:paraId="7CA774E1" w14:textId="77777777" w:rsidR="00042647" w:rsidRPr="00CD1F4F" w:rsidRDefault="00042647" w:rsidP="00AD19FB">
            <w:pPr>
              <w:pStyle w:val="Header"/>
              <w:spacing w:before="60"/>
              <w:jc w:val="left"/>
              <w:rPr>
                <w:rFonts w:ascii="Calibri" w:hAnsi="Calibri" w:cs="Arial"/>
                <w:sz w:val="20"/>
                <w:szCs w:val="20"/>
              </w:rPr>
            </w:pPr>
          </w:p>
          <w:p w14:paraId="3F3BE455" w14:textId="77777777" w:rsidR="001D67F3" w:rsidRPr="00CD1F4F" w:rsidRDefault="00042647" w:rsidP="00AD19FB">
            <w:pPr>
              <w:pStyle w:val="Header"/>
              <w:spacing w:before="60"/>
              <w:jc w:val="left"/>
              <w:rPr>
                <w:rFonts w:ascii="Calibri" w:hAnsi="Calibri" w:cs="Arial"/>
                <w:i/>
                <w:sz w:val="20"/>
                <w:szCs w:val="20"/>
              </w:rPr>
            </w:pPr>
            <w:r w:rsidRPr="00CD1F4F">
              <w:rPr>
                <w:rFonts w:ascii="Calibri" w:hAnsi="Calibri" w:cs="Arial"/>
                <w:sz w:val="20"/>
                <w:szCs w:val="20"/>
              </w:rPr>
              <w:t>UNDP and PAs selected committees</w:t>
            </w:r>
          </w:p>
        </w:tc>
        <w:tc>
          <w:tcPr>
            <w:tcW w:w="1795" w:type="dxa"/>
          </w:tcPr>
          <w:p w14:paraId="77B36FCF" w14:textId="77777777" w:rsidR="001D67F3" w:rsidRPr="00CD1F4F" w:rsidRDefault="00E403FF" w:rsidP="00AD19FB">
            <w:pPr>
              <w:spacing w:before="60"/>
              <w:jc w:val="left"/>
              <w:rPr>
                <w:rFonts w:ascii="Calibri" w:hAnsi="Calibri" w:cs="Arial"/>
                <w:i/>
                <w:sz w:val="20"/>
                <w:szCs w:val="20"/>
              </w:rPr>
            </w:pPr>
            <w:r w:rsidRPr="00CD1F4F">
              <w:rPr>
                <w:rFonts w:ascii="Calibri" w:hAnsi="Calibri" w:cs="Arial"/>
                <w:i/>
                <w:sz w:val="20"/>
                <w:szCs w:val="20"/>
              </w:rPr>
              <w:t>Roundtables</w:t>
            </w:r>
          </w:p>
          <w:p w14:paraId="39D55DB9" w14:textId="77777777" w:rsidR="00E403FF" w:rsidRPr="00CD1F4F" w:rsidRDefault="00E403FF" w:rsidP="00AD19FB">
            <w:pPr>
              <w:spacing w:before="60"/>
              <w:jc w:val="left"/>
              <w:rPr>
                <w:rFonts w:ascii="Calibri" w:hAnsi="Calibri" w:cs="Arial"/>
                <w:i/>
                <w:sz w:val="20"/>
                <w:szCs w:val="20"/>
              </w:rPr>
            </w:pPr>
            <w:r w:rsidRPr="00CD1F4F">
              <w:rPr>
                <w:rFonts w:ascii="Calibri" w:hAnsi="Calibri" w:cs="Arial"/>
                <w:i/>
                <w:sz w:val="20"/>
                <w:szCs w:val="20"/>
              </w:rPr>
              <w:t>Printing, publication</w:t>
            </w:r>
          </w:p>
          <w:p w14:paraId="4979500F" w14:textId="77777777" w:rsidR="00E403FF" w:rsidRPr="00CD1F4F" w:rsidRDefault="00E403FF" w:rsidP="00AD19FB">
            <w:pPr>
              <w:spacing w:before="60"/>
              <w:jc w:val="left"/>
              <w:rPr>
                <w:rFonts w:ascii="Calibri" w:hAnsi="Calibri" w:cs="Arial"/>
                <w:i/>
                <w:sz w:val="20"/>
                <w:szCs w:val="20"/>
              </w:rPr>
            </w:pPr>
            <w:r w:rsidRPr="00CD1F4F">
              <w:rPr>
                <w:rFonts w:ascii="Calibri" w:hAnsi="Calibri" w:cs="Arial"/>
                <w:i/>
                <w:sz w:val="20"/>
                <w:szCs w:val="20"/>
              </w:rPr>
              <w:t>Expert(s) for briefings, report</w:t>
            </w:r>
          </w:p>
          <w:p w14:paraId="4E011EB9" w14:textId="77777777" w:rsidR="00E403FF" w:rsidRPr="00CD1F4F" w:rsidRDefault="00E403FF" w:rsidP="00AD19FB">
            <w:pPr>
              <w:spacing w:before="60"/>
              <w:jc w:val="left"/>
              <w:rPr>
                <w:rFonts w:ascii="Calibri" w:hAnsi="Calibri" w:cs="Arial"/>
                <w:i/>
                <w:sz w:val="20"/>
                <w:szCs w:val="20"/>
              </w:rPr>
            </w:pPr>
            <w:r w:rsidRPr="00CD1F4F">
              <w:rPr>
                <w:rFonts w:ascii="Calibri" w:hAnsi="Calibri" w:cs="Arial"/>
                <w:i/>
                <w:sz w:val="20"/>
                <w:szCs w:val="20"/>
              </w:rPr>
              <w:lastRenderedPageBreak/>
              <w:t>X 4 PAs</w:t>
            </w:r>
          </w:p>
          <w:p w14:paraId="1C047FCB" w14:textId="77777777" w:rsidR="00E403FF" w:rsidRDefault="00E403FF" w:rsidP="00AD19FB">
            <w:pPr>
              <w:spacing w:before="60"/>
              <w:jc w:val="left"/>
              <w:rPr>
                <w:rFonts w:ascii="Calibri" w:hAnsi="Calibri" w:cs="Arial"/>
                <w:i/>
                <w:sz w:val="20"/>
                <w:szCs w:val="20"/>
              </w:rPr>
            </w:pPr>
            <w:r w:rsidRPr="00CD1F4F">
              <w:rPr>
                <w:rFonts w:ascii="Calibri" w:hAnsi="Calibri" w:cs="Arial"/>
                <w:i/>
                <w:sz w:val="20"/>
                <w:szCs w:val="20"/>
              </w:rPr>
              <w:t>Staff travel to provinces</w:t>
            </w:r>
          </w:p>
          <w:p w14:paraId="73A74764" w14:textId="77777777" w:rsidR="0008156E" w:rsidRDefault="0008156E" w:rsidP="00AD19FB">
            <w:pPr>
              <w:spacing w:before="60"/>
              <w:jc w:val="left"/>
              <w:rPr>
                <w:rFonts w:ascii="Calibri" w:hAnsi="Calibri" w:cs="Arial"/>
                <w:i/>
                <w:sz w:val="20"/>
                <w:szCs w:val="20"/>
              </w:rPr>
            </w:pPr>
          </w:p>
          <w:p w14:paraId="736AAD74" w14:textId="77777777" w:rsidR="0008156E" w:rsidRDefault="0008156E" w:rsidP="00AD19FB">
            <w:pPr>
              <w:spacing w:before="60"/>
              <w:jc w:val="left"/>
              <w:rPr>
                <w:rFonts w:ascii="Calibri" w:hAnsi="Calibri" w:cs="Arial"/>
                <w:i/>
                <w:sz w:val="20"/>
                <w:szCs w:val="20"/>
              </w:rPr>
            </w:pPr>
          </w:p>
          <w:p w14:paraId="5E8D2B28" w14:textId="77777777" w:rsidR="0008156E" w:rsidRPr="00CD1F4F" w:rsidRDefault="0008156E" w:rsidP="0008156E">
            <w:pPr>
              <w:spacing w:before="60"/>
              <w:jc w:val="left"/>
              <w:rPr>
                <w:rFonts w:ascii="Calibri" w:hAnsi="Calibri" w:cs="Arial"/>
                <w:i/>
                <w:sz w:val="20"/>
                <w:szCs w:val="20"/>
              </w:rPr>
            </w:pPr>
            <w:r>
              <w:rPr>
                <w:rFonts w:ascii="Calibri" w:hAnsi="Calibri" w:cs="Arial"/>
                <w:i/>
                <w:sz w:val="20"/>
                <w:szCs w:val="20"/>
              </w:rPr>
              <w:t>Salaries provincial policy advisor and officers</w:t>
            </w:r>
          </w:p>
        </w:tc>
      </w:tr>
      <w:tr w:rsidR="001D67F3" w:rsidRPr="00CD1F4F" w14:paraId="25436AEF" w14:textId="77777777" w:rsidTr="00C06E8E">
        <w:tc>
          <w:tcPr>
            <w:tcW w:w="3420" w:type="dxa"/>
            <w:vMerge/>
          </w:tcPr>
          <w:p w14:paraId="4AC9A474" w14:textId="77777777" w:rsidR="001D67F3" w:rsidRPr="00CD1F4F" w:rsidRDefault="001D67F3" w:rsidP="00AD19FB">
            <w:pPr>
              <w:spacing w:before="60"/>
              <w:rPr>
                <w:rFonts w:ascii="Calibri" w:hAnsi="Calibri" w:cs="Arial"/>
                <w:b/>
                <w:sz w:val="20"/>
                <w:szCs w:val="20"/>
              </w:rPr>
            </w:pPr>
          </w:p>
        </w:tc>
        <w:tc>
          <w:tcPr>
            <w:tcW w:w="3668" w:type="dxa"/>
            <w:vMerge/>
          </w:tcPr>
          <w:p w14:paraId="34B6E26A" w14:textId="77777777" w:rsidR="001D67F3" w:rsidRPr="00CD1F4F" w:rsidRDefault="001D67F3" w:rsidP="008B0749">
            <w:pPr>
              <w:spacing w:before="60"/>
              <w:ind w:left="720"/>
              <w:rPr>
                <w:rFonts w:ascii="Calibri" w:hAnsi="Calibri" w:cs="Arial"/>
                <w:sz w:val="20"/>
                <w:szCs w:val="20"/>
              </w:rPr>
            </w:pPr>
          </w:p>
        </w:tc>
        <w:tc>
          <w:tcPr>
            <w:tcW w:w="4678" w:type="dxa"/>
          </w:tcPr>
          <w:p w14:paraId="6718C20A" w14:textId="77777777" w:rsidR="001D67F3" w:rsidRPr="00CD1F4F" w:rsidRDefault="001D67F3" w:rsidP="007D5C4B">
            <w:pPr>
              <w:spacing w:before="60"/>
              <w:rPr>
                <w:rFonts w:ascii="Calibri" w:hAnsi="Calibri" w:cs="Arial"/>
                <w:i/>
                <w:sz w:val="20"/>
                <w:szCs w:val="20"/>
              </w:rPr>
            </w:pPr>
            <w:r w:rsidRPr="00CD1F4F">
              <w:rPr>
                <w:rFonts w:ascii="Calibri" w:hAnsi="Calibri" w:cs="Calibri"/>
                <w:i/>
                <w:color w:val="000000"/>
                <w:sz w:val="20"/>
                <w:szCs w:val="20"/>
              </w:rPr>
              <w:t>IA 3: Information and research services and engagement with CSOs, academia and the overall public</w:t>
            </w:r>
            <w:r w:rsidRPr="00CD1F4F">
              <w:rPr>
                <w:rFonts w:ascii="Calibri" w:hAnsi="Calibri" w:cs="Arial"/>
                <w:i/>
                <w:sz w:val="20"/>
                <w:szCs w:val="20"/>
              </w:rPr>
              <w:t xml:space="preserve"> </w:t>
            </w:r>
          </w:p>
          <w:p w14:paraId="3BD8E90D" w14:textId="77777777" w:rsidR="001D67F3" w:rsidRPr="00CD1F4F" w:rsidRDefault="001D67F3" w:rsidP="006F3B78">
            <w:pPr>
              <w:numPr>
                <w:ilvl w:val="0"/>
                <w:numId w:val="10"/>
              </w:numPr>
              <w:spacing w:before="60"/>
              <w:ind w:left="317" w:hanging="283"/>
              <w:rPr>
                <w:rFonts w:ascii="Calibri" w:hAnsi="Calibri" w:cs="Arial"/>
                <w:sz w:val="20"/>
                <w:szCs w:val="20"/>
              </w:rPr>
            </w:pPr>
            <w:r w:rsidRPr="00CD1F4F">
              <w:rPr>
                <w:rFonts w:ascii="Calibri" w:hAnsi="Calibri" w:cs="Arial"/>
                <w:sz w:val="20"/>
                <w:szCs w:val="20"/>
              </w:rPr>
              <w:t xml:space="preserve">Technical and logistical support for establishment of </w:t>
            </w:r>
            <w:r w:rsidRPr="00CD1F4F">
              <w:rPr>
                <w:rFonts w:ascii="Calibri" w:hAnsi="Calibri" w:cs="Arial"/>
                <w:i/>
                <w:sz w:val="20"/>
                <w:szCs w:val="20"/>
              </w:rPr>
              <w:t>smart</w:t>
            </w:r>
            <w:r w:rsidRPr="00CD1F4F">
              <w:rPr>
                <w:rFonts w:ascii="Calibri" w:hAnsi="Calibri" w:cs="Arial"/>
                <w:sz w:val="20"/>
                <w:szCs w:val="20"/>
              </w:rPr>
              <w:t xml:space="preserve"> “MDG Resource </w:t>
            </w:r>
            <w:r w:rsidR="001D48FC">
              <w:rPr>
                <w:rFonts w:ascii="Calibri" w:hAnsi="Calibri" w:cs="Arial"/>
                <w:sz w:val="20"/>
                <w:szCs w:val="20"/>
              </w:rPr>
              <w:t>Centre</w:t>
            </w:r>
            <w:r w:rsidRPr="00CD1F4F">
              <w:rPr>
                <w:rFonts w:ascii="Calibri" w:hAnsi="Calibri" w:cs="Arial"/>
                <w:sz w:val="20"/>
                <w:szCs w:val="20"/>
              </w:rPr>
              <w:t xml:space="preserve">” in Provincial Assemblies to assist committees on MDG, </w:t>
            </w:r>
            <w:r w:rsidR="000E20F9">
              <w:rPr>
                <w:rFonts w:ascii="Calibri" w:hAnsi="Calibri" w:cs="Arial"/>
                <w:sz w:val="20"/>
                <w:szCs w:val="20"/>
              </w:rPr>
              <w:lastRenderedPageBreak/>
              <w:t xml:space="preserve">oversight of MDGs, poverty reduction, </w:t>
            </w:r>
            <w:r w:rsidRPr="00CD1F4F">
              <w:rPr>
                <w:rFonts w:ascii="Calibri" w:hAnsi="Calibri" w:cs="Arial"/>
                <w:sz w:val="20"/>
                <w:szCs w:val="20"/>
              </w:rPr>
              <w:t>and gender equality-related policy issues.</w:t>
            </w:r>
          </w:p>
          <w:p w14:paraId="0B717563" w14:textId="77777777" w:rsidR="001D67F3" w:rsidRPr="00CD1F4F" w:rsidRDefault="001D67F3" w:rsidP="006F3B78">
            <w:pPr>
              <w:numPr>
                <w:ilvl w:val="0"/>
                <w:numId w:val="10"/>
              </w:numPr>
              <w:spacing w:before="60"/>
              <w:ind w:left="317" w:hanging="283"/>
              <w:rPr>
                <w:rFonts w:ascii="Calibri" w:hAnsi="Calibri" w:cs="Arial"/>
                <w:sz w:val="20"/>
                <w:szCs w:val="20"/>
              </w:rPr>
            </w:pPr>
            <w:r w:rsidRPr="00CD1F4F">
              <w:rPr>
                <w:rFonts w:ascii="Calibri" w:hAnsi="Calibri" w:cs="Arial"/>
                <w:sz w:val="20"/>
                <w:szCs w:val="20"/>
              </w:rPr>
              <w:t>Technical support for production of directory/database of provincial experts/CSOs to provide technical advise to standing committees on policy issues under their review including academia; publication and orientation to chairs/members.</w:t>
            </w:r>
          </w:p>
          <w:p w14:paraId="1AB10C64" w14:textId="77777777" w:rsidR="001D67F3" w:rsidRPr="00CD1F4F" w:rsidRDefault="001D67F3" w:rsidP="006F3B78">
            <w:pPr>
              <w:numPr>
                <w:ilvl w:val="0"/>
                <w:numId w:val="10"/>
              </w:numPr>
              <w:spacing w:before="60"/>
              <w:ind w:left="317" w:hanging="283"/>
              <w:rPr>
                <w:rFonts w:ascii="Calibri" w:hAnsi="Calibri" w:cs="Arial"/>
                <w:sz w:val="20"/>
                <w:szCs w:val="20"/>
              </w:rPr>
            </w:pPr>
            <w:r w:rsidRPr="00CD1F4F">
              <w:rPr>
                <w:rFonts w:ascii="Calibri" w:hAnsi="Calibri" w:cs="Arial"/>
                <w:sz w:val="20"/>
                <w:szCs w:val="20"/>
              </w:rPr>
              <w:t>Technical assistance for development of institutional mechanism for committees outreach to experts/CSOs and the public –especially through public hearings.</w:t>
            </w:r>
          </w:p>
          <w:p w14:paraId="15351F5D" w14:textId="77777777" w:rsidR="001D67F3" w:rsidRPr="00CD1F4F" w:rsidRDefault="001D67F3" w:rsidP="006F3B78">
            <w:pPr>
              <w:numPr>
                <w:ilvl w:val="0"/>
                <w:numId w:val="10"/>
              </w:numPr>
              <w:spacing w:before="60"/>
              <w:ind w:left="317" w:hanging="283"/>
              <w:rPr>
                <w:rFonts w:ascii="Calibri" w:hAnsi="Calibri" w:cs="Arial"/>
                <w:sz w:val="20"/>
                <w:szCs w:val="20"/>
              </w:rPr>
            </w:pPr>
            <w:r w:rsidRPr="00CD1F4F">
              <w:rPr>
                <w:rFonts w:ascii="Calibri" w:hAnsi="Calibri" w:cs="Arial"/>
                <w:sz w:val="20"/>
                <w:szCs w:val="20"/>
              </w:rPr>
              <w:t>Technical support and briefings for relevant committees on key policy issues such as MDGs, Climate Change and Sustainable Development, devolution process, among others</w:t>
            </w:r>
            <w:r w:rsidR="001D48FC">
              <w:rPr>
                <w:rFonts w:ascii="Calibri" w:hAnsi="Calibri" w:cs="Arial"/>
                <w:sz w:val="20"/>
                <w:szCs w:val="20"/>
              </w:rPr>
              <w:t xml:space="preserve"> through MDG Resource Centre</w:t>
            </w:r>
            <w:r w:rsidRPr="00CD1F4F">
              <w:rPr>
                <w:rFonts w:ascii="Calibri" w:hAnsi="Calibri" w:cs="Arial"/>
                <w:sz w:val="20"/>
                <w:szCs w:val="20"/>
              </w:rPr>
              <w:t>.</w:t>
            </w:r>
          </w:p>
          <w:p w14:paraId="3200EDC1" w14:textId="77777777" w:rsidR="001D67F3" w:rsidRPr="000E20F9" w:rsidRDefault="001D67F3" w:rsidP="006F3B78">
            <w:pPr>
              <w:numPr>
                <w:ilvl w:val="0"/>
                <w:numId w:val="10"/>
              </w:numPr>
              <w:spacing w:before="60"/>
              <w:ind w:left="317" w:hanging="283"/>
              <w:rPr>
                <w:rFonts w:ascii="Calibri" w:hAnsi="Calibri" w:cs="Arial"/>
                <w:sz w:val="20"/>
                <w:szCs w:val="20"/>
              </w:rPr>
            </w:pPr>
            <w:r w:rsidRPr="00CD1F4F">
              <w:rPr>
                <w:rFonts w:ascii="Calibri" w:hAnsi="Calibri" w:cs="Arial"/>
                <w:sz w:val="20"/>
                <w:szCs w:val="20"/>
              </w:rPr>
              <w:t>Feasibility study and technical assistance for “virtual merger” of libraries of six Assemblies (see Output 2).</w:t>
            </w:r>
          </w:p>
        </w:tc>
        <w:tc>
          <w:tcPr>
            <w:tcW w:w="1559" w:type="dxa"/>
            <w:shd w:val="clear" w:color="auto" w:fill="auto"/>
          </w:tcPr>
          <w:p w14:paraId="68ADDD14" w14:textId="77777777" w:rsidR="001D67F3" w:rsidRPr="00CD1F4F" w:rsidRDefault="001D67F3" w:rsidP="00AD19FB">
            <w:pPr>
              <w:pStyle w:val="Header"/>
              <w:spacing w:before="60"/>
              <w:jc w:val="left"/>
              <w:rPr>
                <w:rFonts w:ascii="Calibri" w:hAnsi="Calibri" w:cs="Arial"/>
                <w:sz w:val="20"/>
                <w:szCs w:val="20"/>
              </w:rPr>
            </w:pPr>
          </w:p>
          <w:p w14:paraId="71072B8B" w14:textId="77777777" w:rsidR="00042647" w:rsidRPr="00CD1F4F" w:rsidRDefault="00042647" w:rsidP="00AD19FB">
            <w:pPr>
              <w:pStyle w:val="Header"/>
              <w:spacing w:before="60"/>
              <w:jc w:val="left"/>
              <w:rPr>
                <w:rFonts w:ascii="Calibri" w:hAnsi="Calibri" w:cs="Arial"/>
                <w:sz w:val="20"/>
                <w:szCs w:val="20"/>
              </w:rPr>
            </w:pPr>
            <w:r w:rsidRPr="00CD1F4F">
              <w:rPr>
                <w:rFonts w:ascii="Calibri" w:hAnsi="Calibri" w:cs="Arial"/>
                <w:sz w:val="20"/>
                <w:szCs w:val="20"/>
              </w:rPr>
              <w:t>UNDP and PAs Secretariat</w:t>
            </w:r>
          </w:p>
        </w:tc>
        <w:tc>
          <w:tcPr>
            <w:tcW w:w="1795" w:type="dxa"/>
          </w:tcPr>
          <w:p w14:paraId="3B1E6730" w14:textId="77777777" w:rsidR="001D67F3" w:rsidRPr="00CD1F4F" w:rsidRDefault="00E403FF" w:rsidP="00AD19FB">
            <w:pPr>
              <w:spacing w:before="60"/>
              <w:jc w:val="left"/>
              <w:rPr>
                <w:rFonts w:ascii="Calibri" w:hAnsi="Calibri" w:cs="Arial"/>
                <w:i/>
                <w:sz w:val="20"/>
                <w:szCs w:val="20"/>
              </w:rPr>
            </w:pPr>
            <w:r w:rsidRPr="00CD1F4F">
              <w:rPr>
                <w:rFonts w:ascii="Calibri" w:hAnsi="Calibri" w:cs="Arial"/>
                <w:i/>
                <w:sz w:val="20"/>
                <w:szCs w:val="20"/>
              </w:rPr>
              <w:t>Equipment, Internet, staffing Resource facility x 4 PAs</w:t>
            </w:r>
          </w:p>
          <w:p w14:paraId="1869614D" w14:textId="77777777" w:rsidR="00E403FF" w:rsidRPr="00CD1F4F" w:rsidRDefault="00E403FF" w:rsidP="00AD19FB">
            <w:pPr>
              <w:spacing w:before="60"/>
              <w:jc w:val="left"/>
              <w:rPr>
                <w:rFonts w:ascii="Calibri" w:hAnsi="Calibri" w:cs="Arial"/>
                <w:i/>
                <w:sz w:val="20"/>
                <w:szCs w:val="20"/>
              </w:rPr>
            </w:pPr>
          </w:p>
          <w:p w14:paraId="1DC677AE" w14:textId="77777777" w:rsidR="00E403FF" w:rsidRPr="00CD1F4F" w:rsidRDefault="00E403FF" w:rsidP="00AD19FB">
            <w:pPr>
              <w:spacing w:before="60"/>
              <w:jc w:val="left"/>
              <w:rPr>
                <w:rFonts w:ascii="Calibri" w:hAnsi="Calibri" w:cs="Arial"/>
                <w:i/>
                <w:sz w:val="20"/>
                <w:szCs w:val="20"/>
              </w:rPr>
            </w:pPr>
            <w:r w:rsidRPr="00CD1F4F">
              <w:rPr>
                <w:rFonts w:ascii="Calibri" w:hAnsi="Calibri" w:cs="Arial"/>
                <w:i/>
                <w:sz w:val="20"/>
                <w:szCs w:val="20"/>
              </w:rPr>
              <w:lastRenderedPageBreak/>
              <w:t>Roundtables, logistics, experts</w:t>
            </w:r>
          </w:p>
          <w:p w14:paraId="61EA043C" w14:textId="77777777" w:rsidR="00E403FF" w:rsidRPr="00CD1F4F" w:rsidRDefault="00E403FF" w:rsidP="00AD19FB">
            <w:pPr>
              <w:spacing w:before="60"/>
              <w:jc w:val="left"/>
              <w:rPr>
                <w:rFonts w:ascii="Calibri" w:hAnsi="Calibri" w:cs="Arial"/>
                <w:i/>
                <w:sz w:val="20"/>
                <w:szCs w:val="20"/>
              </w:rPr>
            </w:pPr>
          </w:p>
          <w:p w14:paraId="69B14A36" w14:textId="77777777" w:rsidR="00E403FF" w:rsidRPr="00CD1F4F" w:rsidRDefault="00E403FF" w:rsidP="00AD19FB">
            <w:pPr>
              <w:spacing w:before="60"/>
              <w:jc w:val="left"/>
              <w:rPr>
                <w:rFonts w:ascii="Calibri" w:hAnsi="Calibri" w:cs="Arial"/>
                <w:i/>
                <w:sz w:val="20"/>
                <w:szCs w:val="20"/>
              </w:rPr>
            </w:pPr>
            <w:r w:rsidRPr="00CD1F4F">
              <w:rPr>
                <w:rFonts w:ascii="Calibri" w:hAnsi="Calibri" w:cs="Arial"/>
                <w:i/>
                <w:sz w:val="20"/>
                <w:szCs w:val="20"/>
              </w:rPr>
              <w:t>Cost of IT for merging libraries</w:t>
            </w:r>
          </w:p>
          <w:p w14:paraId="5178E058" w14:textId="77777777" w:rsidR="00E403FF" w:rsidRPr="00CD1F4F" w:rsidRDefault="00E403FF" w:rsidP="00AD19FB">
            <w:pPr>
              <w:spacing w:before="60"/>
              <w:jc w:val="left"/>
              <w:rPr>
                <w:rFonts w:ascii="Calibri" w:hAnsi="Calibri" w:cs="Arial"/>
                <w:i/>
                <w:sz w:val="20"/>
                <w:szCs w:val="20"/>
              </w:rPr>
            </w:pPr>
            <w:r w:rsidRPr="00CD1F4F">
              <w:rPr>
                <w:rFonts w:ascii="Calibri" w:hAnsi="Calibri" w:cs="Arial"/>
                <w:i/>
                <w:sz w:val="20"/>
                <w:szCs w:val="20"/>
              </w:rPr>
              <w:t>Staff travel to provinces</w:t>
            </w:r>
          </w:p>
        </w:tc>
      </w:tr>
      <w:tr w:rsidR="001D67F3" w:rsidRPr="00CD1F4F" w14:paraId="5BA7445D" w14:textId="77777777" w:rsidTr="00C06E8E">
        <w:tc>
          <w:tcPr>
            <w:tcW w:w="3420" w:type="dxa"/>
            <w:vMerge/>
          </w:tcPr>
          <w:p w14:paraId="266A19EF" w14:textId="77777777" w:rsidR="001D67F3" w:rsidRPr="00CD1F4F" w:rsidRDefault="001D67F3" w:rsidP="00AD19FB">
            <w:pPr>
              <w:spacing w:before="60"/>
              <w:rPr>
                <w:rFonts w:ascii="Calibri" w:hAnsi="Calibri" w:cs="Arial"/>
                <w:b/>
                <w:sz w:val="20"/>
                <w:szCs w:val="20"/>
              </w:rPr>
            </w:pPr>
          </w:p>
        </w:tc>
        <w:tc>
          <w:tcPr>
            <w:tcW w:w="3668" w:type="dxa"/>
            <w:vMerge/>
          </w:tcPr>
          <w:p w14:paraId="4F71A7C3" w14:textId="77777777" w:rsidR="001D67F3" w:rsidRPr="00CD1F4F" w:rsidRDefault="001D67F3" w:rsidP="008B0749">
            <w:pPr>
              <w:spacing w:before="60"/>
              <w:ind w:left="720"/>
              <w:rPr>
                <w:rFonts w:ascii="Calibri" w:hAnsi="Calibri" w:cs="Arial"/>
                <w:sz w:val="20"/>
                <w:szCs w:val="20"/>
              </w:rPr>
            </w:pPr>
          </w:p>
        </w:tc>
        <w:tc>
          <w:tcPr>
            <w:tcW w:w="4678" w:type="dxa"/>
          </w:tcPr>
          <w:p w14:paraId="563DB7AF" w14:textId="77777777" w:rsidR="001D67F3" w:rsidRPr="00CD1F4F" w:rsidRDefault="001D67F3" w:rsidP="003544D3">
            <w:pPr>
              <w:spacing w:before="60"/>
              <w:rPr>
                <w:rFonts w:ascii="Calibri" w:hAnsi="Calibri" w:cs="Arial"/>
                <w:i/>
                <w:sz w:val="20"/>
                <w:szCs w:val="20"/>
              </w:rPr>
            </w:pPr>
            <w:r w:rsidRPr="00CD1F4F">
              <w:rPr>
                <w:rFonts w:ascii="Calibri" w:hAnsi="Calibri" w:cs="Calibri"/>
                <w:i/>
                <w:color w:val="000000"/>
                <w:sz w:val="20"/>
                <w:szCs w:val="20"/>
              </w:rPr>
              <w:t>IA 4: Gender and Women’s rights</w:t>
            </w:r>
          </w:p>
          <w:p w14:paraId="18BC983B" w14:textId="77777777" w:rsidR="001D67F3" w:rsidRPr="00CD1F4F" w:rsidRDefault="001D67F3" w:rsidP="006F3B78">
            <w:pPr>
              <w:pStyle w:val="Cuadrculamediana1-nfasis21"/>
              <w:numPr>
                <w:ilvl w:val="0"/>
                <w:numId w:val="22"/>
              </w:numPr>
              <w:spacing w:after="80"/>
              <w:ind w:left="317" w:hanging="283"/>
              <w:rPr>
                <w:rFonts w:ascii="Calibri" w:hAnsi="Calibri" w:cs="Cambria"/>
                <w:sz w:val="20"/>
                <w:szCs w:val="20"/>
              </w:rPr>
            </w:pPr>
            <w:r w:rsidRPr="00CD1F4F">
              <w:rPr>
                <w:rFonts w:ascii="Calibri" w:hAnsi="Calibri" w:cs="Arial"/>
                <w:sz w:val="20"/>
                <w:szCs w:val="20"/>
              </w:rPr>
              <w:t>Awareness raising on the functioning of a Women’s Parliamentary Caucus/</w:t>
            </w:r>
            <w:r w:rsidR="00C857E9">
              <w:rPr>
                <w:rFonts w:ascii="Calibri" w:hAnsi="Calibri" w:cs="Arial"/>
                <w:sz w:val="20"/>
                <w:szCs w:val="20"/>
              </w:rPr>
              <w:t xml:space="preserve"> </w:t>
            </w:r>
            <w:r w:rsidRPr="00CD1F4F">
              <w:rPr>
                <w:rFonts w:ascii="Calibri" w:hAnsi="Calibri" w:cs="Arial"/>
                <w:sz w:val="20"/>
                <w:szCs w:val="20"/>
              </w:rPr>
              <w:t>Committee/</w:t>
            </w:r>
            <w:r w:rsidR="00C857E9">
              <w:rPr>
                <w:rFonts w:ascii="Calibri" w:hAnsi="Calibri" w:cs="Arial"/>
                <w:sz w:val="20"/>
                <w:szCs w:val="20"/>
              </w:rPr>
              <w:t xml:space="preserve"> </w:t>
            </w:r>
            <w:r w:rsidRPr="00CD1F4F">
              <w:rPr>
                <w:rFonts w:ascii="Calibri" w:hAnsi="Calibri" w:cs="Arial"/>
                <w:sz w:val="20"/>
                <w:szCs w:val="20"/>
              </w:rPr>
              <w:t xml:space="preserve">Group as a tool for women’s cross-party advocacy on gender and women’s issues, and </w:t>
            </w:r>
            <w:r w:rsidRPr="00812D10">
              <w:rPr>
                <w:rFonts w:ascii="Calibri" w:hAnsi="Calibri" w:cs="Arial"/>
                <w:sz w:val="20"/>
                <w:szCs w:val="20"/>
              </w:rPr>
              <w:t>technical and logistical support for creation of such a structure (i.e. Balochistan</w:t>
            </w:r>
            <w:r w:rsidRPr="00CD1F4F">
              <w:rPr>
                <w:rFonts w:ascii="Calibri" w:hAnsi="Calibri" w:cs="Arial"/>
                <w:sz w:val="20"/>
                <w:szCs w:val="20"/>
              </w:rPr>
              <w:t xml:space="preserve">, Sindh and Punjab). </w:t>
            </w:r>
          </w:p>
          <w:p w14:paraId="1628D93E" w14:textId="77777777" w:rsidR="001D67F3" w:rsidRPr="00CD1F4F" w:rsidRDefault="001D67F3" w:rsidP="006F3B78">
            <w:pPr>
              <w:numPr>
                <w:ilvl w:val="0"/>
                <w:numId w:val="22"/>
              </w:numPr>
              <w:spacing w:before="60"/>
              <w:ind w:left="317" w:hanging="283"/>
              <w:rPr>
                <w:rFonts w:ascii="Calibri" w:hAnsi="Calibri" w:cs="Arial"/>
                <w:sz w:val="20"/>
                <w:szCs w:val="20"/>
              </w:rPr>
            </w:pPr>
            <w:r w:rsidRPr="00CD1F4F">
              <w:rPr>
                <w:rFonts w:ascii="Calibri" w:hAnsi="Calibri" w:cs="Arial"/>
                <w:sz w:val="20"/>
                <w:szCs w:val="20"/>
              </w:rPr>
              <w:t>Technical advise and support for the preparation and implementation of the Caucus/Committee Strategic Plan and Annual Workplans including policy and legislative issues for advocacy</w:t>
            </w:r>
            <w:r w:rsidRPr="00CD1F4F">
              <w:rPr>
                <w:rStyle w:val="FootnoteReference"/>
                <w:rFonts w:ascii="Calibri" w:hAnsi="Calibri" w:cs="Arial"/>
                <w:sz w:val="20"/>
                <w:szCs w:val="20"/>
              </w:rPr>
              <w:footnoteReference w:id="34"/>
            </w:r>
            <w:r w:rsidRPr="00CD1F4F">
              <w:rPr>
                <w:rFonts w:ascii="Calibri" w:hAnsi="Calibri" w:cs="Arial"/>
                <w:sz w:val="20"/>
                <w:szCs w:val="20"/>
              </w:rPr>
              <w:t xml:space="preserve"> (all Provincial Assemblies as structures are formed).</w:t>
            </w:r>
          </w:p>
          <w:p w14:paraId="3822CFC7" w14:textId="77777777" w:rsidR="001D67F3" w:rsidRPr="00CD1F4F" w:rsidRDefault="001D67F3" w:rsidP="006F3B78">
            <w:pPr>
              <w:pStyle w:val="Cuadrculamediana1-nfasis21"/>
              <w:numPr>
                <w:ilvl w:val="0"/>
                <w:numId w:val="14"/>
              </w:numPr>
              <w:spacing w:after="80"/>
              <w:ind w:left="317" w:hanging="283"/>
              <w:rPr>
                <w:rFonts w:ascii="Calibri" w:hAnsi="Calibri" w:cs="Cambria"/>
                <w:sz w:val="20"/>
                <w:szCs w:val="20"/>
              </w:rPr>
            </w:pPr>
            <w:r w:rsidRPr="00CD1F4F">
              <w:rPr>
                <w:rFonts w:ascii="Calibri" w:hAnsi="Calibri" w:cs="Cambria"/>
                <w:sz w:val="20"/>
                <w:szCs w:val="20"/>
              </w:rPr>
              <w:lastRenderedPageBreak/>
              <w:t>Tec</w:t>
            </w:r>
            <w:r w:rsidRPr="00CD1F4F">
              <w:rPr>
                <w:rFonts w:ascii="Calibri" w:hAnsi="Calibri" w:cs="Arial"/>
                <w:sz w:val="20"/>
                <w:szCs w:val="20"/>
              </w:rPr>
              <w:t>hnical support for development and implementation of mechanism for networking and coordination among provincial women parliamentarians’ networks/groups and between provincial and federal women parliamentarians’ groups –in line with Output 4 (</w:t>
            </w:r>
            <w:r w:rsidRPr="00CD1F4F">
              <w:rPr>
                <w:rFonts w:ascii="Calibri" w:hAnsi="Calibri"/>
                <w:i/>
                <w:sz w:val="20"/>
                <w:szCs w:val="20"/>
              </w:rPr>
              <w:t xml:space="preserve">women MNAs with MPAs and Local Government women representatives from all tiers of LG). </w:t>
            </w:r>
          </w:p>
          <w:p w14:paraId="2A89DE3C" w14:textId="77777777" w:rsidR="001D67F3" w:rsidRPr="00CA55D8" w:rsidRDefault="001D67F3" w:rsidP="006F3B78">
            <w:pPr>
              <w:numPr>
                <w:ilvl w:val="0"/>
                <w:numId w:val="14"/>
              </w:numPr>
              <w:spacing w:before="60"/>
              <w:ind w:left="317" w:hanging="283"/>
              <w:rPr>
                <w:rFonts w:ascii="Calibri" w:hAnsi="Calibri" w:cs="Arial"/>
                <w:sz w:val="20"/>
                <w:szCs w:val="20"/>
              </w:rPr>
            </w:pPr>
            <w:r w:rsidRPr="00CD1F4F">
              <w:rPr>
                <w:rFonts w:ascii="Calibri" w:hAnsi="Calibri" w:cs="Arial"/>
                <w:sz w:val="20"/>
                <w:szCs w:val="20"/>
              </w:rPr>
              <w:t xml:space="preserve">Technical support and advise for cooperation with national and provincial gender mainstreaming structures i.e. National Commission on Women, and </w:t>
            </w:r>
            <w:r w:rsidRPr="00CD1F4F">
              <w:rPr>
                <w:rFonts w:ascii="Calibri" w:hAnsi="Calibri"/>
                <w:sz w:val="20"/>
                <w:szCs w:val="20"/>
              </w:rPr>
              <w:t>UN organizations, among others.</w:t>
            </w:r>
          </w:p>
          <w:p w14:paraId="061F6E94" w14:textId="77777777" w:rsidR="00CA55D8" w:rsidRPr="00CD1F4F" w:rsidRDefault="00CA55D8" w:rsidP="006F3B78">
            <w:pPr>
              <w:numPr>
                <w:ilvl w:val="0"/>
                <w:numId w:val="14"/>
              </w:numPr>
              <w:spacing w:before="60"/>
              <w:ind w:left="317" w:hanging="283"/>
              <w:rPr>
                <w:rFonts w:ascii="Calibri" w:hAnsi="Calibri" w:cs="Arial"/>
                <w:sz w:val="20"/>
                <w:szCs w:val="20"/>
              </w:rPr>
            </w:pPr>
            <w:r w:rsidRPr="00CD1F4F">
              <w:rPr>
                <w:rFonts w:ascii="Calibri" w:hAnsi="Calibri"/>
                <w:sz w:val="20"/>
                <w:szCs w:val="20"/>
              </w:rPr>
              <w:t>Technical support for structured gender sensitization of Committees so every committee is aware of gender and women's issues and concerns as a crosscutting issue and these issues are mainstreamed.</w:t>
            </w:r>
          </w:p>
          <w:p w14:paraId="7EE1E1E1" w14:textId="77777777" w:rsidR="001D67F3" w:rsidRPr="00CD1F4F" w:rsidRDefault="001D67F3" w:rsidP="006F3B78">
            <w:pPr>
              <w:numPr>
                <w:ilvl w:val="0"/>
                <w:numId w:val="15"/>
              </w:numPr>
              <w:spacing w:before="60"/>
              <w:ind w:left="317" w:hanging="283"/>
              <w:rPr>
                <w:rFonts w:ascii="Calibri" w:hAnsi="Calibri" w:cs="Arial"/>
                <w:sz w:val="20"/>
                <w:szCs w:val="20"/>
              </w:rPr>
            </w:pPr>
            <w:r w:rsidRPr="00CD1F4F">
              <w:rPr>
                <w:rFonts w:ascii="Calibri" w:hAnsi="Calibri" w:cs="Arial"/>
                <w:sz w:val="20"/>
                <w:szCs w:val="20"/>
              </w:rPr>
              <w:t>Explore feasibility of strategy report for establishment of mechanism for analysis of gender impact of legislation, and monitoring of implementation of gender-related laws, by parliamentary committees and, round-table with committee chairs and WPC/Committee and, recommendations.</w:t>
            </w:r>
          </w:p>
          <w:p w14:paraId="3AA364D5" w14:textId="77777777" w:rsidR="001D67F3" w:rsidRPr="00D866A5" w:rsidRDefault="001D67F3" w:rsidP="006F3B78">
            <w:pPr>
              <w:numPr>
                <w:ilvl w:val="0"/>
                <w:numId w:val="15"/>
              </w:numPr>
              <w:spacing w:before="60"/>
              <w:ind w:left="317" w:hanging="283"/>
              <w:rPr>
                <w:rFonts w:ascii="Calibri" w:hAnsi="Calibri" w:cs="Arial"/>
                <w:sz w:val="20"/>
                <w:szCs w:val="20"/>
              </w:rPr>
            </w:pPr>
            <w:r w:rsidRPr="00CD1F4F">
              <w:rPr>
                <w:rFonts w:ascii="Calibri" w:hAnsi="Calibri" w:cs="Arial"/>
                <w:sz w:val="20"/>
                <w:szCs w:val="20"/>
              </w:rPr>
              <w:t>Technical support for (pilot) implementation of such mechanism and development of relevant tools and materials including implementation review, evaluation and mechanism review accordingly.</w:t>
            </w:r>
          </w:p>
        </w:tc>
        <w:tc>
          <w:tcPr>
            <w:tcW w:w="1559" w:type="dxa"/>
            <w:shd w:val="clear" w:color="auto" w:fill="auto"/>
          </w:tcPr>
          <w:p w14:paraId="29600F08" w14:textId="77777777" w:rsidR="001D67F3" w:rsidRPr="00CD1F4F" w:rsidRDefault="001D67F3" w:rsidP="00AD19FB">
            <w:pPr>
              <w:pStyle w:val="Header"/>
              <w:spacing w:before="60"/>
              <w:jc w:val="left"/>
              <w:rPr>
                <w:rFonts w:ascii="Calibri" w:hAnsi="Calibri" w:cs="Arial"/>
                <w:i/>
                <w:sz w:val="20"/>
                <w:szCs w:val="20"/>
              </w:rPr>
            </w:pPr>
          </w:p>
          <w:p w14:paraId="652D5C9A" w14:textId="77777777" w:rsidR="00042647" w:rsidRPr="00CD1F4F" w:rsidRDefault="00042647" w:rsidP="00AD19FB">
            <w:pPr>
              <w:pStyle w:val="Header"/>
              <w:spacing w:before="60"/>
              <w:jc w:val="left"/>
              <w:rPr>
                <w:rFonts w:ascii="Calibri" w:hAnsi="Calibri" w:cs="Arial"/>
                <w:sz w:val="20"/>
                <w:szCs w:val="20"/>
              </w:rPr>
            </w:pPr>
            <w:r w:rsidRPr="00CD1F4F">
              <w:rPr>
                <w:rFonts w:ascii="Calibri" w:hAnsi="Calibri" w:cs="Arial"/>
                <w:sz w:val="20"/>
                <w:szCs w:val="20"/>
              </w:rPr>
              <w:t>UNDP and PAs Women’s Caucuses</w:t>
            </w:r>
          </w:p>
        </w:tc>
        <w:tc>
          <w:tcPr>
            <w:tcW w:w="1795" w:type="dxa"/>
          </w:tcPr>
          <w:p w14:paraId="184670B7" w14:textId="77777777" w:rsidR="001D67F3" w:rsidRPr="00CD1F4F" w:rsidRDefault="00E403FF" w:rsidP="00AD19FB">
            <w:pPr>
              <w:spacing w:before="60"/>
              <w:jc w:val="left"/>
              <w:rPr>
                <w:rFonts w:ascii="Calibri" w:hAnsi="Calibri" w:cs="Arial"/>
                <w:i/>
                <w:sz w:val="20"/>
                <w:szCs w:val="20"/>
              </w:rPr>
            </w:pPr>
            <w:r w:rsidRPr="00CD1F4F">
              <w:rPr>
                <w:rFonts w:ascii="Calibri" w:hAnsi="Calibri" w:cs="Arial"/>
                <w:i/>
                <w:sz w:val="20"/>
                <w:szCs w:val="20"/>
              </w:rPr>
              <w:t>Staff travel to provinces</w:t>
            </w:r>
          </w:p>
          <w:p w14:paraId="615EDE1E" w14:textId="77777777" w:rsidR="001D42E7" w:rsidRPr="00CD1F4F" w:rsidRDefault="001D42E7" w:rsidP="00AD19FB">
            <w:pPr>
              <w:spacing w:before="60"/>
              <w:jc w:val="left"/>
              <w:rPr>
                <w:rFonts w:ascii="Calibri" w:hAnsi="Calibri" w:cs="Arial"/>
                <w:i/>
                <w:sz w:val="20"/>
                <w:szCs w:val="20"/>
              </w:rPr>
            </w:pPr>
            <w:r w:rsidRPr="00CD1F4F">
              <w:rPr>
                <w:rFonts w:ascii="Calibri" w:hAnsi="Calibri" w:cs="Arial"/>
                <w:i/>
                <w:sz w:val="20"/>
                <w:szCs w:val="20"/>
              </w:rPr>
              <w:t>Roundtables, logistics</w:t>
            </w:r>
          </w:p>
          <w:p w14:paraId="0F7C033D" w14:textId="77777777" w:rsidR="001D42E7" w:rsidRPr="00CD1F4F" w:rsidRDefault="001D42E7" w:rsidP="00AD19FB">
            <w:pPr>
              <w:spacing w:before="60"/>
              <w:jc w:val="left"/>
              <w:rPr>
                <w:rFonts w:ascii="Calibri" w:hAnsi="Calibri" w:cs="Arial"/>
                <w:i/>
                <w:sz w:val="20"/>
                <w:szCs w:val="20"/>
              </w:rPr>
            </w:pPr>
            <w:r w:rsidRPr="00CD1F4F">
              <w:rPr>
                <w:rFonts w:ascii="Calibri" w:hAnsi="Calibri" w:cs="Arial"/>
                <w:i/>
                <w:sz w:val="20"/>
                <w:szCs w:val="20"/>
              </w:rPr>
              <w:t>Printing, publication</w:t>
            </w:r>
          </w:p>
          <w:p w14:paraId="2394E293" w14:textId="77777777" w:rsidR="001D42E7" w:rsidRPr="00CD1F4F" w:rsidRDefault="001D42E7" w:rsidP="00AD19FB">
            <w:pPr>
              <w:spacing w:before="60"/>
              <w:jc w:val="left"/>
              <w:rPr>
                <w:rFonts w:ascii="Calibri" w:hAnsi="Calibri" w:cs="Arial"/>
                <w:i/>
                <w:sz w:val="20"/>
                <w:szCs w:val="20"/>
              </w:rPr>
            </w:pPr>
            <w:r w:rsidRPr="00CD1F4F">
              <w:rPr>
                <w:rFonts w:ascii="Calibri" w:hAnsi="Calibri" w:cs="Arial"/>
                <w:i/>
                <w:sz w:val="20"/>
                <w:szCs w:val="20"/>
              </w:rPr>
              <w:t>Experts for briefings if needed</w:t>
            </w:r>
          </w:p>
          <w:p w14:paraId="21C4E9B6" w14:textId="77777777" w:rsidR="00A74A0A" w:rsidRPr="00CD1F4F" w:rsidRDefault="00A74A0A" w:rsidP="00AD19FB">
            <w:pPr>
              <w:spacing w:before="60"/>
              <w:jc w:val="left"/>
              <w:rPr>
                <w:rFonts w:ascii="Calibri" w:hAnsi="Calibri" w:cs="Arial"/>
                <w:i/>
                <w:sz w:val="20"/>
                <w:szCs w:val="20"/>
              </w:rPr>
            </w:pPr>
          </w:p>
          <w:p w14:paraId="1A46A976" w14:textId="77777777" w:rsidR="00A74A0A" w:rsidRPr="00CD1F4F" w:rsidRDefault="00A74A0A" w:rsidP="00AD19FB">
            <w:pPr>
              <w:spacing w:before="60"/>
              <w:jc w:val="left"/>
              <w:rPr>
                <w:rFonts w:ascii="Calibri" w:hAnsi="Calibri" w:cs="Arial"/>
                <w:i/>
                <w:sz w:val="20"/>
                <w:szCs w:val="20"/>
              </w:rPr>
            </w:pPr>
            <w:r w:rsidRPr="00CD1F4F">
              <w:rPr>
                <w:rFonts w:ascii="Calibri" w:hAnsi="Calibri" w:cs="Arial"/>
                <w:i/>
                <w:sz w:val="20"/>
                <w:szCs w:val="20"/>
              </w:rPr>
              <w:t xml:space="preserve">Women MPs travel for networking, </w:t>
            </w:r>
            <w:r w:rsidRPr="00CD1F4F">
              <w:rPr>
                <w:rFonts w:ascii="Calibri" w:hAnsi="Calibri" w:cs="Arial"/>
                <w:i/>
                <w:sz w:val="20"/>
                <w:szCs w:val="20"/>
              </w:rPr>
              <w:lastRenderedPageBreak/>
              <w:t>convention</w:t>
            </w:r>
          </w:p>
          <w:p w14:paraId="23DFCC24" w14:textId="77777777" w:rsidR="001D42E7" w:rsidRPr="00CD1F4F" w:rsidRDefault="001D42E7" w:rsidP="00AD19FB">
            <w:pPr>
              <w:spacing w:before="60"/>
              <w:jc w:val="left"/>
              <w:rPr>
                <w:rFonts w:ascii="Calibri" w:hAnsi="Calibri" w:cs="Arial"/>
                <w:i/>
                <w:sz w:val="20"/>
                <w:szCs w:val="20"/>
              </w:rPr>
            </w:pPr>
            <w:r w:rsidRPr="00CD1F4F">
              <w:rPr>
                <w:rFonts w:ascii="Calibri" w:hAnsi="Calibri" w:cs="Arial"/>
                <w:i/>
                <w:sz w:val="20"/>
                <w:szCs w:val="20"/>
              </w:rPr>
              <w:t>X 4 PAs</w:t>
            </w:r>
          </w:p>
        </w:tc>
      </w:tr>
    </w:tbl>
    <w:p w14:paraId="3AF681F8" w14:textId="77777777" w:rsidR="00856A2C" w:rsidRPr="00F72A66" w:rsidRDefault="00856A2C" w:rsidP="00AD19FB">
      <w:pPr>
        <w:spacing w:before="60"/>
        <w:rPr>
          <w:rFonts w:ascii="Calibri" w:hAnsi="Calibri"/>
        </w:rPr>
      </w:pPr>
    </w:p>
    <w:p w14:paraId="1DE4ED4C" w14:textId="77777777" w:rsidR="00856A2C" w:rsidRPr="00F72A66" w:rsidRDefault="00C54E60" w:rsidP="00AD19FB">
      <w:pPr>
        <w:spacing w:before="60"/>
        <w:rPr>
          <w:rFonts w:ascii="Calibri" w:hAnsi="Calibri"/>
        </w:rPr>
      </w:pPr>
      <w:r w:rsidRPr="00F72A66">
        <w:rPr>
          <w:rFonts w:ascii="Calibri" w:hAnsi="Calibri"/>
        </w:rPr>
        <w:br w:type="page"/>
      </w:r>
    </w:p>
    <w:p w14:paraId="72704D28" w14:textId="77777777" w:rsidR="00E56A53" w:rsidRDefault="00780EE4" w:rsidP="009546CB">
      <w:pPr>
        <w:pStyle w:val="Heading1"/>
        <w:numPr>
          <w:ilvl w:val="0"/>
          <w:numId w:val="0"/>
        </w:numPr>
        <w:spacing w:before="60" w:after="60"/>
        <w:rPr>
          <w:rFonts w:ascii="Arial" w:hAnsi="Arial"/>
          <w:b w:val="0"/>
          <w:smallCaps w:val="0"/>
          <w:spacing w:val="0"/>
          <w:sz w:val="22"/>
          <w:szCs w:val="24"/>
        </w:rPr>
      </w:pPr>
      <w:r w:rsidRPr="00780EE4">
        <w:rPr>
          <w:rFonts w:ascii="Calibri" w:hAnsi="Calibri"/>
          <w:sz w:val="32"/>
          <w:szCs w:val="32"/>
        </w:rPr>
        <w:lastRenderedPageBreak/>
        <w:t xml:space="preserve">IV. Tentative </w:t>
      </w:r>
      <w:r w:rsidR="00F72A66" w:rsidRPr="00780EE4">
        <w:rPr>
          <w:rFonts w:ascii="Calibri" w:hAnsi="Calibri"/>
          <w:sz w:val="32"/>
          <w:szCs w:val="32"/>
        </w:rPr>
        <w:t>Budget</w:t>
      </w:r>
      <w:r w:rsidR="00C211DE">
        <w:rPr>
          <w:rFonts w:ascii="Calibri" w:hAnsi="Calibri"/>
          <w:sz w:val="32"/>
          <w:szCs w:val="32"/>
        </w:rPr>
        <w:t xml:space="preserve"> in USD</w:t>
      </w:r>
    </w:p>
    <w:p w14:paraId="594CDB7C" w14:textId="77777777" w:rsidR="009546CB" w:rsidRDefault="009546CB" w:rsidP="009546CB"/>
    <w:p w14:paraId="748D09DF" w14:textId="77777777" w:rsidR="009546CB" w:rsidRDefault="004E15A0" w:rsidP="009546CB">
      <w:r w:rsidRPr="00D01CDA">
        <w:t xml:space="preserve">see </w:t>
      </w:r>
      <w:r w:rsidR="00834C6F" w:rsidRPr="00D01CDA">
        <w:t xml:space="preserve">details in the </w:t>
      </w:r>
      <w:r w:rsidR="00C211DE" w:rsidRPr="00D01CDA">
        <w:t xml:space="preserve">attached </w:t>
      </w:r>
      <w:r w:rsidRPr="00D01CDA">
        <w:t>XL-sheet</w:t>
      </w:r>
      <w:r w:rsidR="00834C6F" w:rsidRPr="00D01CDA">
        <w:t>:</w:t>
      </w:r>
    </w:p>
    <w:p w14:paraId="61C0AA71" w14:textId="77777777" w:rsidR="00834C6F" w:rsidRDefault="00834C6F" w:rsidP="009546CB"/>
    <w:p w14:paraId="3757A9C3" w14:textId="77777777" w:rsidR="00C211DE" w:rsidRDefault="00C211DE" w:rsidP="009546CB"/>
    <w:p w14:paraId="39186938" w14:textId="77777777" w:rsidR="00834C6F" w:rsidRPr="009546CB" w:rsidRDefault="00C211DE" w:rsidP="009546CB">
      <w:r>
        <w:t>Summary:</w:t>
      </w:r>
    </w:p>
    <w:p w14:paraId="788958D7" w14:textId="77777777" w:rsidR="00D42C04" w:rsidRDefault="00D42C04" w:rsidP="00AD19FB">
      <w:pPr>
        <w:spacing w:before="60"/>
        <w:rPr>
          <w:rFonts w:ascii="Calibri" w:hAnsi="Calibri"/>
          <w:b/>
        </w:rPr>
      </w:pPr>
    </w:p>
    <w:p w14:paraId="48222598" w14:textId="77777777" w:rsidR="00D42C04" w:rsidRDefault="00D42C04" w:rsidP="00AD19FB">
      <w:pPr>
        <w:spacing w:before="60"/>
        <w:rPr>
          <w:rFonts w:ascii="Calibri" w:hAnsi="Calibri"/>
          <w:b/>
        </w:rPr>
      </w:pPr>
    </w:p>
    <w:p w14:paraId="61090ADD" w14:textId="77777777" w:rsidR="00F72B47" w:rsidRDefault="00F72B47" w:rsidP="00AD19FB">
      <w:pPr>
        <w:spacing w:before="60"/>
        <w:rPr>
          <w:rFonts w:ascii="Calibri" w:hAnsi="Calibri"/>
          <w:b/>
        </w:rPr>
      </w:pPr>
    </w:p>
    <w:tbl>
      <w:tblPr>
        <w:tblStyle w:val="LightShading-Accent1"/>
        <w:tblW w:w="14112" w:type="dxa"/>
        <w:tblLook w:val="04A0" w:firstRow="1" w:lastRow="0" w:firstColumn="1" w:lastColumn="0" w:noHBand="0" w:noVBand="1"/>
      </w:tblPr>
      <w:tblGrid>
        <w:gridCol w:w="2772"/>
        <w:gridCol w:w="980"/>
        <w:gridCol w:w="1240"/>
        <w:gridCol w:w="1300"/>
        <w:gridCol w:w="1520"/>
        <w:gridCol w:w="1520"/>
        <w:gridCol w:w="1520"/>
        <w:gridCol w:w="1420"/>
        <w:gridCol w:w="1840"/>
      </w:tblGrid>
      <w:tr w:rsidR="00F72B47" w:rsidRPr="00F72B47" w14:paraId="04268F67" w14:textId="77777777" w:rsidTr="00F72B4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72" w:type="dxa"/>
            <w:noWrap/>
            <w:hideMark/>
          </w:tcPr>
          <w:p w14:paraId="32F2A78A" w14:textId="77777777" w:rsidR="00F72B47" w:rsidRPr="00D42C04" w:rsidRDefault="00F72B47" w:rsidP="003E46E6">
            <w:pPr>
              <w:spacing w:after="0"/>
              <w:jc w:val="left"/>
              <w:rPr>
                <w:rFonts w:asciiTheme="majorHAnsi" w:hAnsiTheme="majorHAnsi"/>
                <w:color w:val="000000"/>
                <w:szCs w:val="22"/>
                <w:lang w:eastAsia="nl-BE"/>
              </w:rPr>
            </w:pPr>
            <w:r w:rsidRPr="00D01CDA">
              <w:rPr>
                <w:rFonts w:ascii="Calibri" w:hAnsi="Calibri"/>
                <w:color w:val="000000"/>
                <w:szCs w:val="22"/>
                <w:lang w:eastAsia="nl-BE"/>
              </w:rPr>
              <w:t>Parliamentary Project Budget 2014-2017 (in USD)</w:t>
            </w:r>
          </w:p>
        </w:tc>
        <w:tc>
          <w:tcPr>
            <w:tcW w:w="980" w:type="dxa"/>
            <w:noWrap/>
            <w:hideMark/>
          </w:tcPr>
          <w:p w14:paraId="22121826" w14:textId="77777777" w:rsidR="00F72B47" w:rsidRPr="00D42C04" w:rsidRDefault="00F72B47" w:rsidP="003E46E6">
            <w:pPr>
              <w:spacing w:after="0"/>
              <w:jc w:val="left"/>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Cs w:val="22"/>
                <w:lang w:eastAsia="nl-BE"/>
              </w:rPr>
            </w:pPr>
          </w:p>
        </w:tc>
        <w:tc>
          <w:tcPr>
            <w:tcW w:w="1240" w:type="dxa"/>
            <w:noWrap/>
            <w:hideMark/>
          </w:tcPr>
          <w:p w14:paraId="2B353A6E" w14:textId="77777777" w:rsidR="00F72B47" w:rsidRPr="00F72B47" w:rsidRDefault="00F72B47" w:rsidP="00F72B47">
            <w:pPr>
              <w:spacing w:after="0"/>
              <w:jc w:val="left"/>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Cs w:val="22"/>
                <w:lang w:eastAsia="nl-BE"/>
              </w:rPr>
            </w:pPr>
          </w:p>
        </w:tc>
        <w:tc>
          <w:tcPr>
            <w:tcW w:w="1300" w:type="dxa"/>
            <w:noWrap/>
            <w:hideMark/>
          </w:tcPr>
          <w:p w14:paraId="340F5285" w14:textId="77777777" w:rsidR="00F72B47" w:rsidRPr="00F72B47" w:rsidRDefault="00F72B47" w:rsidP="00F72B47">
            <w:pPr>
              <w:spacing w:after="0"/>
              <w:jc w:val="left"/>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Cs w:val="22"/>
                <w:lang w:eastAsia="nl-BE"/>
              </w:rPr>
            </w:pPr>
          </w:p>
        </w:tc>
        <w:tc>
          <w:tcPr>
            <w:tcW w:w="1520" w:type="dxa"/>
            <w:noWrap/>
            <w:hideMark/>
          </w:tcPr>
          <w:p w14:paraId="4ADD99DF" w14:textId="77777777" w:rsidR="00F72B47" w:rsidRPr="00F72B47" w:rsidRDefault="00F72B47" w:rsidP="00F72B47">
            <w:pPr>
              <w:spacing w:after="0"/>
              <w:jc w:val="right"/>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2014</w:t>
            </w:r>
          </w:p>
        </w:tc>
        <w:tc>
          <w:tcPr>
            <w:tcW w:w="1520" w:type="dxa"/>
            <w:noWrap/>
            <w:hideMark/>
          </w:tcPr>
          <w:p w14:paraId="3264ECE2" w14:textId="77777777" w:rsidR="00F72B47" w:rsidRPr="00F72B47" w:rsidRDefault="00F72B47" w:rsidP="00F72B47">
            <w:pPr>
              <w:spacing w:after="0"/>
              <w:jc w:val="right"/>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2015</w:t>
            </w:r>
          </w:p>
        </w:tc>
        <w:tc>
          <w:tcPr>
            <w:tcW w:w="1520" w:type="dxa"/>
            <w:noWrap/>
            <w:hideMark/>
          </w:tcPr>
          <w:p w14:paraId="64E07104" w14:textId="77777777" w:rsidR="00F72B47" w:rsidRPr="00F72B47" w:rsidRDefault="00F72B47" w:rsidP="00F72B47">
            <w:pPr>
              <w:spacing w:after="0"/>
              <w:jc w:val="right"/>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2016</w:t>
            </w:r>
          </w:p>
        </w:tc>
        <w:tc>
          <w:tcPr>
            <w:tcW w:w="1420" w:type="dxa"/>
            <w:noWrap/>
            <w:hideMark/>
          </w:tcPr>
          <w:p w14:paraId="115C9B45" w14:textId="77777777" w:rsidR="00F72B47" w:rsidRPr="00F72B47" w:rsidRDefault="00F72B47" w:rsidP="00F72B47">
            <w:pPr>
              <w:spacing w:after="0"/>
              <w:jc w:val="right"/>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2017</w:t>
            </w:r>
          </w:p>
        </w:tc>
        <w:tc>
          <w:tcPr>
            <w:tcW w:w="1840" w:type="dxa"/>
            <w:noWrap/>
            <w:hideMark/>
          </w:tcPr>
          <w:p w14:paraId="28BD605D" w14:textId="77777777" w:rsidR="00F72B47" w:rsidRPr="00F72B47" w:rsidRDefault="00F72B47" w:rsidP="00F72B47">
            <w:pPr>
              <w:spacing w:after="0"/>
              <w:jc w:val="right"/>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r>
              <w:rPr>
                <w:rFonts w:asciiTheme="majorHAnsi" w:hAnsiTheme="majorHAnsi"/>
                <w:color w:val="000000"/>
                <w:szCs w:val="22"/>
                <w:lang w:val="nl-BE" w:eastAsia="nl-BE"/>
              </w:rPr>
              <w:t>T</w:t>
            </w:r>
            <w:r w:rsidRPr="00F72B47">
              <w:rPr>
                <w:rFonts w:asciiTheme="majorHAnsi" w:hAnsiTheme="majorHAnsi"/>
                <w:color w:val="000000"/>
                <w:szCs w:val="22"/>
                <w:lang w:val="nl-BE" w:eastAsia="nl-BE"/>
              </w:rPr>
              <w:t>otal</w:t>
            </w:r>
          </w:p>
        </w:tc>
      </w:tr>
      <w:tr w:rsidR="00F72B47" w:rsidRPr="00F72B47" w14:paraId="0AB45039" w14:textId="77777777" w:rsidTr="00F72B4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72" w:type="dxa"/>
            <w:noWrap/>
            <w:hideMark/>
          </w:tcPr>
          <w:p w14:paraId="56581E0F" w14:textId="77777777" w:rsidR="00F72B47" w:rsidRPr="00F72B47" w:rsidRDefault="00F72B47" w:rsidP="00F72B47">
            <w:pPr>
              <w:spacing w:after="0"/>
              <w:jc w:val="left"/>
              <w:rPr>
                <w:rFonts w:asciiTheme="majorHAnsi" w:hAnsiTheme="majorHAnsi"/>
                <w:color w:val="000000"/>
                <w:szCs w:val="22"/>
                <w:lang w:val="nl-BE" w:eastAsia="nl-BE"/>
              </w:rPr>
            </w:pPr>
          </w:p>
        </w:tc>
        <w:tc>
          <w:tcPr>
            <w:tcW w:w="980" w:type="dxa"/>
            <w:noWrap/>
            <w:hideMark/>
          </w:tcPr>
          <w:p w14:paraId="0D8615C5"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p>
        </w:tc>
        <w:tc>
          <w:tcPr>
            <w:tcW w:w="1240" w:type="dxa"/>
            <w:noWrap/>
            <w:hideMark/>
          </w:tcPr>
          <w:p w14:paraId="6BFDE4C1"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p>
        </w:tc>
        <w:tc>
          <w:tcPr>
            <w:tcW w:w="1300" w:type="dxa"/>
            <w:noWrap/>
            <w:hideMark/>
          </w:tcPr>
          <w:p w14:paraId="063DB72E"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p>
        </w:tc>
        <w:tc>
          <w:tcPr>
            <w:tcW w:w="1520" w:type="dxa"/>
            <w:noWrap/>
            <w:hideMark/>
          </w:tcPr>
          <w:p w14:paraId="08A904F4"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p>
        </w:tc>
        <w:tc>
          <w:tcPr>
            <w:tcW w:w="1520" w:type="dxa"/>
            <w:noWrap/>
            <w:hideMark/>
          </w:tcPr>
          <w:p w14:paraId="572FC2AE"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p>
        </w:tc>
        <w:tc>
          <w:tcPr>
            <w:tcW w:w="1520" w:type="dxa"/>
            <w:noWrap/>
            <w:hideMark/>
          </w:tcPr>
          <w:p w14:paraId="5E4C7655"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p>
        </w:tc>
        <w:tc>
          <w:tcPr>
            <w:tcW w:w="1420" w:type="dxa"/>
            <w:noWrap/>
            <w:hideMark/>
          </w:tcPr>
          <w:p w14:paraId="36649503"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p>
        </w:tc>
        <w:tc>
          <w:tcPr>
            <w:tcW w:w="1840" w:type="dxa"/>
            <w:noWrap/>
            <w:hideMark/>
          </w:tcPr>
          <w:p w14:paraId="4BB570C7"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p>
        </w:tc>
      </w:tr>
      <w:tr w:rsidR="00F72B47" w:rsidRPr="00F72B47" w14:paraId="1D5D12CF" w14:textId="77777777" w:rsidTr="00F72B47">
        <w:trPr>
          <w:trHeight w:val="315"/>
        </w:trPr>
        <w:tc>
          <w:tcPr>
            <w:cnfStyle w:val="001000000000" w:firstRow="0" w:lastRow="0" w:firstColumn="1" w:lastColumn="0" w:oddVBand="0" w:evenVBand="0" w:oddHBand="0" w:evenHBand="0" w:firstRowFirstColumn="0" w:firstRowLastColumn="0" w:lastRowFirstColumn="0" w:lastRowLastColumn="0"/>
            <w:tcW w:w="2772" w:type="dxa"/>
            <w:noWrap/>
            <w:hideMark/>
          </w:tcPr>
          <w:p w14:paraId="42764A96" w14:textId="77777777" w:rsidR="00F72B47" w:rsidRPr="00F72B47" w:rsidRDefault="00F72B47" w:rsidP="00F72B47">
            <w:pPr>
              <w:spacing w:after="0"/>
              <w:jc w:val="right"/>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Output 1 </w:t>
            </w:r>
          </w:p>
        </w:tc>
        <w:tc>
          <w:tcPr>
            <w:tcW w:w="980" w:type="dxa"/>
            <w:noWrap/>
            <w:hideMark/>
          </w:tcPr>
          <w:p w14:paraId="4F1838F4"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p>
        </w:tc>
        <w:tc>
          <w:tcPr>
            <w:tcW w:w="1240" w:type="dxa"/>
            <w:noWrap/>
            <w:hideMark/>
          </w:tcPr>
          <w:p w14:paraId="6F4DC806"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p>
        </w:tc>
        <w:tc>
          <w:tcPr>
            <w:tcW w:w="1300" w:type="dxa"/>
            <w:noWrap/>
            <w:hideMark/>
          </w:tcPr>
          <w:p w14:paraId="15FF70CA"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p>
        </w:tc>
        <w:tc>
          <w:tcPr>
            <w:tcW w:w="1520" w:type="dxa"/>
            <w:noWrap/>
            <w:hideMark/>
          </w:tcPr>
          <w:p w14:paraId="0396AA5C"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420 357 </w:t>
            </w:r>
          </w:p>
        </w:tc>
        <w:tc>
          <w:tcPr>
            <w:tcW w:w="1520" w:type="dxa"/>
            <w:noWrap/>
            <w:hideMark/>
          </w:tcPr>
          <w:p w14:paraId="46124F02"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424 150 </w:t>
            </w:r>
          </w:p>
        </w:tc>
        <w:tc>
          <w:tcPr>
            <w:tcW w:w="1520" w:type="dxa"/>
            <w:noWrap/>
            <w:hideMark/>
          </w:tcPr>
          <w:p w14:paraId="476DD36C"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452 565 </w:t>
            </w:r>
          </w:p>
        </w:tc>
        <w:tc>
          <w:tcPr>
            <w:tcW w:w="1420" w:type="dxa"/>
            <w:noWrap/>
            <w:hideMark/>
          </w:tcPr>
          <w:p w14:paraId="5B54ABF3"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400 500 </w:t>
            </w:r>
          </w:p>
        </w:tc>
        <w:tc>
          <w:tcPr>
            <w:tcW w:w="1840" w:type="dxa"/>
            <w:noWrap/>
            <w:hideMark/>
          </w:tcPr>
          <w:p w14:paraId="5A5581B0"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1 697 572 </w:t>
            </w:r>
          </w:p>
        </w:tc>
      </w:tr>
      <w:tr w:rsidR="00F72B47" w:rsidRPr="00F72B47" w14:paraId="6DF71A21" w14:textId="77777777" w:rsidTr="00F72B4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72" w:type="dxa"/>
            <w:noWrap/>
            <w:hideMark/>
          </w:tcPr>
          <w:p w14:paraId="16A748D2" w14:textId="77777777" w:rsidR="00F72B47" w:rsidRPr="00F72B47" w:rsidRDefault="00F72B47" w:rsidP="00F72B47">
            <w:pPr>
              <w:spacing w:after="0"/>
              <w:jc w:val="right"/>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Output 2 </w:t>
            </w:r>
          </w:p>
        </w:tc>
        <w:tc>
          <w:tcPr>
            <w:tcW w:w="980" w:type="dxa"/>
            <w:noWrap/>
            <w:hideMark/>
          </w:tcPr>
          <w:p w14:paraId="2AA16DEB"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p>
        </w:tc>
        <w:tc>
          <w:tcPr>
            <w:tcW w:w="1240" w:type="dxa"/>
            <w:noWrap/>
            <w:hideMark/>
          </w:tcPr>
          <w:p w14:paraId="0E028ABE"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p>
        </w:tc>
        <w:tc>
          <w:tcPr>
            <w:tcW w:w="1300" w:type="dxa"/>
            <w:noWrap/>
            <w:hideMark/>
          </w:tcPr>
          <w:p w14:paraId="1291619C"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p>
        </w:tc>
        <w:tc>
          <w:tcPr>
            <w:tcW w:w="1520" w:type="dxa"/>
            <w:noWrap/>
            <w:hideMark/>
          </w:tcPr>
          <w:p w14:paraId="6E5A5531"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453 600 </w:t>
            </w:r>
          </w:p>
        </w:tc>
        <w:tc>
          <w:tcPr>
            <w:tcW w:w="1520" w:type="dxa"/>
            <w:noWrap/>
            <w:hideMark/>
          </w:tcPr>
          <w:p w14:paraId="1A83297F"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528 625 </w:t>
            </w:r>
          </w:p>
        </w:tc>
        <w:tc>
          <w:tcPr>
            <w:tcW w:w="1520" w:type="dxa"/>
            <w:noWrap/>
            <w:hideMark/>
          </w:tcPr>
          <w:p w14:paraId="34DBA7CE"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296 950 </w:t>
            </w:r>
          </w:p>
        </w:tc>
        <w:tc>
          <w:tcPr>
            <w:tcW w:w="1420" w:type="dxa"/>
            <w:noWrap/>
            <w:hideMark/>
          </w:tcPr>
          <w:p w14:paraId="69C16C4A"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214 150 </w:t>
            </w:r>
          </w:p>
        </w:tc>
        <w:tc>
          <w:tcPr>
            <w:tcW w:w="1840" w:type="dxa"/>
            <w:noWrap/>
            <w:hideMark/>
          </w:tcPr>
          <w:p w14:paraId="3C6446A6"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1 499 325 </w:t>
            </w:r>
          </w:p>
        </w:tc>
      </w:tr>
      <w:tr w:rsidR="00F72B47" w:rsidRPr="00F72B47" w14:paraId="23442D24" w14:textId="77777777" w:rsidTr="00F72B47">
        <w:trPr>
          <w:trHeight w:val="315"/>
        </w:trPr>
        <w:tc>
          <w:tcPr>
            <w:cnfStyle w:val="001000000000" w:firstRow="0" w:lastRow="0" w:firstColumn="1" w:lastColumn="0" w:oddVBand="0" w:evenVBand="0" w:oddHBand="0" w:evenHBand="0" w:firstRowFirstColumn="0" w:firstRowLastColumn="0" w:lastRowFirstColumn="0" w:lastRowLastColumn="0"/>
            <w:tcW w:w="2772" w:type="dxa"/>
            <w:noWrap/>
            <w:hideMark/>
          </w:tcPr>
          <w:p w14:paraId="3BB25D4C" w14:textId="77777777" w:rsidR="00F72B47" w:rsidRPr="00F72B47" w:rsidRDefault="00F72B47" w:rsidP="00F72B47">
            <w:pPr>
              <w:spacing w:after="0"/>
              <w:jc w:val="right"/>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Output 3 </w:t>
            </w:r>
          </w:p>
        </w:tc>
        <w:tc>
          <w:tcPr>
            <w:tcW w:w="980" w:type="dxa"/>
            <w:noWrap/>
            <w:hideMark/>
          </w:tcPr>
          <w:p w14:paraId="44B20972"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p>
        </w:tc>
        <w:tc>
          <w:tcPr>
            <w:tcW w:w="1240" w:type="dxa"/>
            <w:noWrap/>
            <w:hideMark/>
          </w:tcPr>
          <w:p w14:paraId="7D213646"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p>
        </w:tc>
        <w:tc>
          <w:tcPr>
            <w:tcW w:w="1300" w:type="dxa"/>
            <w:noWrap/>
            <w:hideMark/>
          </w:tcPr>
          <w:p w14:paraId="7E2C0FCA"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p>
        </w:tc>
        <w:tc>
          <w:tcPr>
            <w:tcW w:w="1520" w:type="dxa"/>
            <w:noWrap/>
            <w:hideMark/>
          </w:tcPr>
          <w:p w14:paraId="7B66BC07"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207 950 </w:t>
            </w:r>
          </w:p>
        </w:tc>
        <w:tc>
          <w:tcPr>
            <w:tcW w:w="1520" w:type="dxa"/>
            <w:noWrap/>
            <w:hideMark/>
          </w:tcPr>
          <w:p w14:paraId="2F485E4B"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267 970 </w:t>
            </w:r>
          </w:p>
        </w:tc>
        <w:tc>
          <w:tcPr>
            <w:tcW w:w="1520" w:type="dxa"/>
            <w:noWrap/>
            <w:hideMark/>
          </w:tcPr>
          <w:p w14:paraId="06561F91"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216 450 </w:t>
            </w:r>
          </w:p>
        </w:tc>
        <w:tc>
          <w:tcPr>
            <w:tcW w:w="1420" w:type="dxa"/>
            <w:noWrap/>
            <w:hideMark/>
          </w:tcPr>
          <w:p w14:paraId="3105B99F"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241 070 </w:t>
            </w:r>
          </w:p>
        </w:tc>
        <w:tc>
          <w:tcPr>
            <w:tcW w:w="1840" w:type="dxa"/>
            <w:noWrap/>
            <w:hideMark/>
          </w:tcPr>
          <w:p w14:paraId="43AEC83A"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933 440 </w:t>
            </w:r>
          </w:p>
        </w:tc>
      </w:tr>
      <w:tr w:rsidR="00F72B47" w:rsidRPr="00F72B47" w14:paraId="0EDB51AD" w14:textId="77777777" w:rsidTr="00F72B4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72" w:type="dxa"/>
            <w:noWrap/>
            <w:hideMark/>
          </w:tcPr>
          <w:p w14:paraId="09849047" w14:textId="77777777" w:rsidR="00F72B47" w:rsidRPr="00F72B47" w:rsidRDefault="00F72B47" w:rsidP="00F72B47">
            <w:pPr>
              <w:spacing w:after="0"/>
              <w:jc w:val="right"/>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Output 4 </w:t>
            </w:r>
          </w:p>
        </w:tc>
        <w:tc>
          <w:tcPr>
            <w:tcW w:w="980" w:type="dxa"/>
            <w:noWrap/>
            <w:hideMark/>
          </w:tcPr>
          <w:p w14:paraId="3D9FB13C"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p>
        </w:tc>
        <w:tc>
          <w:tcPr>
            <w:tcW w:w="1240" w:type="dxa"/>
            <w:noWrap/>
            <w:hideMark/>
          </w:tcPr>
          <w:p w14:paraId="325F228A"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p>
        </w:tc>
        <w:tc>
          <w:tcPr>
            <w:tcW w:w="1300" w:type="dxa"/>
            <w:noWrap/>
            <w:hideMark/>
          </w:tcPr>
          <w:p w14:paraId="06BCD683"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p>
        </w:tc>
        <w:tc>
          <w:tcPr>
            <w:tcW w:w="1520" w:type="dxa"/>
            <w:noWrap/>
            <w:hideMark/>
          </w:tcPr>
          <w:p w14:paraId="157E12EB"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63 250 </w:t>
            </w:r>
          </w:p>
        </w:tc>
        <w:tc>
          <w:tcPr>
            <w:tcW w:w="1520" w:type="dxa"/>
            <w:noWrap/>
            <w:hideMark/>
          </w:tcPr>
          <w:p w14:paraId="20A8851C"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92 950 </w:t>
            </w:r>
          </w:p>
        </w:tc>
        <w:tc>
          <w:tcPr>
            <w:tcW w:w="1520" w:type="dxa"/>
            <w:noWrap/>
            <w:hideMark/>
          </w:tcPr>
          <w:p w14:paraId="7C073E70"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91 700 </w:t>
            </w:r>
          </w:p>
        </w:tc>
        <w:tc>
          <w:tcPr>
            <w:tcW w:w="1420" w:type="dxa"/>
            <w:noWrap/>
            <w:hideMark/>
          </w:tcPr>
          <w:p w14:paraId="3CF34287"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62 000 </w:t>
            </w:r>
          </w:p>
        </w:tc>
        <w:tc>
          <w:tcPr>
            <w:tcW w:w="1840" w:type="dxa"/>
            <w:noWrap/>
            <w:hideMark/>
          </w:tcPr>
          <w:p w14:paraId="5B4C07FD"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309 900 </w:t>
            </w:r>
          </w:p>
        </w:tc>
      </w:tr>
      <w:tr w:rsidR="00F72B47" w:rsidRPr="00F72B47" w14:paraId="096FD0B8" w14:textId="77777777" w:rsidTr="00F72B47">
        <w:trPr>
          <w:trHeight w:val="315"/>
        </w:trPr>
        <w:tc>
          <w:tcPr>
            <w:cnfStyle w:val="001000000000" w:firstRow="0" w:lastRow="0" w:firstColumn="1" w:lastColumn="0" w:oddVBand="0" w:evenVBand="0" w:oddHBand="0" w:evenHBand="0" w:firstRowFirstColumn="0" w:firstRowLastColumn="0" w:lastRowFirstColumn="0" w:lastRowLastColumn="0"/>
            <w:tcW w:w="2772" w:type="dxa"/>
            <w:noWrap/>
            <w:hideMark/>
          </w:tcPr>
          <w:p w14:paraId="0ED90862" w14:textId="77777777" w:rsidR="00F72B47" w:rsidRPr="00F72B47" w:rsidRDefault="00F72B47" w:rsidP="00F72B47">
            <w:pPr>
              <w:spacing w:after="0"/>
              <w:jc w:val="right"/>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Output 5 </w:t>
            </w:r>
          </w:p>
        </w:tc>
        <w:tc>
          <w:tcPr>
            <w:tcW w:w="980" w:type="dxa"/>
            <w:noWrap/>
            <w:hideMark/>
          </w:tcPr>
          <w:p w14:paraId="3723435C"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p>
        </w:tc>
        <w:tc>
          <w:tcPr>
            <w:tcW w:w="1240" w:type="dxa"/>
            <w:noWrap/>
            <w:hideMark/>
          </w:tcPr>
          <w:p w14:paraId="5EDBFD42"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p>
        </w:tc>
        <w:tc>
          <w:tcPr>
            <w:tcW w:w="1300" w:type="dxa"/>
            <w:noWrap/>
            <w:hideMark/>
          </w:tcPr>
          <w:p w14:paraId="388FA8D7"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p>
        </w:tc>
        <w:tc>
          <w:tcPr>
            <w:tcW w:w="1520" w:type="dxa"/>
            <w:noWrap/>
            <w:hideMark/>
          </w:tcPr>
          <w:p w14:paraId="7A4D0E1A"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11 250 </w:t>
            </w:r>
          </w:p>
        </w:tc>
        <w:tc>
          <w:tcPr>
            <w:tcW w:w="1520" w:type="dxa"/>
            <w:noWrap/>
            <w:hideMark/>
          </w:tcPr>
          <w:p w14:paraId="7922FF04"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6 500 </w:t>
            </w:r>
          </w:p>
        </w:tc>
        <w:tc>
          <w:tcPr>
            <w:tcW w:w="1520" w:type="dxa"/>
            <w:noWrap/>
            <w:hideMark/>
          </w:tcPr>
          <w:p w14:paraId="4E9E3B28"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3 500 </w:t>
            </w:r>
          </w:p>
        </w:tc>
        <w:tc>
          <w:tcPr>
            <w:tcW w:w="1420" w:type="dxa"/>
            <w:noWrap/>
            <w:hideMark/>
          </w:tcPr>
          <w:p w14:paraId="27504D5E"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3 500 </w:t>
            </w:r>
          </w:p>
        </w:tc>
        <w:tc>
          <w:tcPr>
            <w:tcW w:w="1840" w:type="dxa"/>
            <w:noWrap/>
            <w:hideMark/>
          </w:tcPr>
          <w:p w14:paraId="4EB4CED6"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24 750 </w:t>
            </w:r>
          </w:p>
        </w:tc>
      </w:tr>
      <w:tr w:rsidR="00F72B47" w:rsidRPr="00F72B47" w14:paraId="01405557" w14:textId="77777777" w:rsidTr="00F72B4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72" w:type="dxa"/>
            <w:noWrap/>
            <w:hideMark/>
          </w:tcPr>
          <w:p w14:paraId="21A6E8AE" w14:textId="77777777" w:rsidR="00F72B47" w:rsidRPr="00F72B47" w:rsidRDefault="00F72B47" w:rsidP="00F72B47">
            <w:pPr>
              <w:spacing w:after="0"/>
              <w:jc w:val="right"/>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Output 6 </w:t>
            </w:r>
          </w:p>
        </w:tc>
        <w:tc>
          <w:tcPr>
            <w:tcW w:w="980" w:type="dxa"/>
            <w:noWrap/>
            <w:hideMark/>
          </w:tcPr>
          <w:p w14:paraId="1B3919C7"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p>
        </w:tc>
        <w:tc>
          <w:tcPr>
            <w:tcW w:w="1240" w:type="dxa"/>
            <w:noWrap/>
            <w:hideMark/>
          </w:tcPr>
          <w:p w14:paraId="789EB477"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p>
        </w:tc>
        <w:tc>
          <w:tcPr>
            <w:tcW w:w="1300" w:type="dxa"/>
            <w:noWrap/>
            <w:hideMark/>
          </w:tcPr>
          <w:p w14:paraId="7B7E3CE0"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p>
        </w:tc>
        <w:tc>
          <w:tcPr>
            <w:tcW w:w="1520" w:type="dxa"/>
            <w:noWrap/>
            <w:hideMark/>
          </w:tcPr>
          <w:p w14:paraId="34F2631F"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556 583 </w:t>
            </w:r>
          </w:p>
        </w:tc>
        <w:tc>
          <w:tcPr>
            <w:tcW w:w="1520" w:type="dxa"/>
            <w:noWrap/>
            <w:hideMark/>
          </w:tcPr>
          <w:p w14:paraId="51D17EF1"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614 550 </w:t>
            </w:r>
          </w:p>
        </w:tc>
        <w:tc>
          <w:tcPr>
            <w:tcW w:w="1520" w:type="dxa"/>
            <w:noWrap/>
            <w:hideMark/>
          </w:tcPr>
          <w:p w14:paraId="6CFFC5DB"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604 550 </w:t>
            </w:r>
          </w:p>
        </w:tc>
        <w:tc>
          <w:tcPr>
            <w:tcW w:w="1420" w:type="dxa"/>
            <w:noWrap/>
            <w:hideMark/>
          </w:tcPr>
          <w:p w14:paraId="2B564863"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428 550 </w:t>
            </w:r>
          </w:p>
        </w:tc>
        <w:tc>
          <w:tcPr>
            <w:tcW w:w="1840" w:type="dxa"/>
            <w:noWrap/>
            <w:hideMark/>
          </w:tcPr>
          <w:p w14:paraId="2823D21C"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2 204 233 </w:t>
            </w:r>
          </w:p>
        </w:tc>
      </w:tr>
      <w:tr w:rsidR="00F72B47" w:rsidRPr="00F72B47" w14:paraId="0CDBE565" w14:textId="77777777" w:rsidTr="00F72B47">
        <w:trPr>
          <w:trHeight w:val="315"/>
        </w:trPr>
        <w:tc>
          <w:tcPr>
            <w:cnfStyle w:val="001000000000" w:firstRow="0" w:lastRow="0" w:firstColumn="1" w:lastColumn="0" w:oddVBand="0" w:evenVBand="0" w:oddHBand="0" w:evenHBand="0" w:firstRowFirstColumn="0" w:firstRowLastColumn="0" w:lastRowFirstColumn="0" w:lastRowLastColumn="0"/>
            <w:tcW w:w="2772" w:type="dxa"/>
            <w:noWrap/>
            <w:hideMark/>
          </w:tcPr>
          <w:p w14:paraId="1C16A3EE" w14:textId="77777777" w:rsidR="00F72B47" w:rsidRPr="00F72B47" w:rsidRDefault="00F72B47" w:rsidP="00F72B47">
            <w:pPr>
              <w:spacing w:after="0"/>
              <w:jc w:val="right"/>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Management </w:t>
            </w:r>
          </w:p>
        </w:tc>
        <w:tc>
          <w:tcPr>
            <w:tcW w:w="980" w:type="dxa"/>
            <w:noWrap/>
            <w:hideMark/>
          </w:tcPr>
          <w:p w14:paraId="2B9B9337"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p>
        </w:tc>
        <w:tc>
          <w:tcPr>
            <w:tcW w:w="1240" w:type="dxa"/>
            <w:noWrap/>
            <w:hideMark/>
          </w:tcPr>
          <w:p w14:paraId="0A6B7B57"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p>
        </w:tc>
        <w:tc>
          <w:tcPr>
            <w:tcW w:w="1300" w:type="dxa"/>
            <w:noWrap/>
            <w:hideMark/>
          </w:tcPr>
          <w:p w14:paraId="586765F9"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p>
        </w:tc>
        <w:tc>
          <w:tcPr>
            <w:tcW w:w="1520" w:type="dxa"/>
            <w:noWrap/>
            <w:hideMark/>
          </w:tcPr>
          <w:p w14:paraId="11BFEDD8"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416 420 </w:t>
            </w:r>
          </w:p>
        </w:tc>
        <w:tc>
          <w:tcPr>
            <w:tcW w:w="1520" w:type="dxa"/>
            <w:noWrap/>
            <w:hideMark/>
          </w:tcPr>
          <w:p w14:paraId="0B143450"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392 620 </w:t>
            </w:r>
          </w:p>
        </w:tc>
        <w:tc>
          <w:tcPr>
            <w:tcW w:w="1520" w:type="dxa"/>
            <w:noWrap/>
            <w:hideMark/>
          </w:tcPr>
          <w:p w14:paraId="2127A76C"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372 620 </w:t>
            </w:r>
          </w:p>
        </w:tc>
        <w:tc>
          <w:tcPr>
            <w:tcW w:w="1420" w:type="dxa"/>
            <w:noWrap/>
            <w:hideMark/>
          </w:tcPr>
          <w:p w14:paraId="094EA338"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389 861 </w:t>
            </w:r>
          </w:p>
        </w:tc>
        <w:tc>
          <w:tcPr>
            <w:tcW w:w="1840" w:type="dxa"/>
            <w:noWrap/>
            <w:hideMark/>
          </w:tcPr>
          <w:p w14:paraId="28D84BAD"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1 571 521 </w:t>
            </w:r>
          </w:p>
        </w:tc>
      </w:tr>
      <w:tr w:rsidR="00F72B47" w:rsidRPr="00F72B47" w14:paraId="4374304C" w14:textId="77777777" w:rsidTr="00F72B4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72" w:type="dxa"/>
            <w:noWrap/>
            <w:hideMark/>
          </w:tcPr>
          <w:p w14:paraId="6AFC1A59" w14:textId="77777777" w:rsidR="00F72B47" w:rsidRPr="00F72B47" w:rsidRDefault="00F72B47" w:rsidP="00F72B47">
            <w:pPr>
              <w:spacing w:after="0"/>
              <w:jc w:val="right"/>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Subtotal outputs &amp; Mngt </w:t>
            </w:r>
          </w:p>
        </w:tc>
        <w:tc>
          <w:tcPr>
            <w:tcW w:w="980" w:type="dxa"/>
            <w:noWrap/>
            <w:hideMark/>
          </w:tcPr>
          <w:p w14:paraId="648BAD2F"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p>
        </w:tc>
        <w:tc>
          <w:tcPr>
            <w:tcW w:w="1240" w:type="dxa"/>
            <w:noWrap/>
            <w:hideMark/>
          </w:tcPr>
          <w:p w14:paraId="5D7FD0CB"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p>
        </w:tc>
        <w:tc>
          <w:tcPr>
            <w:tcW w:w="1300" w:type="dxa"/>
            <w:noWrap/>
            <w:hideMark/>
          </w:tcPr>
          <w:p w14:paraId="0B79EB18"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p>
        </w:tc>
        <w:tc>
          <w:tcPr>
            <w:tcW w:w="1520" w:type="dxa"/>
            <w:noWrap/>
            <w:hideMark/>
          </w:tcPr>
          <w:p w14:paraId="5F3CA80C"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2 129 410 </w:t>
            </w:r>
          </w:p>
        </w:tc>
        <w:tc>
          <w:tcPr>
            <w:tcW w:w="1520" w:type="dxa"/>
            <w:noWrap/>
            <w:hideMark/>
          </w:tcPr>
          <w:p w14:paraId="3507B445"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2 327 365 </w:t>
            </w:r>
          </w:p>
        </w:tc>
        <w:tc>
          <w:tcPr>
            <w:tcW w:w="1520" w:type="dxa"/>
            <w:noWrap/>
            <w:hideMark/>
          </w:tcPr>
          <w:p w14:paraId="039B81BA"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2 038 335 </w:t>
            </w:r>
          </w:p>
        </w:tc>
        <w:tc>
          <w:tcPr>
            <w:tcW w:w="1420" w:type="dxa"/>
            <w:noWrap/>
            <w:hideMark/>
          </w:tcPr>
          <w:p w14:paraId="7FCC7B0F"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1 739 631 </w:t>
            </w:r>
          </w:p>
        </w:tc>
        <w:tc>
          <w:tcPr>
            <w:tcW w:w="1840" w:type="dxa"/>
            <w:noWrap/>
            <w:hideMark/>
          </w:tcPr>
          <w:p w14:paraId="6299DB05"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8 240 741 </w:t>
            </w:r>
          </w:p>
        </w:tc>
      </w:tr>
      <w:tr w:rsidR="00F72B47" w:rsidRPr="00F72B47" w14:paraId="2414E65F" w14:textId="77777777" w:rsidTr="00F72B47">
        <w:trPr>
          <w:trHeight w:val="315"/>
        </w:trPr>
        <w:tc>
          <w:tcPr>
            <w:cnfStyle w:val="001000000000" w:firstRow="0" w:lastRow="0" w:firstColumn="1" w:lastColumn="0" w:oddVBand="0" w:evenVBand="0" w:oddHBand="0" w:evenHBand="0" w:firstRowFirstColumn="0" w:firstRowLastColumn="0" w:lastRowFirstColumn="0" w:lastRowLastColumn="0"/>
            <w:tcW w:w="2772" w:type="dxa"/>
            <w:noWrap/>
            <w:hideMark/>
          </w:tcPr>
          <w:p w14:paraId="5B6DB983" w14:textId="77777777" w:rsidR="00F72B47" w:rsidRPr="00F72B47" w:rsidRDefault="00F72B47" w:rsidP="00F72B47">
            <w:pPr>
              <w:spacing w:after="0"/>
              <w:jc w:val="right"/>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GMS 8 % </w:t>
            </w:r>
          </w:p>
        </w:tc>
        <w:tc>
          <w:tcPr>
            <w:tcW w:w="980" w:type="dxa"/>
            <w:noWrap/>
            <w:hideMark/>
          </w:tcPr>
          <w:p w14:paraId="1B72B1A1"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p>
        </w:tc>
        <w:tc>
          <w:tcPr>
            <w:tcW w:w="1240" w:type="dxa"/>
            <w:noWrap/>
            <w:hideMark/>
          </w:tcPr>
          <w:p w14:paraId="1A153B91"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p>
        </w:tc>
        <w:tc>
          <w:tcPr>
            <w:tcW w:w="1300" w:type="dxa"/>
            <w:noWrap/>
            <w:hideMark/>
          </w:tcPr>
          <w:p w14:paraId="3B9AE77E"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p>
        </w:tc>
        <w:tc>
          <w:tcPr>
            <w:tcW w:w="1520" w:type="dxa"/>
            <w:noWrap/>
            <w:hideMark/>
          </w:tcPr>
          <w:p w14:paraId="40AFA0FE"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170 353 </w:t>
            </w:r>
          </w:p>
        </w:tc>
        <w:tc>
          <w:tcPr>
            <w:tcW w:w="1520" w:type="dxa"/>
            <w:noWrap/>
            <w:hideMark/>
          </w:tcPr>
          <w:p w14:paraId="2CC01068"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186 189 </w:t>
            </w:r>
          </w:p>
        </w:tc>
        <w:tc>
          <w:tcPr>
            <w:tcW w:w="1520" w:type="dxa"/>
            <w:noWrap/>
            <w:hideMark/>
          </w:tcPr>
          <w:p w14:paraId="5F424158"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163 067 </w:t>
            </w:r>
          </w:p>
        </w:tc>
        <w:tc>
          <w:tcPr>
            <w:tcW w:w="1420" w:type="dxa"/>
            <w:noWrap/>
            <w:hideMark/>
          </w:tcPr>
          <w:p w14:paraId="0BD1A576"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139 170 </w:t>
            </w:r>
          </w:p>
        </w:tc>
        <w:tc>
          <w:tcPr>
            <w:tcW w:w="1840" w:type="dxa"/>
            <w:noWrap/>
            <w:hideMark/>
          </w:tcPr>
          <w:p w14:paraId="04C56734" w14:textId="77777777" w:rsidR="00F72B47" w:rsidRPr="00F72B47" w:rsidRDefault="00F72B47" w:rsidP="00F72B4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659 259 </w:t>
            </w:r>
          </w:p>
        </w:tc>
      </w:tr>
      <w:tr w:rsidR="00F72B47" w:rsidRPr="00F72B47" w14:paraId="2485544C" w14:textId="77777777" w:rsidTr="00F72B4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72" w:type="dxa"/>
            <w:noWrap/>
            <w:hideMark/>
          </w:tcPr>
          <w:p w14:paraId="50D691FE" w14:textId="77777777" w:rsidR="00F72B47" w:rsidRPr="00F72B47" w:rsidRDefault="00F72B47" w:rsidP="00F72B47">
            <w:pPr>
              <w:spacing w:after="0"/>
              <w:jc w:val="right"/>
              <w:rPr>
                <w:rFonts w:asciiTheme="majorHAnsi" w:hAnsiTheme="majorHAnsi"/>
                <w:color w:val="000000"/>
                <w:szCs w:val="22"/>
                <w:lang w:val="nl-BE" w:eastAsia="nl-BE"/>
              </w:rPr>
            </w:pPr>
            <w:r w:rsidRPr="00F72B47">
              <w:rPr>
                <w:rFonts w:asciiTheme="majorHAnsi" w:hAnsiTheme="majorHAnsi"/>
                <w:color w:val="000000"/>
                <w:szCs w:val="22"/>
                <w:lang w:val="nl-BE" w:eastAsia="nl-BE"/>
              </w:rPr>
              <w:t xml:space="preserve"> Grand total Project </w:t>
            </w:r>
          </w:p>
        </w:tc>
        <w:tc>
          <w:tcPr>
            <w:tcW w:w="980" w:type="dxa"/>
            <w:noWrap/>
            <w:hideMark/>
          </w:tcPr>
          <w:p w14:paraId="52ABA20D"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szCs w:val="22"/>
                <w:lang w:val="nl-BE" w:eastAsia="nl-BE"/>
              </w:rPr>
            </w:pPr>
          </w:p>
        </w:tc>
        <w:tc>
          <w:tcPr>
            <w:tcW w:w="1240" w:type="dxa"/>
            <w:noWrap/>
            <w:hideMark/>
          </w:tcPr>
          <w:p w14:paraId="1D74B254"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szCs w:val="22"/>
                <w:lang w:val="nl-BE" w:eastAsia="nl-BE"/>
              </w:rPr>
            </w:pPr>
          </w:p>
        </w:tc>
        <w:tc>
          <w:tcPr>
            <w:tcW w:w="1300" w:type="dxa"/>
            <w:noWrap/>
            <w:hideMark/>
          </w:tcPr>
          <w:p w14:paraId="20E9FFAF"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szCs w:val="22"/>
                <w:lang w:val="nl-BE" w:eastAsia="nl-BE"/>
              </w:rPr>
            </w:pPr>
          </w:p>
        </w:tc>
        <w:tc>
          <w:tcPr>
            <w:tcW w:w="1520" w:type="dxa"/>
            <w:noWrap/>
            <w:hideMark/>
          </w:tcPr>
          <w:p w14:paraId="4C0294C5"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szCs w:val="22"/>
                <w:lang w:val="nl-BE" w:eastAsia="nl-BE"/>
              </w:rPr>
            </w:pPr>
            <w:r w:rsidRPr="00F72B47">
              <w:rPr>
                <w:rFonts w:asciiTheme="majorHAnsi" w:hAnsiTheme="majorHAnsi"/>
                <w:b/>
                <w:bCs/>
                <w:color w:val="000000"/>
                <w:szCs w:val="22"/>
                <w:lang w:val="nl-BE" w:eastAsia="nl-BE"/>
              </w:rPr>
              <w:t xml:space="preserve">       2 299 763 </w:t>
            </w:r>
          </w:p>
        </w:tc>
        <w:tc>
          <w:tcPr>
            <w:tcW w:w="1520" w:type="dxa"/>
            <w:noWrap/>
            <w:hideMark/>
          </w:tcPr>
          <w:p w14:paraId="1A122C40"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szCs w:val="22"/>
                <w:lang w:val="nl-BE" w:eastAsia="nl-BE"/>
              </w:rPr>
            </w:pPr>
            <w:r w:rsidRPr="00F72B47">
              <w:rPr>
                <w:rFonts w:asciiTheme="majorHAnsi" w:hAnsiTheme="majorHAnsi"/>
                <w:b/>
                <w:bCs/>
                <w:color w:val="000000"/>
                <w:szCs w:val="22"/>
                <w:lang w:val="nl-BE" w:eastAsia="nl-BE"/>
              </w:rPr>
              <w:t xml:space="preserve">       2 513 554 </w:t>
            </w:r>
          </w:p>
        </w:tc>
        <w:tc>
          <w:tcPr>
            <w:tcW w:w="1520" w:type="dxa"/>
            <w:noWrap/>
            <w:hideMark/>
          </w:tcPr>
          <w:p w14:paraId="46384F31"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szCs w:val="22"/>
                <w:lang w:val="nl-BE" w:eastAsia="nl-BE"/>
              </w:rPr>
            </w:pPr>
            <w:r w:rsidRPr="00F72B47">
              <w:rPr>
                <w:rFonts w:asciiTheme="majorHAnsi" w:hAnsiTheme="majorHAnsi"/>
                <w:b/>
                <w:bCs/>
                <w:color w:val="000000"/>
                <w:szCs w:val="22"/>
                <w:lang w:val="nl-BE" w:eastAsia="nl-BE"/>
              </w:rPr>
              <w:t xml:space="preserve">       2 201 402 </w:t>
            </w:r>
          </w:p>
        </w:tc>
        <w:tc>
          <w:tcPr>
            <w:tcW w:w="1420" w:type="dxa"/>
            <w:noWrap/>
            <w:hideMark/>
          </w:tcPr>
          <w:p w14:paraId="7942F0A0"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szCs w:val="22"/>
                <w:lang w:val="nl-BE" w:eastAsia="nl-BE"/>
              </w:rPr>
            </w:pPr>
            <w:r w:rsidRPr="00F72B47">
              <w:rPr>
                <w:rFonts w:asciiTheme="majorHAnsi" w:hAnsiTheme="majorHAnsi"/>
                <w:b/>
                <w:bCs/>
                <w:color w:val="000000"/>
                <w:szCs w:val="22"/>
                <w:lang w:val="nl-BE" w:eastAsia="nl-BE"/>
              </w:rPr>
              <w:t xml:space="preserve">     1 878 801 </w:t>
            </w:r>
          </w:p>
        </w:tc>
        <w:tc>
          <w:tcPr>
            <w:tcW w:w="1840" w:type="dxa"/>
            <w:noWrap/>
            <w:hideMark/>
          </w:tcPr>
          <w:p w14:paraId="18162490" w14:textId="77777777" w:rsidR="00F72B47" w:rsidRPr="00F72B47" w:rsidRDefault="00F72B47" w:rsidP="00F72B47">
            <w:pPr>
              <w:spacing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szCs w:val="22"/>
                <w:lang w:val="nl-BE" w:eastAsia="nl-BE"/>
              </w:rPr>
            </w:pPr>
            <w:r w:rsidRPr="00F72B47">
              <w:rPr>
                <w:rFonts w:asciiTheme="majorHAnsi" w:hAnsiTheme="majorHAnsi"/>
                <w:b/>
                <w:bCs/>
                <w:color w:val="000000"/>
                <w:szCs w:val="22"/>
                <w:lang w:val="nl-BE" w:eastAsia="nl-BE"/>
              </w:rPr>
              <w:t xml:space="preserve">            8 900 000 </w:t>
            </w:r>
          </w:p>
        </w:tc>
      </w:tr>
    </w:tbl>
    <w:p w14:paraId="29FFB2FD" w14:textId="77777777" w:rsidR="00F72B47" w:rsidRDefault="00F72B47" w:rsidP="00AD19FB">
      <w:pPr>
        <w:spacing w:before="60"/>
        <w:rPr>
          <w:rFonts w:ascii="Calibri" w:hAnsi="Calibri"/>
          <w:b/>
        </w:rPr>
        <w:sectPr w:rsidR="00F72B47" w:rsidSect="00894D47">
          <w:headerReference w:type="first" r:id="rId14"/>
          <w:pgSz w:w="16838" w:h="11906" w:orient="landscape" w:code="9"/>
          <w:pgMar w:top="1152" w:right="864" w:bottom="1152" w:left="864" w:header="720" w:footer="432" w:gutter="0"/>
          <w:cols w:space="708"/>
          <w:titlePg/>
          <w:docGrid w:linePitch="360"/>
        </w:sectPr>
      </w:pPr>
    </w:p>
    <w:p w14:paraId="51826369" w14:textId="77777777" w:rsidR="00C10F78" w:rsidRDefault="00C10F78" w:rsidP="00C10F78">
      <w:pPr>
        <w:pStyle w:val="Heading1"/>
        <w:numPr>
          <w:ilvl w:val="0"/>
          <w:numId w:val="0"/>
        </w:numPr>
        <w:spacing w:before="60" w:after="60"/>
        <w:rPr>
          <w:rFonts w:ascii="Calibri" w:hAnsi="Calibri"/>
          <w:sz w:val="32"/>
          <w:szCs w:val="32"/>
        </w:rPr>
      </w:pPr>
      <w:r>
        <w:rPr>
          <w:rFonts w:ascii="Calibri" w:hAnsi="Calibri"/>
          <w:sz w:val="32"/>
          <w:szCs w:val="32"/>
        </w:rPr>
        <w:lastRenderedPageBreak/>
        <w:t>V</w:t>
      </w:r>
      <w:r w:rsidR="000D37B4">
        <w:rPr>
          <w:rFonts w:ascii="Calibri" w:hAnsi="Calibri"/>
          <w:sz w:val="32"/>
          <w:szCs w:val="32"/>
        </w:rPr>
        <w:t>.</w:t>
      </w:r>
      <w:r>
        <w:rPr>
          <w:rFonts w:ascii="Calibri" w:hAnsi="Calibri"/>
          <w:sz w:val="32"/>
          <w:szCs w:val="32"/>
        </w:rPr>
        <w:t xml:space="preserve"> Management arrangements</w:t>
      </w:r>
    </w:p>
    <w:p w14:paraId="122C8246" w14:textId="77777777" w:rsidR="000D37B4" w:rsidRPr="009835F4" w:rsidRDefault="000D37B4" w:rsidP="000D37B4">
      <w:pPr>
        <w:tabs>
          <w:tab w:val="left" w:pos="5103"/>
        </w:tabs>
        <w:spacing w:after="0"/>
        <w:rPr>
          <w:rFonts w:ascii="Calibri" w:hAnsi="Calibri"/>
        </w:rPr>
      </w:pPr>
    </w:p>
    <w:p w14:paraId="508E63B6" w14:textId="77777777" w:rsidR="000D37B4" w:rsidRPr="00BD2657" w:rsidRDefault="000D37B4" w:rsidP="000D37B4">
      <w:pPr>
        <w:tabs>
          <w:tab w:val="left" w:pos="5103"/>
        </w:tabs>
        <w:spacing w:after="0"/>
        <w:rPr>
          <w:rFonts w:ascii="Calibri" w:hAnsi="Calibri"/>
        </w:rPr>
      </w:pPr>
      <w:r w:rsidRPr="009835F4">
        <w:rPr>
          <w:rFonts w:ascii="Calibri" w:hAnsi="Calibri"/>
        </w:rPr>
        <w:t>The Project will be implemented through the Direct Implementation Modality (DIM) of UNDP, which means that UNDP takes responsibility for administration and financial management</w:t>
      </w:r>
      <w:r w:rsidR="00BD2657">
        <w:rPr>
          <w:rFonts w:ascii="Calibri" w:hAnsi="Calibri"/>
        </w:rPr>
        <w:t>, although</w:t>
      </w:r>
      <w:r w:rsidR="00BD2657" w:rsidRPr="00BD2657">
        <w:rPr>
          <w:rFonts w:ascii="Calibri" w:hAnsi="Calibri"/>
        </w:rPr>
        <w:t xml:space="preserve"> </w:t>
      </w:r>
      <w:r w:rsidR="00BD2657">
        <w:rPr>
          <w:rFonts w:ascii="Calibri" w:hAnsi="Calibri"/>
        </w:rPr>
        <w:t>with possibility for national implementation of a segment of the project upon signing of a LoA between UNDP and the executing authority</w:t>
      </w:r>
      <w:r w:rsidR="00BD2657">
        <w:rPr>
          <w:rStyle w:val="FootnoteReference"/>
        </w:rPr>
        <w:footnoteReference w:id="35"/>
      </w:r>
      <w:r w:rsidR="00BD2657">
        <w:rPr>
          <w:rFonts w:ascii="Calibri" w:hAnsi="Calibri"/>
        </w:rPr>
        <w:t>.</w:t>
      </w:r>
      <w:r w:rsidRPr="009835F4">
        <w:rPr>
          <w:rFonts w:ascii="Calibri" w:hAnsi="Calibri"/>
        </w:rPr>
        <w:t xml:space="preserve"> </w:t>
      </w:r>
      <w:r>
        <w:rPr>
          <w:rFonts w:ascii="Calibri" w:hAnsi="Calibri"/>
        </w:rPr>
        <w:t>Over time, the possibility to graduate into NIM will be considered seriously.</w:t>
      </w:r>
      <w:r w:rsidR="00BD2657">
        <w:rPr>
          <w:rFonts w:ascii="Calibri" w:hAnsi="Calibri"/>
        </w:rPr>
        <w:t xml:space="preserve"> </w:t>
      </w:r>
      <w:r w:rsidRPr="009835F4">
        <w:rPr>
          <w:rFonts w:ascii="Calibri" w:hAnsi="Calibri"/>
        </w:rPr>
        <w:t xml:space="preserve">In </w:t>
      </w:r>
      <w:r>
        <w:rPr>
          <w:rFonts w:ascii="Calibri" w:hAnsi="Calibri"/>
        </w:rPr>
        <w:t>all</w:t>
      </w:r>
      <w:r w:rsidRPr="009835F4">
        <w:rPr>
          <w:rFonts w:ascii="Calibri" w:hAnsi="Calibri"/>
        </w:rPr>
        <w:t xml:space="preserve"> case</w:t>
      </w:r>
      <w:r>
        <w:rPr>
          <w:rFonts w:ascii="Calibri" w:hAnsi="Calibri"/>
        </w:rPr>
        <w:t>s</w:t>
      </w:r>
      <w:r w:rsidRPr="009835F4">
        <w:rPr>
          <w:rFonts w:ascii="Calibri" w:hAnsi="Calibri"/>
        </w:rPr>
        <w:t>, i</w:t>
      </w:r>
      <w:r w:rsidRPr="009835F4">
        <w:rPr>
          <w:rFonts w:ascii="Calibri" w:hAnsi="Calibri" w:cs="Calibri"/>
        </w:rPr>
        <w:t>mplementation of the project will be based on the principles of supporting national capacity building. A</w:t>
      </w:r>
      <w:r>
        <w:rPr>
          <w:rFonts w:ascii="Calibri" w:hAnsi="Calibri" w:cs="Calibri"/>
        </w:rPr>
        <w:t xml:space="preserve"> strongly</w:t>
      </w:r>
      <w:r w:rsidRPr="009835F4">
        <w:rPr>
          <w:rFonts w:ascii="Calibri" w:hAnsi="Calibri" w:cs="Calibri"/>
        </w:rPr>
        <w:t xml:space="preserve"> participatory approach will be adopted through the Project Management Board. </w:t>
      </w:r>
    </w:p>
    <w:p w14:paraId="0194245F" w14:textId="77777777" w:rsidR="000D37B4" w:rsidRDefault="000D37B4" w:rsidP="000D37B4">
      <w:pPr>
        <w:tabs>
          <w:tab w:val="left" w:pos="5103"/>
        </w:tabs>
        <w:spacing w:after="0"/>
        <w:rPr>
          <w:rFonts w:ascii="Calibri" w:hAnsi="Calibri" w:cs="Calibri"/>
        </w:rPr>
      </w:pPr>
    </w:p>
    <w:p w14:paraId="2B440F87" w14:textId="77777777" w:rsidR="001B705B" w:rsidRPr="009835F4" w:rsidRDefault="001B705B" w:rsidP="000D37B4">
      <w:pPr>
        <w:tabs>
          <w:tab w:val="left" w:pos="5103"/>
        </w:tabs>
        <w:spacing w:after="0"/>
        <w:rPr>
          <w:rFonts w:ascii="Calibri" w:hAnsi="Calibri" w:cs="Calibri"/>
        </w:rPr>
      </w:pPr>
    </w:p>
    <w:p w14:paraId="6D147EAA" w14:textId="77777777" w:rsidR="000D37B4" w:rsidRPr="009835F4" w:rsidRDefault="001E7F79" w:rsidP="000D37B4">
      <w:pPr>
        <w:tabs>
          <w:tab w:val="left" w:pos="5103"/>
        </w:tabs>
        <w:spacing w:after="0"/>
        <w:rPr>
          <w:rFonts w:ascii="Calibri" w:hAnsi="Calibri" w:cs="Calibri"/>
          <w:b/>
        </w:rPr>
      </w:pPr>
      <w:r>
        <w:rPr>
          <w:rFonts w:ascii="Calibri" w:hAnsi="Calibri" w:cs="Calibri"/>
          <w:b/>
        </w:rPr>
        <w:t>5</w:t>
      </w:r>
      <w:r w:rsidR="000D37B4" w:rsidRPr="009835F4">
        <w:rPr>
          <w:rFonts w:ascii="Calibri" w:hAnsi="Calibri" w:cs="Calibri"/>
          <w:b/>
        </w:rPr>
        <w:t>.1. Project Management Board</w:t>
      </w:r>
    </w:p>
    <w:p w14:paraId="464C362F" w14:textId="77777777" w:rsidR="000D37B4" w:rsidRPr="009835F4" w:rsidRDefault="000D37B4" w:rsidP="000D37B4">
      <w:pPr>
        <w:tabs>
          <w:tab w:val="left" w:pos="5103"/>
        </w:tabs>
        <w:spacing w:after="0"/>
        <w:rPr>
          <w:rFonts w:ascii="Calibri" w:hAnsi="Calibri"/>
        </w:rPr>
      </w:pPr>
      <w:r w:rsidRPr="009835F4">
        <w:rPr>
          <w:rFonts w:ascii="Calibri" w:hAnsi="Calibri"/>
        </w:rPr>
        <w:t xml:space="preserve">The </w:t>
      </w:r>
      <w:r w:rsidRPr="009835F4">
        <w:rPr>
          <w:rFonts w:ascii="Calibri" w:hAnsi="Calibri" w:cs="Calibri"/>
        </w:rPr>
        <w:t>Project Management Board</w:t>
      </w:r>
      <w:r w:rsidRPr="009835F4">
        <w:rPr>
          <w:rFonts w:ascii="Calibri" w:hAnsi="Calibri"/>
        </w:rPr>
        <w:t xml:space="preserve"> (PMB) is responsible for the overall direction and management of the project. More specifically, the PMB is responsible for making management decisions when guidance is required by the </w:t>
      </w:r>
      <w:r w:rsidR="00AF5578">
        <w:rPr>
          <w:rFonts w:ascii="Calibri" w:hAnsi="Calibri"/>
        </w:rPr>
        <w:t>Senior Technical Advisor (STA)</w:t>
      </w:r>
      <w:r w:rsidR="00AF5578">
        <w:rPr>
          <w:rStyle w:val="CommentReference"/>
        </w:rPr>
        <w:t>,</w:t>
      </w:r>
      <w:r w:rsidRPr="009835F4">
        <w:rPr>
          <w:rFonts w:ascii="Calibri" w:hAnsi="Calibri"/>
        </w:rPr>
        <w:t xml:space="preserve"> including approval of </w:t>
      </w:r>
      <w:r>
        <w:rPr>
          <w:rFonts w:ascii="Calibri" w:hAnsi="Calibri"/>
        </w:rPr>
        <w:t>AWPs</w:t>
      </w:r>
      <w:r w:rsidRPr="009835F4">
        <w:rPr>
          <w:rFonts w:ascii="Calibri" w:hAnsi="Calibri"/>
        </w:rPr>
        <w:t xml:space="preserve"> and project revisions. </w:t>
      </w:r>
    </w:p>
    <w:p w14:paraId="74C77307" w14:textId="77777777" w:rsidR="000D37B4" w:rsidRDefault="000D37B4" w:rsidP="000D37B4">
      <w:pPr>
        <w:tabs>
          <w:tab w:val="left" w:pos="5103"/>
        </w:tabs>
        <w:spacing w:after="0"/>
        <w:rPr>
          <w:rFonts w:ascii="Calibri" w:hAnsi="Calibri"/>
        </w:rPr>
      </w:pPr>
      <w:r w:rsidRPr="009835F4">
        <w:rPr>
          <w:rFonts w:ascii="Calibri" w:hAnsi="Calibri"/>
        </w:rPr>
        <w:t xml:space="preserve">The </w:t>
      </w:r>
      <w:r w:rsidRPr="009835F4">
        <w:rPr>
          <w:rFonts w:ascii="Calibri" w:hAnsi="Calibri" w:cs="Calibri"/>
        </w:rPr>
        <w:t>PMB</w:t>
      </w:r>
      <w:r w:rsidRPr="009835F4">
        <w:rPr>
          <w:rFonts w:ascii="Calibri" w:hAnsi="Calibri"/>
        </w:rPr>
        <w:t xml:space="preserve"> covers the following three roles: the Executive is ultimately responsible for the Project, supported by the Senior Beneficiary and the Senior Supplier; the Senior Beneficiary represents the interests of those who will ultimately benefit from the outputs of the project; the Senior Supplier represents the interests of those designing and developing the project deliverables and providing project resources. The structure described in the chart below is specifically designed to manage the project to its </w:t>
      </w:r>
      <w:r>
        <w:rPr>
          <w:rFonts w:ascii="Calibri" w:hAnsi="Calibri"/>
        </w:rPr>
        <w:t xml:space="preserve">successful </w:t>
      </w:r>
      <w:r w:rsidRPr="009835F4">
        <w:rPr>
          <w:rFonts w:ascii="Calibri" w:hAnsi="Calibri"/>
        </w:rPr>
        <w:t>conclusion, and it consists of roles and responsibilities that bring together the various interests and skills involved in, and required</w:t>
      </w:r>
      <w:r w:rsidRPr="0011238A">
        <w:rPr>
          <w:rFonts w:ascii="Calibri" w:hAnsi="Calibri"/>
        </w:rPr>
        <w:t xml:space="preserve"> by, the project.</w:t>
      </w:r>
    </w:p>
    <w:p w14:paraId="2294B819" w14:textId="77777777" w:rsidR="001B705B" w:rsidRDefault="001B705B" w:rsidP="000D37B4">
      <w:pPr>
        <w:tabs>
          <w:tab w:val="left" w:pos="5103"/>
        </w:tabs>
        <w:spacing w:after="0"/>
        <w:rPr>
          <w:rFonts w:ascii="Calibri" w:hAnsi="Calibri"/>
        </w:rPr>
      </w:pPr>
    </w:p>
    <w:p w14:paraId="3E6767EE" w14:textId="77777777" w:rsidR="000D37B4" w:rsidRPr="0011238A" w:rsidRDefault="000D37B4" w:rsidP="000D37B4">
      <w:pPr>
        <w:tabs>
          <w:tab w:val="left" w:pos="5103"/>
        </w:tabs>
        <w:spacing w:after="0"/>
        <w:rPr>
          <w:rFonts w:ascii="Calibri" w:hAnsi="Calibri"/>
        </w:rPr>
      </w:pPr>
    </w:p>
    <w:p w14:paraId="200AEEED" w14:textId="08BDEE24" w:rsidR="000D37B4" w:rsidRDefault="00103DC0" w:rsidP="000D37B4">
      <w:pPr>
        <w:rPr>
          <w:rFonts w:ascii="Calibri" w:hAnsi="Calibri" w:cs="Calibri"/>
        </w:rPr>
      </w:pPr>
      <w:r>
        <w:rPr>
          <w:rFonts w:ascii="Calibri" w:hAnsi="Calibri" w:cs="Calibri"/>
          <w:noProof/>
          <w:lang w:val="en-US"/>
        </w:rPr>
        <mc:AlternateContent>
          <mc:Choice Requires="wpg">
            <w:drawing>
              <wp:inline distT="0" distB="0" distL="0" distR="0" wp14:anchorId="30D7C3CD" wp14:editId="6767809D">
                <wp:extent cx="5943600" cy="3729990"/>
                <wp:effectExtent l="9525" t="9525" r="9525" b="13335"/>
                <wp:docPr id="1" name="Canvas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729990"/>
                          <a:chOff x="0" y="0"/>
                          <a:chExt cx="59436" cy="37299"/>
                        </a:xfrm>
                      </wpg:grpSpPr>
                      <wps:wsp>
                        <wps:cNvPr id="2" name="AutoShape 96"/>
                        <wps:cNvSpPr>
                          <a:spLocks noChangeAspect="1" noChangeArrowheads="1"/>
                        </wps:cNvSpPr>
                        <wps:spPr bwMode="auto">
                          <a:xfrm>
                            <a:off x="0" y="0"/>
                            <a:ext cx="59436" cy="37299"/>
                          </a:xfrm>
                          <a:prstGeom prst="rect">
                            <a:avLst/>
                          </a:prstGeom>
                          <a:solidFill>
                            <a:srgbClr val="FFFF66"/>
                          </a:solidFill>
                          <a:ln w="9525">
                            <a:solidFill>
                              <a:srgbClr val="E36C0A"/>
                            </a:solidFill>
                            <a:miter lim="800000"/>
                            <a:headEnd/>
                            <a:tailEnd/>
                          </a:ln>
                        </wps:spPr>
                        <wps:bodyPr rot="0" vert="horz" wrap="square" lIns="91440" tIns="45720" rIns="91440" bIns="45720" anchor="t" anchorCtr="0" upright="1">
                          <a:noAutofit/>
                        </wps:bodyPr>
                      </wps:wsp>
                      <wps:wsp>
                        <wps:cNvPr id="3" name="Rectangle 46"/>
                        <wps:cNvSpPr>
                          <a:spLocks noChangeArrowheads="1"/>
                        </wps:cNvSpPr>
                        <wps:spPr bwMode="auto">
                          <a:xfrm>
                            <a:off x="5715" y="5168"/>
                            <a:ext cx="46863" cy="2832"/>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76DA3BAA" w14:textId="77777777" w:rsidR="009C1DE4" w:rsidRPr="000D37B4" w:rsidRDefault="009C1DE4" w:rsidP="001B705B">
                              <w:pPr>
                                <w:spacing w:after="0"/>
                                <w:jc w:val="center"/>
                                <w:rPr>
                                  <w:rFonts w:ascii="Calibri" w:hAnsi="Calibri"/>
                                  <w:b/>
                                </w:rPr>
                              </w:pPr>
                              <w:r w:rsidRPr="000D37B4">
                                <w:rPr>
                                  <w:rFonts w:ascii="Calibri" w:hAnsi="Calibri"/>
                                  <w:b/>
                                </w:rPr>
                                <w:t>Project Board</w:t>
                              </w:r>
                            </w:p>
                          </w:txbxContent>
                        </wps:txbx>
                        <wps:bodyPr rot="0" vert="horz" wrap="square" lIns="91440" tIns="45720" rIns="91440" bIns="45720" anchor="t" anchorCtr="0" upright="1">
                          <a:noAutofit/>
                        </wps:bodyPr>
                      </wps:wsp>
                      <wps:wsp>
                        <wps:cNvPr id="4" name="Rectangle 47"/>
                        <wps:cNvSpPr>
                          <a:spLocks noChangeArrowheads="1"/>
                        </wps:cNvSpPr>
                        <wps:spPr bwMode="auto">
                          <a:xfrm>
                            <a:off x="5715" y="8000"/>
                            <a:ext cx="14859" cy="6858"/>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E76E03E" w14:textId="77777777" w:rsidR="009C1DE4" w:rsidRPr="000D37B4" w:rsidRDefault="009C1DE4" w:rsidP="001B705B">
                              <w:pPr>
                                <w:jc w:val="center"/>
                                <w:rPr>
                                  <w:rFonts w:ascii="Calibri" w:hAnsi="Calibri"/>
                                  <w:b/>
                                  <w:bCs/>
                                  <w:sz w:val="20"/>
                                  <w:szCs w:val="20"/>
                                </w:rPr>
                              </w:pPr>
                              <w:r w:rsidRPr="000D37B4">
                                <w:rPr>
                                  <w:rFonts w:ascii="Calibri" w:hAnsi="Calibri"/>
                                  <w:b/>
                                  <w:bCs/>
                                  <w:sz w:val="20"/>
                                  <w:szCs w:val="20"/>
                                </w:rPr>
                                <w:t>Senior Beneficiary</w:t>
                              </w:r>
                            </w:p>
                            <w:p w14:paraId="51856AA9" w14:textId="77777777" w:rsidR="009C1DE4" w:rsidRPr="000D37B4" w:rsidRDefault="009C1DE4" w:rsidP="001B705B">
                              <w:pPr>
                                <w:pStyle w:val="NoSpacing"/>
                                <w:rPr>
                                  <w:sz w:val="18"/>
                                  <w:szCs w:val="18"/>
                                  <w:lang w:val="en-GB"/>
                                </w:rPr>
                              </w:pPr>
                              <w:r>
                                <w:rPr>
                                  <w:sz w:val="18"/>
                                  <w:szCs w:val="18"/>
                                  <w:lang w:val="en-GB"/>
                                </w:rPr>
                                <w:t>NA, Senate and Provincial Assemblies of Sindh, Punjab, KP and Balochistan</w:t>
                              </w:r>
                            </w:p>
                          </w:txbxContent>
                        </wps:txbx>
                        <wps:bodyPr rot="0" vert="horz" wrap="square" lIns="91440" tIns="45720" rIns="91440" bIns="45720" anchor="t" anchorCtr="0" upright="1">
                          <a:noAutofit/>
                        </wps:bodyPr>
                      </wps:wsp>
                      <wps:wsp>
                        <wps:cNvPr id="5" name="Rectangle 48"/>
                        <wps:cNvSpPr>
                          <a:spLocks noChangeArrowheads="1"/>
                        </wps:cNvSpPr>
                        <wps:spPr bwMode="auto">
                          <a:xfrm>
                            <a:off x="20574" y="8000"/>
                            <a:ext cx="16002" cy="6858"/>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3C6D4265" w14:textId="77777777" w:rsidR="009C1DE4" w:rsidRPr="000D37B4" w:rsidRDefault="009C1DE4" w:rsidP="001B705B">
                              <w:pPr>
                                <w:jc w:val="center"/>
                                <w:rPr>
                                  <w:rFonts w:ascii="Calibri" w:hAnsi="Calibri"/>
                                  <w:b/>
                                  <w:sz w:val="20"/>
                                  <w:szCs w:val="20"/>
                                </w:rPr>
                              </w:pPr>
                              <w:r w:rsidRPr="000D37B4">
                                <w:rPr>
                                  <w:rFonts w:ascii="Calibri" w:hAnsi="Calibri"/>
                                  <w:b/>
                                  <w:sz w:val="20"/>
                                  <w:szCs w:val="20"/>
                                </w:rPr>
                                <w:t>Executive</w:t>
                              </w:r>
                            </w:p>
                            <w:p w14:paraId="469903DE" w14:textId="77777777" w:rsidR="009C1DE4" w:rsidRPr="000D37B4" w:rsidRDefault="009C1DE4" w:rsidP="001B705B">
                              <w:pPr>
                                <w:jc w:val="center"/>
                                <w:rPr>
                                  <w:rFonts w:ascii="Calibri" w:hAnsi="Calibri"/>
                                  <w:sz w:val="18"/>
                                  <w:szCs w:val="18"/>
                                </w:rPr>
                              </w:pPr>
                              <w:r w:rsidRPr="000D37B4">
                                <w:rPr>
                                  <w:rFonts w:ascii="Calibri" w:hAnsi="Calibri"/>
                                  <w:sz w:val="18"/>
                                  <w:szCs w:val="18"/>
                                </w:rPr>
                                <w:t xml:space="preserve">Speaker of </w:t>
                              </w:r>
                              <w:r>
                                <w:rPr>
                                  <w:rFonts w:ascii="Calibri" w:hAnsi="Calibri"/>
                                  <w:sz w:val="18"/>
                                  <w:szCs w:val="18"/>
                                </w:rPr>
                                <w:t>National Assembly</w:t>
                              </w:r>
                            </w:p>
                          </w:txbxContent>
                        </wps:txbx>
                        <wps:bodyPr rot="0" vert="horz" wrap="square" lIns="91440" tIns="45720" rIns="91440" bIns="45720" anchor="t" anchorCtr="0" upright="1">
                          <a:noAutofit/>
                        </wps:bodyPr>
                      </wps:wsp>
                      <wps:wsp>
                        <wps:cNvPr id="6" name="Rectangle 49"/>
                        <wps:cNvSpPr>
                          <a:spLocks noChangeArrowheads="1"/>
                        </wps:cNvSpPr>
                        <wps:spPr bwMode="auto">
                          <a:xfrm>
                            <a:off x="36576" y="8000"/>
                            <a:ext cx="16002" cy="6858"/>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765E2631" w14:textId="77777777" w:rsidR="009C1DE4" w:rsidRPr="000D37B4" w:rsidRDefault="009C1DE4" w:rsidP="001B705B">
                              <w:pPr>
                                <w:jc w:val="center"/>
                                <w:rPr>
                                  <w:rFonts w:ascii="Calibri" w:hAnsi="Calibri"/>
                                  <w:b/>
                                  <w:bCs/>
                                  <w:sz w:val="20"/>
                                  <w:szCs w:val="20"/>
                                </w:rPr>
                              </w:pPr>
                              <w:r w:rsidRPr="000D37B4">
                                <w:rPr>
                                  <w:rFonts w:ascii="Calibri" w:hAnsi="Calibri"/>
                                  <w:b/>
                                  <w:bCs/>
                                  <w:sz w:val="20"/>
                                  <w:szCs w:val="20"/>
                                </w:rPr>
                                <w:t>Senior Supplier</w:t>
                              </w:r>
                            </w:p>
                            <w:p w14:paraId="14EC106D" w14:textId="77777777" w:rsidR="009C1DE4" w:rsidRPr="000D37B4" w:rsidRDefault="009C1DE4" w:rsidP="001B705B">
                              <w:pPr>
                                <w:jc w:val="center"/>
                                <w:rPr>
                                  <w:rFonts w:ascii="Calibri" w:hAnsi="Calibri"/>
                                  <w:sz w:val="18"/>
                                  <w:szCs w:val="18"/>
                                  <w:lang w:val="es-ES"/>
                                </w:rPr>
                              </w:pPr>
                              <w:r w:rsidRPr="000D37B4">
                                <w:rPr>
                                  <w:rFonts w:ascii="Calibri" w:hAnsi="Calibri"/>
                                  <w:sz w:val="18"/>
                                  <w:szCs w:val="18"/>
                                  <w:lang w:val="es-ES"/>
                                </w:rPr>
                                <w:t>UNDP Deputy Country Director (Programmes) &amp; Donors</w:t>
                              </w:r>
                            </w:p>
                          </w:txbxContent>
                        </wps:txbx>
                        <wps:bodyPr rot="0" vert="horz" wrap="square" lIns="91440" tIns="45720" rIns="91440" bIns="45720" anchor="t" anchorCtr="0" upright="1">
                          <a:noAutofit/>
                        </wps:bodyPr>
                      </wps:wsp>
                      <wps:wsp>
                        <wps:cNvPr id="7" name="AutoShape 50"/>
                        <wps:cNvCnPr>
                          <a:cxnSpLocks noChangeShapeType="1"/>
                        </wps:cNvCnPr>
                        <wps:spPr bwMode="auto">
                          <a:xfrm>
                            <a:off x="28575" y="14858"/>
                            <a:ext cx="572" cy="4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51"/>
                        <wps:cNvSpPr>
                          <a:spLocks noChangeArrowheads="1"/>
                        </wps:cNvSpPr>
                        <wps:spPr bwMode="auto">
                          <a:xfrm>
                            <a:off x="5715" y="16489"/>
                            <a:ext cx="12573" cy="5227"/>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6BD7E004" w14:textId="77777777" w:rsidR="009C1DE4" w:rsidRPr="000D37B4" w:rsidRDefault="009C1DE4" w:rsidP="001B705B">
                              <w:pPr>
                                <w:jc w:val="center"/>
                                <w:rPr>
                                  <w:rFonts w:ascii="Calibri" w:hAnsi="Calibri"/>
                                  <w:b/>
                                  <w:sz w:val="18"/>
                                  <w:szCs w:val="18"/>
                                </w:rPr>
                              </w:pPr>
                              <w:r w:rsidRPr="000D37B4">
                                <w:rPr>
                                  <w:rFonts w:ascii="Calibri" w:hAnsi="Calibri"/>
                                  <w:b/>
                                  <w:sz w:val="18"/>
                                  <w:szCs w:val="18"/>
                                </w:rPr>
                                <w:t>Project Assurance</w:t>
                              </w:r>
                            </w:p>
                            <w:p w14:paraId="53B9F11D" w14:textId="77777777" w:rsidR="009C1DE4" w:rsidRPr="000D37B4" w:rsidRDefault="009C1DE4" w:rsidP="001B705B">
                              <w:pPr>
                                <w:jc w:val="center"/>
                                <w:rPr>
                                  <w:rFonts w:ascii="Calibri" w:hAnsi="Calibri"/>
                                  <w:i/>
                                  <w:sz w:val="18"/>
                                  <w:szCs w:val="18"/>
                                </w:rPr>
                              </w:pPr>
                              <w:r w:rsidRPr="000D37B4">
                                <w:rPr>
                                  <w:rFonts w:ascii="Calibri" w:hAnsi="Calibri"/>
                                  <w:i/>
                                  <w:sz w:val="18"/>
                                  <w:szCs w:val="18"/>
                                </w:rPr>
                                <w:t>UNDP National Governance</w:t>
                              </w:r>
                            </w:p>
                          </w:txbxContent>
                        </wps:txbx>
                        <wps:bodyPr rot="0" vert="horz" wrap="square" lIns="91440" tIns="45720" rIns="91440" bIns="45720" anchor="t" anchorCtr="0" upright="1">
                          <a:noAutofit/>
                        </wps:bodyPr>
                      </wps:wsp>
                      <wps:wsp>
                        <wps:cNvPr id="9" name="Rectangle 52"/>
                        <wps:cNvSpPr>
                          <a:spLocks noChangeArrowheads="1"/>
                        </wps:cNvSpPr>
                        <wps:spPr bwMode="auto">
                          <a:xfrm>
                            <a:off x="39040" y="18459"/>
                            <a:ext cx="13538" cy="3981"/>
                          </a:xfrm>
                          <a:prstGeom prst="roundRect">
                            <a:avLst>
                              <a:gd name="adj" fmla="val 16667"/>
                            </a:avLst>
                          </a:prstGeom>
                          <a:solidFill>
                            <a:srgbClr val="FFCC99"/>
                          </a:solidFill>
                          <a:ln w="9525">
                            <a:solidFill>
                              <a:srgbClr val="000000"/>
                            </a:solidFill>
                            <a:round/>
                            <a:headEnd/>
                            <a:tailEnd/>
                          </a:ln>
                          <a:effectLst>
                            <a:outerShdw dist="107763" dir="2700000" algn="ctr" rotWithShape="0">
                              <a:srgbClr val="808080">
                                <a:alpha val="50000"/>
                              </a:srgbClr>
                            </a:outerShdw>
                          </a:effectLst>
                        </wps:spPr>
                        <wps:txbx>
                          <w:txbxContent>
                            <w:p w14:paraId="512A521D" w14:textId="77777777" w:rsidR="009C1DE4" w:rsidRPr="0063739E" w:rsidRDefault="009C1DE4" w:rsidP="001B705B">
                              <w:pPr>
                                <w:jc w:val="center"/>
                                <w:rPr>
                                  <w:rFonts w:cs="Arial"/>
                                  <w:sz w:val="18"/>
                                  <w:szCs w:val="18"/>
                                </w:rPr>
                              </w:pPr>
                              <w:r w:rsidRPr="0063739E">
                                <w:rPr>
                                  <w:rFonts w:cs="Arial"/>
                                  <w:sz w:val="18"/>
                                  <w:szCs w:val="18"/>
                                </w:rPr>
                                <w:t>Support staff &amp; Operations Manager</w:t>
                              </w:r>
                            </w:p>
                            <w:p w14:paraId="5F9D0EA8" w14:textId="77777777" w:rsidR="009C1DE4" w:rsidRDefault="009C1DE4" w:rsidP="001B705B">
                              <w:pPr>
                                <w:spacing w:before="120"/>
                                <w:jc w:val="center"/>
                                <w:rPr>
                                  <w:sz w:val="18"/>
                                  <w:szCs w:val="18"/>
                                </w:rPr>
                              </w:pPr>
                            </w:p>
                          </w:txbxContent>
                        </wps:txbx>
                        <wps:bodyPr rot="0" vert="horz" wrap="square" lIns="91440" tIns="45720" rIns="91440" bIns="45720" anchor="t" anchorCtr="0" upright="1">
                          <a:noAutofit/>
                        </wps:bodyPr>
                      </wps:wsp>
                      <wps:wsp>
                        <wps:cNvPr id="10" name="AutoShape 54"/>
                        <wps:cNvSpPr>
                          <a:spLocks noChangeArrowheads="1"/>
                        </wps:cNvSpPr>
                        <wps:spPr bwMode="auto">
                          <a:xfrm>
                            <a:off x="5715" y="933"/>
                            <a:ext cx="46863" cy="2667"/>
                          </a:xfrm>
                          <a:prstGeom prst="rect">
                            <a:avLst/>
                          </a:prstGeom>
                          <a:solidFill>
                            <a:srgbClr val="C00000"/>
                          </a:solidFill>
                          <a:ln w="6350">
                            <a:solidFill>
                              <a:srgbClr val="000000"/>
                            </a:solidFill>
                            <a:miter lim="800000"/>
                            <a:headEnd/>
                            <a:tailEnd/>
                          </a:ln>
                        </wps:spPr>
                        <wps:txbx>
                          <w:txbxContent>
                            <w:p w14:paraId="15268193" w14:textId="77777777" w:rsidR="009C1DE4" w:rsidRPr="0063739E" w:rsidRDefault="009C1DE4" w:rsidP="001B705B">
                              <w:pPr>
                                <w:spacing w:after="0"/>
                                <w:jc w:val="center"/>
                                <w:rPr>
                                  <w:rFonts w:ascii="Calibri" w:hAnsi="Calibri"/>
                                  <w:b/>
                                  <w:szCs w:val="22"/>
                                </w:rPr>
                              </w:pPr>
                              <w:r w:rsidRPr="0063739E">
                                <w:rPr>
                                  <w:rFonts w:ascii="Calibri" w:hAnsi="Calibri"/>
                                  <w:b/>
                                  <w:szCs w:val="22"/>
                                </w:rPr>
                                <w:t>Project Organisation Structure</w:t>
                              </w:r>
                            </w:p>
                          </w:txbxContent>
                        </wps:txbx>
                        <wps:bodyPr rot="0" vert="horz" wrap="square" lIns="91440" tIns="45720" rIns="91440" bIns="45720" anchor="t" anchorCtr="0" upright="1">
                          <a:noAutofit/>
                        </wps:bodyPr>
                      </wps:wsp>
                      <wps:wsp>
                        <wps:cNvPr id="11" name="Rectangle 55"/>
                        <wps:cNvSpPr>
                          <a:spLocks noChangeArrowheads="1"/>
                        </wps:cNvSpPr>
                        <wps:spPr bwMode="auto">
                          <a:xfrm>
                            <a:off x="5715" y="27673"/>
                            <a:ext cx="7118" cy="8121"/>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66563F1B" w14:textId="77777777" w:rsidR="009C1DE4" w:rsidRDefault="009C1DE4" w:rsidP="001B705B">
                              <w:pPr>
                                <w:jc w:val="center"/>
                                <w:rPr>
                                  <w:b/>
                                  <w:sz w:val="18"/>
                                  <w:szCs w:val="18"/>
                                </w:rPr>
                              </w:pPr>
                              <w:r>
                                <w:rPr>
                                  <w:b/>
                                  <w:sz w:val="18"/>
                                  <w:szCs w:val="18"/>
                                </w:rPr>
                                <w:t>Output 1</w:t>
                              </w:r>
                            </w:p>
                            <w:p w14:paraId="15BFDF0E" w14:textId="77777777" w:rsidR="009C1DE4" w:rsidRDefault="009C1DE4" w:rsidP="001B705B">
                              <w:pPr>
                                <w:spacing w:before="120" w:after="0"/>
                                <w:jc w:val="center"/>
                                <w:rPr>
                                  <w:sz w:val="18"/>
                                  <w:szCs w:val="18"/>
                                </w:rPr>
                              </w:pPr>
                              <w:r>
                                <w:rPr>
                                  <w:sz w:val="18"/>
                                  <w:szCs w:val="18"/>
                                </w:rPr>
                                <w:t>Governance structures</w:t>
                              </w:r>
                            </w:p>
                          </w:txbxContent>
                        </wps:txbx>
                        <wps:bodyPr rot="0" vert="horz" wrap="square" lIns="91440" tIns="45720" rIns="91440" bIns="45720" anchor="t" anchorCtr="0" upright="1">
                          <a:noAutofit/>
                        </wps:bodyPr>
                      </wps:wsp>
                      <wps:wsp>
                        <wps:cNvPr id="12" name="Rectangle 56"/>
                        <wps:cNvSpPr>
                          <a:spLocks noChangeArrowheads="1"/>
                        </wps:cNvSpPr>
                        <wps:spPr bwMode="auto">
                          <a:xfrm>
                            <a:off x="45815" y="27673"/>
                            <a:ext cx="6763" cy="8121"/>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405B1EBB" w14:textId="77777777" w:rsidR="009C1DE4" w:rsidRDefault="009C1DE4" w:rsidP="001B705B">
                              <w:pPr>
                                <w:jc w:val="center"/>
                                <w:rPr>
                                  <w:b/>
                                  <w:sz w:val="18"/>
                                  <w:szCs w:val="18"/>
                                </w:rPr>
                              </w:pPr>
                              <w:r>
                                <w:rPr>
                                  <w:b/>
                                  <w:sz w:val="18"/>
                                  <w:szCs w:val="18"/>
                                </w:rPr>
                                <w:t>Output 6</w:t>
                              </w:r>
                            </w:p>
                            <w:p w14:paraId="02B6CCD2" w14:textId="77777777" w:rsidR="009C1DE4" w:rsidRPr="00836D1F" w:rsidRDefault="009C1DE4" w:rsidP="001B705B">
                              <w:pPr>
                                <w:jc w:val="center"/>
                                <w:rPr>
                                  <w:rFonts w:cs="Arial"/>
                                  <w:sz w:val="18"/>
                                  <w:szCs w:val="18"/>
                                  <w:lang w:val="en-US"/>
                                </w:rPr>
                              </w:pPr>
                              <w:r w:rsidRPr="00836D1F">
                                <w:rPr>
                                  <w:rFonts w:cs="Arial"/>
                                  <w:sz w:val="18"/>
                                  <w:szCs w:val="18"/>
                                </w:rPr>
                                <w:t>Provincial Assemblies</w:t>
                              </w:r>
                            </w:p>
                          </w:txbxContent>
                        </wps:txbx>
                        <wps:bodyPr rot="0" vert="horz" wrap="square" lIns="91440" tIns="45720" rIns="91440" bIns="45720" anchor="t" anchorCtr="0" upright="1">
                          <a:noAutofit/>
                        </wps:bodyPr>
                      </wps:wsp>
                      <wps:wsp>
                        <wps:cNvPr id="13" name="Rectangle 59"/>
                        <wps:cNvSpPr>
                          <a:spLocks noChangeArrowheads="1"/>
                        </wps:cNvSpPr>
                        <wps:spPr bwMode="auto">
                          <a:xfrm>
                            <a:off x="29718" y="27673"/>
                            <a:ext cx="6858" cy="8121"/>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51EDE50F" w14:textId="77777777" w:rsidR="009C1DE4" w:rsidRDefault="009C1DE4" w:rsidP="001B705B">
                              <w:pPr>
                                <w:jc w:val="center"/>
                                <w:rPr>
                                  <w:b/>
                                  <w:sz w:val="18"/>
                                  <w:szCs w:val="18"/>
                                </w:rPr>
                              </w:pPr>
                              <w:r>
                                <w:rPr>
                                  <w:b/>
                                  <w:sz w:val="18"/>
                                  <w:szCs w:val="18"/>
                                </w:rPr>
                                <w:t>Output 4</w:t>
                              </w:r>
                            </w:p>
                            <w:p w14:paraId="2E795288" w14:textId="77777777" w:rsidR="009C1DE4" w:rsidRPr="00836D1F" w:rsidRDefault="009C1DE4" w:rsidP="001B705B">
                              <w:pPr>
                                <w:jc w:val="center"/>
                                <w:rPr>
                                  <w:rFonts w:cs="Arial"/>
                                  <w:sz w:val="18"/>
                                  <w:szCs w:val="18"/>
                                </w:rPr>
                              </w:pPr>
                              <w:r>
                                <w:rPr>
                                  <w:rFonts w:cs="Arial"/>
                                  <w:sz w:val="18"/>
                                  <w:szCs w:val="18"/>
                                </w:rPr>
                                <w:t xml:space="preserve">Gender and </w:t>
                              </w:r>
                              <w:r w:rsidRPr="00836D1F">
                                <w:rPr>
                                  <w:rFonts w:cs="Arial"/>
                                  <w:sz w:val="18"/>
                                  <w:szCs w:val="18"/>
                                </w:rPr>
                                <w:t xml:space="preserve">Women </w:t>
                              </w:r>
                            </w:p>
                          </w:txbxContent>
                        </wps:txbx>
                        <wps:bodyPr rot="0" vert="horz" wrap="square" lIns="91440" tIns="45720" rIns="91440" bIns="45720" anchor="t" anchorCtr="0" upright="1">
                          <a:noAutofit/>
                        </wps:bodyPr>
                      </wps:wsp>
                      <wps:wsp>
                        <wps:cNvPr id="14" name="AutoShape 61"/>
                        <wps:cNvCnPr>
                          <a:cxnSpLocks noChangeShapeType="1"/>
                        </wps:cNvCnPr>
                        <wps:spPr bwMode="auto">
                          <a:xfrm rot="-5400000">
                            <a:off x="19469" y="7390"/>
                            <a:ext cx="1632" cy="16573"/>
                          </a:xfrm>
                          <a:prstGeom prst="bentConnector3">
                            <a:avLst>
                              <a:gd name="adj1" fmla="val 4980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Rectangle 62"/>
                        <wps:cNvSpPr>
                          <a:spLocks noChangeArrowheads="1"/>
                        </wps:cNvSpPr>
                        <wps:spPr bwMode="auto">
                          <a:xfrm>
                            <a:off x="20574" y="18999"/>
                            <a:ext cx="16002" cy="3441"/>
                          </a:xfrm>
                          <a:prstGeom prst="roundRect">
                            <a:avLst>
                              <a:gd name="adj" fmla="val 16667"/>
                            </a:avLst>
                          </a:prstGeom>
                          <a:solidFill>
                            <a:srgbClr val="FFCC99"/>
                          </a:solidFill>
                          <a:ln w="9525">
                            <a:solidFill>
                              <a:srgbClr val="000000"/>
                            </a:solidFill>
                            <a:round/>
                            <a:headEnd/>
                            <a:tailEnd/>
                          </a:ln>
                          <a:effectLst>
                            <a:outerShdw dist="107763" dir="2700000" algn="ctr" rotWithShape="0">
                              <a:srgbClr val="808080">
                                <a:alpha val="50000"/>
                              </a:srgbClr>
                            </a:outerShdw>
                          </a:effectLst>
                        </wps:spPr>
                        <wps:txbx>
                          <w:txbxContent>
                            <w:p w14:paraId="206002F3" w14:textId="77777777" w:rsidR="009C1DE4" w:rsidRPr="001E3785" w:rsidRDefault="009C1DE4" w:rsidP="001E3785">
                              <w:pPr>
                                <w:spacing w:before="40" w:after="40"/>
                                <w:jc w:val="center"/>
                                <w:rPr>
                                  <w:rFonts w:cs="Arial"/>
                                  <w:sz w:val="18"/>
                                  <w:szCs w:val="18"/>
                                </w:rPr>
                              </w:pPr>
                              <w:r>
                                <w:rPr>
                                  <w:rFonts w:cs="Arial"/>
                                  <w:sz w:val="18"/>
                                  <w:szCs w:val="18"/>
                                </w:rPr>
                                <w:t>Senior</w:t>
                              </w:r>
                              <w:r w:rsidRPr="001E3785">
                                <w:rPr>
                                  <w:rFonts w:cs="Arial"/>
                                  <w:sz w:val="18"/>
                                  <w:szCs w:val="18"/>
                                </w:rPr>
                                <w:t xml:space="preserve"> Technical Advisor</w:t>
                              </w:r>
                            </w:p>
                          </w:txbxContent>
                        </wps:txbx>
                        <wps:bodyPr rot="0" vert="horz" wrap="square" lIns="91440" tIns="45720" rIns="91440" bIns="45720" anchor="t" anchorCtr="0" upright="1">
                          <a:noAutofit/>
                        </wps:bodyPr>
                      </wps:wsp>
                      <wps:wsp>
                        <wps:cNvPr id="16" name="AutoShape 22"/>
                        <wps:cNvCnPr>
                          <a:cxnSpLocks noChangeShapeType="1"/>
                        </wps:cNvCnPr>
                        <wps:spPr bwMode="auto">
                          <a:xfrm flipH="1">
                            <a:off x="25229" y="22440"/>
                            <a:ext cx="3346" cy="2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23"/>
                        <wps:cNvCnPr>
                          <a:cxnSpLocks noChangeShapeType="1"/>
                        </wps:cNvCnPr>
                        <wps:spPr bwMode="auto">
                          <a:xfrm>
                            <a:off x="36576" y="21069"/>
                            <a:ext cx="9239" cy="40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4"/>
                        <wps:cNvCnPr>
                          <a:cxnSpLocks noChangeShapeType="1"/>
                        </wps:cNvCnPr>
                        <wps:spPr bwMode="auto">
                          <a:xfrm flipH="1">
                            <a:off x="36576" y="20453"/>
                            <a:ext cx="2464" cy="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5"/>
                        <wps:cNvCnPr>
                          <a:cxnSpLocks noChangeShapeType="1"/>
                        </wps:cNvCnPr>
                        <wps:spPr bwMode="auto">
                          <a:xfrm>
                            <a:off x="28575" y="24555"/>
                            <a:ext cx="572" cy="31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55"/>
                        <wps:cNvSpPr>
                          <a:spLocks noChangeArrowheads="1"/>
                        </wps:cNvSpPr>
                        <wps:spPr bwMode="auto">
                          <a:xfrm>
                            <a:off x="13995" y="27673"/>
                            <a:ext cx="6655" cy="8121"/>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159D2593" w14:textId="77777777" w:rsidR="009C1DE4" w:rsidRDefault="009C1DE4" w:rsidP="001B705B">
                              <w:pPr>
                                <w:jc w:val="center"/>
                                <w:rPr>
                                  <w:b/>
                                  <w:sz w:val="18"/>
                                  <w:szCs w:val="18"/>
                                </w:rPr>
                              </w:pPr>
                              <w:r>
                                <w:rPr>
                                  <w:b/>
                                  <w:sz w:val="18"/>
                                  <w:szCs w:val="18"/>
                                </w:rPr>
                                <w:t>Output 2</w:t>
                              </w:r>
                            </w:p>
                            <w:p w14:paraId="48B73D1D" w14:textId="77777777" w:rsidR="009C1DE4" w:rsidRPr="00836D1F" w:rsidRDefault="009C1DE4" w:rsidP="001B705B">
                              <w:pPr>
                                <w:jc w:val="center"/>
                                <w:rPr>
                                  <w:rFonts w:cs="Arial"/>
                                  <w:sz w:val="18"/>
                                  <w:szCs w:val="18"/>
                                </w:rPr>
                              </w:pPr>
                              <w:r w:rsidRPr="00836D1F">
                                <w:rPr>
                                  <w:rFonts w:cs="Arial"/>
                                  <w:color w:val="000000"/>
                                  <w:sz w:val="18"/>
                                  <w:szCs w:val="18"/>
                                </w:rPr>
                                <w:t>Parliamentary Administration</w:t>
                              </w:r>
                            </w:p>
                          </w:txbxContent>
                        </wps:txbx>
                        <wps:bodyPr rot="0" vert="horz" wrap="square" lIns="91440" tIns="45720" rIns="91440" bIns="45720" anchor="t" anchorCtr="0" upright="1">
                          <a:noAutofit/>
                        </wps:bodyPr>
                      </wps:wsp>
                      <wps:wsp>
                        <wps:cNvPr id="21" name="Rectangle 55"/>
                        <wps:cNvSpPr>
                          <a:spLocks noChangeArrowheads="1"/>
                        </wps:cNvSpPr>
                        <wps:spPr bwMode="auto">
                          <a:xfrm>
                            <a:off x="21717" y="27673"/>
                            <a:ext cx="7061" cy="8121"/>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5E2D4063" w14:textId="77777777" w:rsidR="009C1DE4" w:rsidRDefault="009C1DE4" w:rsidP="001B705B">
                              <w:pPr>
                                <w:jc w:val="center"/>
                                <w:rPr>
                                  <w:b/>
                                  <w:sz w:val="18"/>
                                  <w:szCs w:val="18"/>
                                </w:rPr>
                              </w:pPr>
                              <w:r>
                                <w:rPr>
                                  <w:b/>
                                  <w:sz w:val="18"/>
                                  <w:szCs w:val="18"/>
                                </w:rPr>
                                <w:t>Output 3</w:t>
                              </w:r>
                            </w:p>
                            <w:p w14:paraId="090BEDA2" w14:textId="77777777" w:rsidR="009C1DE4" w:rsidRPr="00836D1F" w:rsidRDefault="009C1DE4" w:rsidP="001B705B">
                              <w:pPr>
                                <w:jc w:val="center"/>
                                <w:rPr>
                                  <w:rFonts w:cs="Arial"/>
                                  <w:sz w:val="18"/>
                                  <w:szCs w:val="18"/>
                                </w:rPr>
                              </w:pPr>
                              <w:r w:rsidRPr="00836D1F">
                                <w:rPr>
                                  <w:rFonts w:cs="Arial"/>
                                  <w:color w:val="000000"/>
                                  <w:sz w:val="18"/>
                                  <w:szCs w:val="18"/>
                                </w:rPr>
                                <w:t>Parliamentary Committees</w:t>
                              </w:r>
                            </w:p>
                          </w:txbxContent>
                        </wps:txbx>
                        <wps:bodyPr rot="0" vert="horz" wrap="square" lIns="91440" tIns="45720" rIns="91440" bIns="45720" anchor="t" anchorCtr="0" upright="1">
                          <a:noAutofit/>
                        </wps:bodyPr>
                      </wps:wsp>
                      <wps:wsp>
                        <wps:cNvPr id="22" name="Rectangle 55"/>
                        <wps:cNvSpPr>
                          <a:spLocks noChangeArrowheads="1"/>
                        </wps:cNvSpPr>
                        <wps:spPr bwMode="auto">
                          <a:xfrm>
                            <a:off x="37719" y="27673"/>
                            <a:ext cx="7023" cy="8121"/>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32F6ECCA" w14:textId="77777777" w:rsidR="009C1DE4" w:rsidRDefault="009C1DE4" w:rsidP="001B705B">
                              <w:pPr>
                                <w:jc w:val="center"/>
                                <w:rPr>
                                  <w:b/>
                                  <w:sz w:val="18"/>
                                  <w:szCs w:val="18"/>
                                </w:rPr>
                              </w:pPr>
                              <w:r>
                                <w:rPr>
                                  <w:b/>
                                  <w:sz w:val="18"/>
                                  <w:szCs w:val="18"/>
                                </w:rPr>
                                <w:t>Output 5</w:t>
                              </w:r>
                            </w:p>
                            <w:p w14:paraId="45E6C4BE" w14:textId="77777777" w:rsidR="009C1DE4" w:rsidRPr="00836D1F" w:rsidRDefault="009C1DE4" w:rsidP="001B705B">
                              <w:pPr>
                                <w:jc w:val="center"/>
                                <w:rPr>
                                  <w:rFonts w:cs="Arial"/>
                                  <w:sz w:val="18"/>
                                  <w:szCs w:val="18"/>
                                </w:rPr>
                              </w:pPr>
                              <w:r>
                                <w:rPr>
                                  <w:rFonts w:cs="Arial"/>
                                  <w:color w:val="000000"/>
                                  <w:sz w:val="18"/>
                                  <w:szCs w:val="18"/>
                                </w:rPr>
                                <w:t>Media &amp; CSOs Outreach</w:t>
                              </w:r>
                            </w:p>
                          </w:txbxContent>
                        </wps:txbx>
                        <wps:bodyPr rot="0" vert="horz" wrap="square" lIns="91440" tIns="45720" rIns="91440" bIns="45720" anchor="t" anchorCtr="0" upright="1">
                          <a:noAutofit/>
                        </wps:bodyPr>
                      </wps:wsp>
                      <wps:wsp>
                        <wps:cNvPr id="23" name="Rectangle 52"/>
                        <wps:cNvSpPr>
                          <a:spLocks noChangeArrowheads="1"/>
                        </wps:cNvSpPr>
                        <wps:spPr bwMode="auto">
                          <a:xfrm>
                            <a:off x="45815" y="23031"/>
                            <a:ext cx="6763" cy="4089"/>
                          </a:xfrm>
                          <a:prstGeom prst="roundRect">
                            <a:avLst>
                              <a:gd name="adj" fmla="val 16667"/>
                            </a:avLst>
                          </a:prstGeom>
                          <a:solidFill>
                            <a:srgbClr val="FFCC99"/>
                          </a:solidFill>
                          <a:ln w="9525">
                            <a:solidFill>
                              <a:srgbClr val="000000"/>
                            </a:solidFill>
                            <a:round/>
                            <a:headEnd/>
                            <a:tailEnd/>
                          </a:ln>
                          <a:effectLst>
                            <a:outerShdw dist="107763" dir="2700000" algn="ctr" rotWithShape="0">
                              <a:srgbClr val="808080">
                                <a:alpha val="50000"/>
                              </a:srgbClr>
                            </a:outerShdw>
                          </a:effectLst>
                        </wps:spPr>
                        <wps:txbx>
                          <w:txbxContent>
                            <w:p w14:paraId="19F2AA6E" w14:textId="77777777" w:rsidR="009C1DE4" w:rsidRPr="0063739E" w:rsidRDefault="009C1DE4" w:rsidP="0063739E">
                              <w:pPr>
                                <w:spacing w:after="0"/>
                                <w:jc w:val="center"/>
                                <w:rPr>
                                  <w:rFonts w:cs="Arial"/>
                                  <w:sz w:val="18"/>
                                  <w:szCs w:val="18"/>
                                </w:rPr>
                              </w:pPr>
                              <w:r w:rsidRPr="0063739E">
                                <w:rPr>
                                  <w:rFonts w:cs="Arial"/>
                                  <w:sz w:val="18"/>
                                  <w:szCs w:val="18"/>
                                </w:rPr>
                                <w:t>Provincial staff</w:t>
                              </w:r>
                            </w:p>
                          </w:txbxContent>
                        </wps:txbx>
                        <wps:bodyPr rot="0" vert="horz" wrap="square" lIns="91440" tIns="45720" rIns="91440" bIns="45720" anchor="t" anchorCtr="0" upright="1">
                          <a:noAutofit/>
                        </wps:bodyPr>
                      </wps:wsp>
                      <wps:wsp>
                        <wps:cNvPr id="24" name="Rectangle 52"/>
                        <wps:cNvSpPr>
                          <a:spLocks noChangeArrowheads="1"/>
                        </wps:cNvSpPr>
                        <wps:spPr bwMode="auto">
                          <a:xfrm>
                            <a:off x="5715" y="24555"/>
                            <a:ext cx="39027" cy="2362"/>
                          </a:xfrm>
                          <a:prstGeom prst="roundRect">
                            <a:avLst>
                              <a:gd name="adj" fmla="val 16667"/>
                            </a:avLst>
                          </a:prstGeom>
                          <a:solidFill>
                            <a:srgbClr val="FFCC99"/>
                          </a:solidFill>
                          <a:ln w="9525">
                            <a:solidFill>
                              <a:srgbClr val="000000"/>
                            </a:solidFill>
                            <a:round/>
                            <a:headEnd/>
                            <a:tailEnd/>
                          </a:ln>
                          <a:effectLst>
                            <a:outerShdw dist="107763" dir="2700000" algn="ctr" rotWithShape="0">
                              <a:srgbClr val="808080">
                                <a:alpha val="50000"/>
                              </a:srgbClr>
                            </a:outerShdw>
                          </a:effectLst>
                        </wps:spPr>
                        <wps:txbx>
                          <w:txbxContent>
                            <w:p w14:paraId="2B24D489" w14:textId="77777777" w:rsidR="009C1DE4" w:rsidRPr="0063739E" w:rsidRDefault="009C1DE4" w:rsidP="001B705B">
                              <w:pPr>
                                <w:jc w:val="center"/>
                                <w:rPr>
                                  <w:rFonts w:cs="Arial"/>
                                  <w:sz w:val="18"/>
                                  <w:szCs w:val="18"/>
                                </w:rPr>
                              </w:pPr>
                              <w:r w:rsidRPr="0063739E">
                                <w:rPr>
                                  <w:rFonts w:cs="Arial"/>
                                  <w:sz w:val="18"/>
                                  <w:szCs w:val="18"/>
                                </w:rPr>
                                <w:t>National Project Technical staff</w:t>
                              </w:r>
                            </w:p>
                            <w:p w14:paraId="3EFA5CD8" w14:textId="77777777" w:rsidR="009C1DE4" w:rsidRDefault="009C1DE4" w:rsidP="001B705B">
                              <w:pPr>
                                <w:spacing w:before="120"/>
                                <w:jc w:val="center"/>
                                <w:rPr>
                                  <w:sz w:val="18"/>
                                  <w:szCs w:val="18"/>
                                </w:rPr>
                              </w:pPr>
                            </w:p>
                          </w:txbxContent>
                        </wps:txbx>
                        <wps:bodyPr rot="0" vert="horz" wrap="square" lIns="91440" tIns="45720" rIns="91440" bIns="45720" anchor="t" anchorCtr="0" upright="1">
                          <a:noAutofit/>
                        </wps:bodyPr>
                      </wps:wsp>
                    </wpg:wgp>
                  </a:graphicData>
                </a:graphic>
              </wp:inline>
            </w:drawing>
          </mc:Choice>
          <mc:Fallback>
            <w:pict>
              <v:group id="Canvas 43" o:spid="_x0000_s1029" style="width:468pt;height:293.7pt;mso-position-horizontal-relative:char;mso-position-vertical-relative:line" coordsize="59436,37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">
                <v:rect id="AutoShape 96" o:spid="_x0000_s1030" style="position:absolute;width:59436;height:37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ZMFsIA&#10;AADaAAAADwAAAGRycy9kb3ducmV2LnhtbESPS6vCMBSE94L/IRzBjVxTH8ilGkUERXAhPi5cd4fm&#10;2Babk9JEbf+9EQSXw8x8w8wWtSnEgyqXW1Yw6EcgiBOrc04VnE/rn18QziNrLCyTgoYcLObt1gxj&#10;bZ98oMfRpyJA2MWoIPO+jKV0SUYGXd+WxMG72sqgD7JKpa7wGeCmkMMomkiDOYeFDEtaZZTcjnej&#10;YL/759F69Lfh8SVqelY3fmdWSnU79XIKwlPtv+FPe6sVDOF9Jd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wWwgAAANoAAAAPAAAAAAAAAAAAAAAAAJgCAABkcnMvZG93&#10;bnJldi54bWxQSwUGAAAAAAQABAD1AAAAhwMAAAAA&#10;" fillcolor="#ff6" strokecolor="#e36c0a">
                  <o:lock v:ext="edit" aspectratio="t"/>
                </v:rect>
                <v:rect id="Rectangle 46" o:spid="_x0000_s1031" style="position:absolute;left:5715;top:5168;width:46863;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b0sMA&#10;AADaAAAADwAAAGRycy9kb3ducmV2LnhtbESPT4vCMBTE7wt+h/CEvYimVahSjSILyoIn/yB4ezTP&#10;pti8lCZru99+Iwh7HGbmN8xq09taPKn1lWMF6SQBQVw4XXGp4HLejRcgfEDWWDsmBb/kYbMefKww&#10;167jIz1PoRQRwj5HBSaEJpfSF4Ys+olriKN3d63FEGVbSt1iF+G2ltMkyaTFiuOCwYa+DBWP049V&#10;sL/7W0bpIc262b65mPl1NB9dlfoc9tsliEB9+A+/299awQxeV+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ib0sMAAADaAAAADwAAAAAAAAAAAAAAAACYAgAAZHJzL2Rv&#10;d25yZXYueG1sUEsFBgAAAAAEAAQA9QAAAIgDAAAAAA==&#10;" fillcolor="#f90">
                  <v:shadow on="t" opacity=".5" offset="6pt,6pt"/>
                  <v:textbox>
                    <w:txbxContent>
                      <w:p w14:paraId="76DA3BAA" w14:textId="77777777" w:rsidR="009C1DE4" w:rsidRPr="000D37B4" w:rsidRDefault="009C1DE4" w:rsidP="001B705B">
                        <w:pPr>
                          <w:spacing w:after="0"/>
                          <w:jc w:val="center"/>
                          <w:rPr>
                            <w:rFonts w:ascii="Calibri" w:hAnsi="Calibri"/>
                            <w:b/>
                          </w:rPr>
                        </w:pPr>
                        <w:r w:rsidRPr="000D37B4">
                          <w:rPr>
                            <w:rFonts w:ascii="Calibri" w:hAnsi="Calibri"/>
                            <w:b/>
                          </w:rPr>
                          <w:t>Project Board</w:t>
                        </w:r>
                      </w:p>
                    </w:txbxContent>
                  </v:textbox>
                </v:rect>
                <v:rect id="Rectangle 47" o:spid="_x0000_s1032" style="position:absolute;left:5715;top:8000;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njMEA&#10;AADaAAAADwAAAGRycy9kb3ducmV2LnhtbESP3YrCMBSE7wXfIRxh7zS1L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554zBAAAA2gAAAA8AAAAAAAAAAAAAAAAAmAIAAGRycy9kb3du&#10;cmV2LnhtbFBLBQYAAAAABAAEAPUAAACGAwAAAAA=&#10;" fillcolor="#fc0">
                  <v:shadow on="t" opacity=".5" offset="6pt,6pt"/>
                  <v:textbox>
                    <w:txbxContent>
                      <w:p w14:paraId="1E76E03E" w14:textId="77777777" w:rsidR="009C1DE4" w:rsidRPr="000D37B4" w:rsidRDefault="009C1DE4" w:rsidP="001B705B">
                        <w:pPr>
                          <w:jc w:val="center"/>
                          <w:rPr>
                            <w:rFonts w:ascii="Calibri" w:hAnsi="Calibri"/>
                            <w:b/>
                            <w:bCs/>
                            <w:sz w:val="20"/>
                            <w:szCs w:val="20"/>
                          </w:rPr>
                        </w:pPr>
                        <w:r w:rsidRPr="000D37B4">
                          <w:rPr>
                            <w:rFonts w:ascii="Calibri" w:hAnsi="Calibri"/>
                            <w:b/>
                            <w:bCs/>
                            <w:sz w:val="20"/>
                            <w:szCs w:val="20"/>
                          </w:rPr>
                          <w:t>Senior Beneficiary</w:t>
                        </w:r>
                      </w:p>
                      <w:p w14:paraId="51856AA9" w14:textId="77777777" w:rsidR="009C1DE4" w:rsidRPr="000D37B4" w:rsidRDefault="009C1DE4" w:rsidP="001B705B">
                        <w:pPr>
                          <w:pStyle w:val="NoSpacing"/>
                          <w:rPr>
                            <w:sz w:val="18"/>
                            <w:szCs w:val="18"/>
                            <w:lang w:val="en-GB"/>
                          </w:rPr>
                        </w:pPr>
                        <w:r>
                          <w:rPr>
                            <w:sz w:val="18"/>
                            <w:szCs w:val="18"/>
                            <w:lang w:val="en-GB"/>
                          </w:rPr>
                          <w:t>NA, Senate and Provincial Assemblies of Sindh, Punjab, KP and Balochistan</w:t>
                        </w:r>
                      </w:p>
                    </w:txbxContent>
                  </v:textbox>
                </v:rect>
                <v:rect id="Rectangle 48" o:spid="_x0000_s1033" style="position:absolute;left:20574;top:8000;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14:paraId="3C6D4265" w14:textId="77777777" w:rsidR="009C1DE4" w:rsidRPr="000D37B4" w:rsidRDefault="009C1DE4" w:rsidP="001B705B">
                        <w:pPr>
                          <w:jc w:val="center"/>
                          <w:rPr>
                            <w:rFonts w:ascii="Calibri" w:hAnsi="Calibri"/>
                            <w:b/>
                            <w:sz w:val="20"/>
                            <w:szCs w:val="20"/>
                          </w:rPr>
                        </w:pPr>
                        <w:r w:rsidRPr="000D37B4">
                          <w:rPr>
                            <w:rFonts w:ascii="Calibri" w:hAnsi="Calibri"/>
                            <w:b/>
                            <w:sz w:val="20"/>
                            <w:szCs w:val="20"/>
                          </w:rPr>
                          <w:t>Executive</w:t>
                        </w:r>
                      </w:p>
                      <w:p w14:paraId="469903DE" w14:textId="77777777" w:rsidR="009C1DE4" w:rsidRPr="000D37B4" w:rsidRDefault="009C1DE4" w:rsidP="001B705B">
                        <w:pPr>
                          <w:jc w:val="center"/>
                          <w:rPr>
                            <w:rFonts w:ascii="Calibri" w:hAnsi="Calibri"/>
                            <w:sz w:val="18"/>
                            <w:szCs w:val="18"/>
                          </w:rPr>
                        </w:pPr>
                        <w:r w:rsidRPr="000D37B4">
                          <w:rPr>
                            <w:rFonts w:ascii="Calibri" w:hAnsi="Calibri"/>
                            <w:sz w:val="18"/>
                            <w:szCs w:val="18"/>
                          </w:rPr>
                          <w:t xml:space="preserve">Speaker of </w:t>
                        </w:r>
                        <w:r>
                          <w:rPr>
                            <w:rFonts w:ascii="Calibri" w:hAnsi="Calibri"/>
                            <w:sz w:val="18"/>
                            <w:szCs w:val="18"/>
                          </w:rPr>
                          <w:t>National Assembly</w:t>
                        </w:r>
                      </w:p>
                    </w:txbxContent>
                  </v:textbox>
                </v:rect>
                <v:rect id="Rectangle 49" o:spid="_x0000_s1034" style="position:absolute;left:36576;top:8000;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cYMEA&#10;AADaAAAADwAAAGRycy9kb3ducmV2LnhtbESPQYvCMBSE74L/ITxhb5rag0jXKCKKelm17g94NG/b&#10;sM1LbaLt/vuNIHgcZuYbZrHqbS0e1HrjWMF0koAgLpw2XCr4vu7GcxA+IGusHZOCP/KwWg4HC8y0&#10;6/hCjzyUIkLYZ6igCqHJpPRFRRb9xDXE0ftxrcUQZVtK3WIX4baWaZLMpEXDcaHChjYVFb/53Sq4&#10;HXG3Pu3dV3eYmrMpzqmkbarUx6hff4II1Id3+NU+aAUzeF6JN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n3GDBAAAA2gAAAA8AAAAAAAAAAAAAAAAAmAIAAGRycy9kb3du&#10;cmV2LnhtbFBLBQYAAAAABAAEAPUAAACGAwAAAAA=&#10;" fillcolor="#fc0">
                  <v:shadow on="t" opacity=".5" offset="6pt,6pt"/>
                  <v:textbox>
                    <w:txbxContent>
                      <w:p w14:paraId="765E2631" w14:textId="77777777" w:rsidR="009C1DE4" w:rsidRPr="000D37B4" w:rsidRDefault="009C1DE4" w:rsidP="001B705B">
                        <w:pPr>
                          <w:jc w:val="center"/>
                          <w:rPr>
                            <w:rFonts w:ascii="Calibri" w:hAnsi="Calibri"/>
                            <w:b/>
                            <w:bCs/>
                            <w:sz w:val="20"/>
                            <w:szCs w:val="20"/>
                          </w:rPr>
                        </w:pPr>
                        <w:r w:rsidRPr="000D37B4">
                          <w:rPr>
                            <w:rFonts w:ascii="Calibri" w:hAnsi="Calibri"/>
                            <w:b/>
                            <w:bCs/>
                            <w:sz w:val="20"/>
                            <w:szCs w:val="20"/>
                          </w:rPr>
                          <w:t>Senior Supplier</w:t>
                        </w:r>
                      </w:p>
                      <w:p w14:paraId="14EC106D" w14:textId="77777777" w:rsidR="009C1DE4" w:rsidRPr="000D37B4" w:rsidRDefault="009C1DE4" w:rsidP="001B705B">
                        <w:pPr>
                          <w:jc w:val="center"/>
                          <w:rPr>
                            <w:rFonts w:ascii="Calibri" w:hAnsi="Calibri"/>
                            <w:sz w:val="18"/>
                            <w:szCs w:val="18"/>
                            <w:lang w:val="es-ES"/>
                          </w:rPr>
                        </w:pPr>
                        <w:r w:rsidRPr="000D37B4">
                          <w:rPr>
                            <w:rFonts w:ascii="Calibri" w:hAnsi="Calibri"/>
                            <w:sz w:val="18"/>
                            <w:szCs w:val="18"/>
                            <w:lang w:val="es-ES"/>
                          </w:rPr>
                          <w:t>UNDP Deputy Country Director (Programmes) &amp; Donors</w:t>
                        </w:r>
                      </w:p>
                    </w:txbxContent>
                  </v:textbox>
                </v:rect>
                <v:shapetype id="_x0000_t32" coordsize="21600,21600" o:spt="32" o:oned="t" path="m,l21600,21600e" filled="f">
                  <v:path arrowok="t" fillok="f" o:connecttype="none"/>
                  <o:lock v:ext="edit" shapetype="t"/>
                </v:shapetype>
                <v:shape id="AutoShape 50" o:spid="_x0000_s1035" type="#_x0000_t32" style="position:absolute;left:28575;top:14858;width:572;height:4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rect id="Rectangle 51" o:spid="_x0000_s1036" style="position:absolute;left:5715;top:16489;width:12573;height:5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tib4A&#10;AADaAAAADwAAAGRycy9kb3ducmV2LnhtbERPzYrCMBC+C75DGMGbpvYgSzWWsqyoF3XVBxia2TZs&#10;M6lNtPXtzWFhjx/f/zofbCOe1HnjWMFinoAgLp02XCm4XbezDxA+IGtsHJOCF3nIN+PRGjPtev6m&#10;5yVUIoawz1BBHUKbSenLmiz6uWuJI/fjOoshwq6SusM+httGpkmylBYNx4YaW/qsqfy9PKyC+wG3&#10;xWnnjv1+Yc6mPKeSvlKlppOhWIEINIR/8Z97rxXErfFKvAFy8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07Ym+AAAA2gAAAA8AAAAAAAAAAAAAAAAAmAIAAGRycy9kb3ducmV2&#10;LnhtbFBLBQYAAAAABAAEAPUAAACDAwAAAAA=&#10;" fillcolor="#fc0">
                  <v:shadow on="t" opacity=".5" offset="6pt,6pt"/>
                  <v:textbox>
                    <w:txbxContent>
                      <w:p w14:paraId="6BD7E004" w14:textId="77777777" w:rsidR="009C1DE4" w:rsidRPr="000D37B4" w:rsidRDefault="009C1DE4" w:rsidP="001B705B">
                        <w:pPr>
                          <w:jc w:val="center"/>
                          <w:rPr>
                            <w:rFonts w:ascii="Calibri" w:hAnsi="Calibri"/>
                            <w:b/>
                            <w:sz w:val="18"/>
                            <w:szCs w:val="18"/>
                          </w:rPr>
                        </w:pPr>
                        <w:r w:rsidRPr="000D37B4">
                          <w:rPr>
                            <w:rFonts w:ascii="Calibri" w:hAnsi="Calibri"/>
                            <w:b/>
                            <w:sz w:val="18"/>
                            <w:szCs w:val="18"/>
                          </w:rPr>
                          <w:t>Project Assurance</w:t>
                        </w:r>
                      </w:p>
                      <w:p w14:paraId="53B9F11D" w14:textId="77777777" w:rsidR="009C1DE4" w:rsidRPr="000D37B4" w:rsidRDefault="009C1DE4" w:rsidP="001B705B">
                        <w:pPr>
                          <w:jc w:val="center"/>
                          <w:rPr>
                            <w:rFonts w:ascii="Calibri" w:hAnsi="Calibri"/>
                            <w:i/>
                            <w:sz w:val="18"/>
                            <w:szCs w:val="18"/>
                          </w:rPr>
                        </w:pPr>
                        <w:r w:rsidRPr="000D37B4">
                          <w:rPr>
                            <w:rFonts w:ascii="Calibri" w:hAnsi="Calibri"/>
                            <w:i/>
                            <w:sz w:val="18"/>
                            <w:szCs w:val="18"/>
                          </w:rPr>
                          <w:t>UNDP National Governance</w:t>
                        </w:r>
                      </w:p>
                    </w:txbxContent>
                  </v:textbox>
                </v:rect>
                <v:roundrect id="Rectangle 52" o:spid="_x0000_s1037" style="position:absolute;left:39040;top:18459;width:13538;height:39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CO8IA&#10;AADaAAAADwAAAGRycy9kb3ducmV2LnhtbESPQWsCMRSE74X+h/AKXqRmFWl1NYooipcK3Yp4fGxe&#10;N0s3L0sSdf33plDocZiZb5j5srONuJIPtWMFw0EGgrh0uuZKwfFr+zoBESKyxsYxKbhTgOXi+WmO&#10;uXY3/qRrESuRIBxyVGBibHMpQ2nIYhi4ljh5385bjEn6SmqPtwS3jRxl2Zu0WHNaMNjS2lD5U1ys&#10;gnM8jPsTY06nDb5z3xc7oo+RUr2XbjUDEamL/+G/9l4rmMLvlX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xsI7wgAAANoAAAAPAAAAAAAAAAAAAAAAAJgCAABkcnMvZG93&#10;bnJldi54bWxQSwUGAAAAAAQABAD1AAAAhwMAAAAA&#10;" fillcolor="#fc9">
                  <v:shadow on="t" opacity=".5" offset="6pt,6pt"/>
                  <v:textbox>
                    <w:txbxContent>
                      <w:p w14:paraId="512A521D" w14:textId="77777777" w:rsidR="009C1DE4" w:rsidRPr="0063739E" w:rsidRDefault="009C1DE4" w:rsidP="001B705B">
                        <w:pPr>
                          <w:jc w:val="center"/>
                          <w:rPr>
                            <w:rFonts w:cs="Arial"/>
                            <w:sz w:val="18"/>
                            <w:szCs w:val="18"/>
                          </w:rPr>
                        </w:pPr>
                        <w:r w:rsidRPr="0063739E">
                          <w:rPr>
                            <w:rFonts w:cs="Arial"/>
                            <w:sz w:val="18"/>
                            <w:szCs w:val="18"/>
                          </w:rPr>
                          <w:t>Support staff &amp; Operations Manager</w:t>
                        </w:r>
                      </w:p>
                      <w:p w14:paraId="5F9D0EA8" w14:textId="77777777" w:rsidR="009C1DE4" w:rsidRDefault="009C1DE4" w:rsidP="001B705B">
                        <w:pPr>
                          <w:spacing w:before="120"/>
                          <w:jc w:val="center"/>
                          <w:rPr>
                            <w:sz w:val="18"/>
                            <w:szCs w:val="18"/>
                          </w:rPr>
                        </w:pPr>
                      </w:p>
                    </w:txbxContent>
                  </v:textbox>
                </v:roundrect>
                <v:rect id="AutoShape 54" o:spid="_x0000_s1038" style="position:absolute;left:5715;top:933;width:4686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XdCcQA&#10;AADbAAAADwAAAGRycy9kb3ducmV2LnhtbESPQWvCQBCF7wX/wzJCb3WjYBujq4gi8SRoe/A4ZMck&#10;mJ0N2VVjf71zKPQ2w3vz3jeLVe8adacu1J4NjEcJKOLC25pLAz/fu48UVIjIFhvPZOBJAVbLwdsC&#10;M+sffKT7KZZKQjhkaKCKsc20DkVFDsPIt8SiXXznMMraldp2+JBw1+hJknxqhzVLQ4UtbSoqrqeb&#10;M5C78PtVbp/H2SXX6TkfH3bT9GDM+7Bfz0FF6uO/+e96bwVf6OUXGUA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13QnEAAAA2wAAAA8AAAAAAAAAAAAAAAAAmAIAAGRycy9k&#10;b3ducmV2LnhtbFBLBQYAAAAABAAEAPUAAACJAwAAAAA=&#10;" fillcolor="#c00000" strokeweight=".5pt">
                  <v:textbox>
                    <w:txbxContent>
                      <w:p w14:paraId="15268193" w14:textId="77777777" w:rsidR="009C1DE4" w:rsidRPr="0063739E" w:rsidRDefault="009C1DE4" w:rsidP="001B705B">
                        <w:pPr>
                          <w:spacing w:after="0"/>
                          <w:jc w:val="center"/>
                          <w:rPr>
                            <w:rFonts w:ascii="Calibri" w:hAnsi="Calibri"/>
                            <w:b/>
                            <w:szCs w:val="22"/>
                          </w:rPr>
                        </w:pPr>
                        <w:r w:rsidRPr="0063739E">
                          <w:rPr>
                            <w:rFonts w:ascii="Calibri" w:hAnsi="Calibri"/>
                            <w:b/>
                            <w:szCs w:val="22"/>
                          </w:rPr>
                          <w:t>Project Organisation Structure</w:t>
                        </w:r>
                      </w:p>
                    </w:txbxContent>
                  </v:textbox>
                </v:rect>
                <v:rect id="Rectangle 55" o:spid="_x0000_s1039" style="position:absolute;left:5715;top:27673;width:7118;height:8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I98AA&#10;AADbAAAADwAAAGRycy9kb3ducmV2LnhtbERPS4vCMBC+L/gfwgh7W1P3sCzVKD4QveoW8Tg006TY&#10;TGqT1eqv3wjC3ubje8503rtGXKkLtWcF41EGgrj0umajoPjZfHyDCBFZY+OZFNwpwHw2eJtirv2N&#10;93Q9RCNSCIccFdgY21zKUFpyGEa+JU5c5TuHMcHOSN3hLYW7Rn5m2Zd0WHNqsNjSylJ5Pvw6Be1y&#10;sS4uj311ro66OZmNNdvCKvU+7BcTEJH6+C9+uXc6zR/D85d0gJ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gI98AAAADbAAAADwAAAAAAAAAAAAAAAACYAgAAZHJzL2Rvd25y&#10;ZXYueG1sUEsFBgAAAAAEAAQA9QAAAIUDAAAAAA==&#10;" fillcolor="#ff9">
                  <v:shadow on="t" opacity=".5" offset="6pt,6pt"/>
                  <v:textbox>
                    <w:txbxContent>
                      <w:p w14:paraId="66563F1B" w14:textId="77777777" w:rsidR="009C1DE4" w:rsidRDefault="009C1DE4" w:rsidP="001B705B">
                        <w:pPr>
                          <w:jc w:val="center"/>
                          <w:rPr>
                            <w:b/>
                            <w:sz w:val="18"/>
                            <w:szCs w:val="18"/>
                          </w:rPr>
                        </w:pPr>
                        <w:r>
                          <w:rPr>
                            <w:b/>
                            <w:sz w:val="18"/>
                            <w:szCs w:val="18"/>
                          </w:rPr>
                          <w:t>Output 1</w:t>
                        </w:r>
                      </w:p>
                      <w:p w14:paraId="15BFDF0E" w14:textId="77777777" w:rsidR="009C1DE4" w:rsidRDefault="009C1DE4" w:rsidP="001B705B">
                        <w:pPr>
                          <w:spacing w:before="120" w:after="0"/>
                          <w:jc w:val="center"/>
                          <w:rPr>
                            <w:sz w:val="18"/>
                            <w:szCs w:val="18"/>
                          </w:rPr>
                        </w:pPr>
                        <w:r>
                          <w:rPr>
                            <w:sz w:val="18"/>
                            <w:szCs w:val="18"/>
                          </w:rPr>
                          <w:t>Governance structures</w:t>
                        </w:r>
                      </w:p>
                    </w:txbxContent>
                  </v:textbox>
                </v:rect>
                <v:rect id="Rectangle 56" o:spid="_x0000_s1040" style="position:absolute;left:45815;top:27673;width:6763;height:8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qWgMAA&#10;AADbAAAADwAAAGRycy9kb3ducmV2LnhtbERPTYvCMBC9L/gfwgh7W1M9LEs1irqIXnWLeByaaVJs&#10;JrXJavXXbwRhb/N4nzNb9K4RV+pC7VnBeJSBIC69rtkoKH42H18gQkTW2HgmBXcKsJgP3maYa3/j&#10;PV0P0YgUwiFHBTbGNpcylJYchpFviRNX+c5hTLAzUnd4S+GukZMs+5QOa04NFltaWyrPh1+noF0t&#10;v4vLY1+dq6NuTmZjzbawSr0P++UURKQ+/otf7p1O8yfw/CUd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qWgMAAAADbAAAADwAAAAAAAAAAAAAAAACYAgAAZHJzL2Rvd25y&#10;ZXYueG1sUEsFBgAAAAAEAAQA9QAAAIUDAAAAAA==&#10;" fillcolor="#ff9">
                  <v:shadow on="t" opacity=".5" offset="6pt,6pt"/>
                  <v:textbox>
                    <w:txbxContent>
                      <w:p w14:paraId="405B1EBB" w14:textId="77777777" w:rsidR="009C1DE4" w:rsidRDefault="009C1DE4" w:rsidP="001B705B">
                        <w:pPr>
                          <w:jc w:val="center"/>
                          <w:rPr>
                            <w:b/>
                            <w:sz w:val="18"/>
                            <w:szCs w:val="18"/>
                          </w:rPr>
                        </w:pPr>
                        <w:r>
                          <w:rPr>
                            <w:b/>
                            <w:sz w:val="18"/>
                            <w:szCs w:val="18"/>
                          </w:rPr>
                          <w:t>Output 6</w:t>
                        </w:r>
                      </w:p>
                      <w:p w14:paraId="02B6CCD2" w14:textId="77777777" w:rsidR="009C1DE4" w:rsidRPr="00836D1F" w:rsidRDefault="009C1DE4" w:rsidP="001B705B">
                        <w:pPr>
                          <w:jc w:val="center"/>
                          <w:rPr>
                            <w:rFonts w:cs="Arial"/>
                            <w:sz w:val="18"/>
                            <w:szCs w:val="18"/>
                            <w:lang w:val="en-US"/>
                          </w:rPr>
                        </w:pPr>
                        <w:r w:rsidRPr="00836D1F">
                          <w:rPr>
                            <w:rFonts w:cs="Arial"/>
                            <w:sz w:val="18"/>
                            <w:szCs w:val="18"/>
                          </w:rPr>
                          <w:t>Provincial Assemblies</w:t>
                        </w:r>
                      </w:p>
                    </w:txbxContent>
                  </v:textbox>
                </v:rect>
                <v:rect id="Rectangle 59" o:spid="_x0000_s1041" style="position:absolute;left:29718;top:27673;width:6858;height:8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zG8AA&#10;AADbAAAADwAAAGRycy9kb3ducmV2LnhtbERPS2sCMRC+F/wPYYTealYLIluj+EDaq7pIj8NmNlnc&#10;TNZNqtv++kYQvM3H95z5sneNuFIXas8KxqMMBHHpdc1GQXHcvc1AhIissfFMCn4pwHIxeJljrv2N&#10;93Q9RCNSCIccFdgY21zKUFpyGEa+JU5c5TuHMcHOSN3hLYW7Rk6ybCod1pwaLLa0sVSeDz9OQbte&#10;bYvL3746VyfdfJudNZ+FVep12K8+QETq41P8cH/pNP8d7r+k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YzG8AAAADbAAAADwAAAAAAAAAAAAAAAACYAgAAZHJzL2Rvd25y&#10;ZXYueG1sUEsFBgAAAAAEAAQA9QAAAIUDAAAAAA==&#10;" fillcolor="#ff9">
                  <v:shadow on="t" opacity=".5" offset="6pt,6pt"/>
                  <v:textbox>
                    <w:txbxContent>
                      <w:p w14:paraId="51EDE50F" w14:textId="77777777" w:rsidR="009C1DE4" w:rsidRDefault="009C1DE4" w:rsidP="001B705B">
                        <w:pPr>
                          <w:jc w:val="center"/>
                          <w:rPr>
                            <w:b/>
                            <w:sz w:val="18"/>
                            <w:szCs w:val="18"/>
                          </w:rPr>
                        </w:pPr>
                        <w:r>
                          <w:rPr>
                            <w:b/>
                            <w:sz w:val="18"/>
                            <w:szCs w:val="18"/>
                          </w:rPr>
                          <w:t>Output 4</w:t>
                        </w:r>
                      </w:p>
                      <w:p w14:paraId="2E795288" w14:textId="77777777" w:rsidR="009C1DE4" w:rsidRPr="00836D1F" w:rsidRDefault="009C1DE4" w:rsidP="001B705B">
                        <w:pPr>
                          <w:jc w:val="center"/>
                          <w:rPr>
                            <w:rFonts w:cs="Arial"/>
                            <w:sz w:val="18"/>
                            <w:szCs w:val="18"/>
                          </w:rPr>
                        </w:pPr>
                        <w:r>
                          <w:rPr>
                            <w:rFonts w:cs="Arial"/>
                            <w:sz w:val="18"/>
                            <w:szCs w:val="18"/>
                          </w:rPr>
                          <w:t xml:space="preserve">Gender and </w:t>
                        </w:r>
                        <w:r w:rsidRPr="00836D1F">
                          <w:rPr>
                            <w:rFonts w:cs="Arial"/>
                            <w:sz w:val="18"/>
                            <w:szCs w:val="18"/>
                          </w:rPr>
                          <w:t xml:space="preserve">Women </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1" o:spid="_x0000_s1042" type="#_x0000_t34" style="position:absolute;left:19469;top:7390;width:1632;height:1657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NL+sIAAADbAAAADwAAAGRycy9kb3ducmV2LnhtbERPTWvCQBC9F/wPywheSt1UtEiajUih&#10;4KFYNL14G7LTJDU7G7LTGP99Vyh4m8f7nGwzulYN1IfGs4HneQKKuPS24crAV/H+tAYVBNli65kM&#10;XCnAJp88ZJhaf+EDDUepVAzhkKKBWqRLtQ5lTQ7D3HfEkfv2vUOJsK+07fESw12rF0nyoh02HBtq&#10;7OitpvJ8/HUGPpYjDofdlfRnt19JIT+Pp6owZjYdt6+ghEa5i//dOxvnL+H2SzxA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NL+sIAAADbAAAADwAAAAAAAAAAAAAA&#10;AAChAgAAZHJzL2Rvd25yZXYueG1sUEsFBgAAAAAEAAQA+QAAAJADAAAAAA==&#10;" adj="10758"/>
                <v:roundrect id="Rectangle 62" o:spid="_x0000_s1043" style="position:absolute;left:20574;top:18999;width:16002;height:34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UbsEA&#10;AADbAAAADwAAAGRycy9kb3ducmV2LnhtbERPTWsCMRC9F/wPYQQvUrOKVdkaRVpavFRwLdLjsBk3&#10;i5vJkkRd/70pFHqbx/uc5bqzjbiSD7VjBeNRBoK4dLrmSsH34eN5ASJEZI2NY1JwpwDrVe9pibl2&#10;N97TtYiVSCEcclRgYmxzKUNpyGIYuZY4cSfnLcYEfSW1x1sKt42cZNlMWqw5NRhs6c1QeS4uVsFP&#10;3E2HC2OOx3ec89AXn0RfE6UG/W7zCiJSF//Ff+6tTvNf4PeXdI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zFG7BAAAA2wAAAA8AAAAAAAAAAAAAAAAAmAIAAGRycy9kb3du&#10;cmV2LnhtbFBLBQYAAAAABAAEAPUAAACGAwAAAAA=&#10;" fillcolor="#fc9">
                  <v:shadow on="t" opacity=".5" offset="6pt,6pt"/>
                  <v:textbox>
                    <w:txbxContent>
                      <w:p w14:paraId="206002F3" w14:textId="77777777" w:rsidR="009C1DE4" w:rsidRPr="001E3785" w:rsidRDefault="009C1DE4" w:rsidP="001E3785">
                        <w:pPr>
                          <w:spacing w:before="40" w:after="40"/>
                          <w:jc w:val="center"/>
                          <w:rPr>
                            <w:rFonts w:cs="Arial"/>
                            <w:sz w:val="18"/>
                            <w:szCs w:val="18"/>
                          </w:rPr>
                        </w:pPr>
                        <w:r>
                          <w:rPr>
                            <w:rFonts w:cs="Arial"/>
                            <w:sz w:val="18"/>
                            <w:szCs w:val="18"/>
                          </w:rPr>
                          <w:t>Senior</w:t>
                        </w:r>
                        <w:r w:rsidRPr="001E3785">
                          <w:rPr>
                            <w:rFonts w:cs="Arial"/>
                            <w:sz w:val="18"/>
                            <w:szCs w:val="18"/>
                          </w:rPr>
                          <w:t xml:space="preserve"> Technical Advisor</w:t>
                        </w:r>
                      </w:p>
                    </w:txbxContent>
                  </v:textbox>
                </v:roundrect>
                <v:shape id="AutoShape 22" o:spid="_x0000_s1044" type="#_x0000_t32" style="position:absolute;left:25229;top:22440;width:3346;height:21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23" o:spid="_x0000_s1045" type="#_x0000_t32" style="position:absolute;left:36576;top:21069;width:9239;height:40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24" o:spid="_x0000_s1046" type="#_x0000_t32" style="position:absolute;left:36576;top:20453;width:2464;height:8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shape id="AutoShape 25" o:spid="_x0000_s1047" type="#_x0000_t32" style="position:absolute;left:28575;top:24555;width:572;height:31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rect id="Rectangle 55" o:spid="_x0000_s1048" style="position:absolute;left:13995;top:27673;width:6655;height:8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n0b8A&#10;AADbAAAADwAAAGRycy9kb3ducmV2LnhtbERPTYvCMBC9C/sfwizsTVM9LFKNoi7iXtUiHodmmhSb&#10;SbeJ2vXXm4Pg8fG+58veNeJGXag9KxiPMhDEpdc1GwXFcTucgggRWWPjmRT8U4Dl4mMwx1z7O+/p&#10;dohGpBAOOSqwMba5lKG05DCMfEucuMp3DmOCnZG6w3sKd42cZNm3dFhzarDY0sZSeTlcnYJ2vfop&#10;/h776lKddHM2W2t2hVXq67NfzUBE6uNb/HL/agWTtD59ST9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OGfRvwAAANsAAAAPAAAAAAAAAAAAAAAAAJgCAABkcnMvZG93bnJl&#10;di54bWxQSwUGAAAAAAQABAD1AAAAhAMAAAAA&#10;" fillcolor="#ff9">
                  <v:shadow on="t" opacity=".5" offset="6pt,6pt"/>
                  <v:textbox>
                    <w:txbxContent>
                      <w:p w14:paraId="159D2593" w14:textId="77777777" w:rsidR="009C1DE4" w:rsidRDefault="009C1DE4" w:rsidP="001B705B">
                        <w:pPr>
                          <w:jc w:val="center"/>
                          <w:rPr>
                            <w:b/>
                            <w:sz w:val="18"/>
                            <w:szCs w:val="18"/>
                          </w:rPr>
                        </w:pPr>
                        <w:r>
                          <w:rPr>
                            <w:b/>
                            <w:sz w:val="18"/>
                            <w:szCs w:val="18"/>
                          </w:rPr>
                          <w:t>Output 2</w:t>
                        </w:r>
                      </w:p>
                      <w:p w14:paraId="48B73D1D" w14:textId="77777777" w:rsidR="009C1DE4" w:rsidRPr="00836D1F" w:rsidRDefault="009C1DE4" w:rsidP="001B705B">
                        <w:pPr>
                          <w:jc w:val="center"/>
                          <w:rPr>
                            <w:rFonts w:cs="Arial"/>
                            <w:sz w:val="18"/>
                            <w:szCs w:val="18"/>
                          </w:rPr>
                        </w:pPr>
                        <w:r w:rsidRPr="00836D1F">
                          <w:rPr>
                            <w:rFonts w:cs="Arial"/>
                            <w:color w:val="000000"/>
                            <w:sz w:val="18"/>
                            <w:szCs w:val="18"/>
                          </w:rPr>
                          <w:t>Parliamentary Administration</w:t>
                        </w:r>
                      </w:p>
                    </w:txbxContent>
                  </v:textbox>
                </v:rect>
                <v:rect id="Rectangle 55" o:spid="_x0000_s1049" style="position:absolute;left:21717;top:27673;width:7061;height:8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CSsIA&#10;AADbAAAADwAAAGRycy9kb3ducmV2LnhtbESPQWsCMRSE7wX/Q3hCbzWrhyKrUdQielWX0uNj8zZZ&#10;3Lysm1RXf70pFDwOM/MNM1/2rhFX6kLtWcF4lIEgLr2u2SgoTtuPKYgQkTU2nknBnQIsF4O3Oeba&#10;3/hA12M0IkE45KjAxtjmUobSksMw8i1x8irfOYxJdkbqDm8J7ho5ybJP6bDmtGCxpY2l8nz8dQra&#10;9eqruDwO1bn61s2P2VqzK6xS78N+NQMRqY+v8H97rxVMxvD3Jf0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dMJKwgAAANsAAAAPAAAAAAAAAAAAAAAAAJgCAABkcnMvZG93&#10;bnJldi54bWxQSwUGAAAAAAQABAD1AAAAhwMAAAAA&#10;" fillcolor="#ff9">
                  <v:shadow on="t" opacity=".5" offset="6pt,6pt"/>
                  <v:textbox>
                    <w:txbxContent>
                      <w:p w14:paraId="5E2D4063" w14:textId="77777777" w:rsidR="009C1DE4" w:rsidRDefault="009C1DE4" w:rsidP="001B705B">
                        <w:pPr>
                          <w:jc w:val="center"/>
                          <w:rPr>
                            <w:b/>
                            <w:sz w:val="18"/>
                            <w:szCs w:val="18"/>
                          </w:rPr>
                        </w:pPr>
                        <w:r>
                          <w:rPr>
                            <w:b/>
                            <w:sz w:val="18"/>
                            <w:szCs w:val="18"/>
                          </w:rPr>
                          <w:t>Output 3</w:t>
                        </w:r>
                      </w:p>
                      <w:p w14:paraId="090BEDA2" w14:textId="77777777" w:rsidR="009C1DE4" w:rsidRPr="00836D1F" w:rsidRDefault="009C1DE4" w:rsidP="001B705B">
                        <w:pPr>
                          <w:jc w:val="center"/>
                          <w:rPr>
                            <w:rFonts w:cs="Arial"/>
                            <w:sz w:val="18"/>
                            <w:szCs w:val="18"/>
                          </w:rPr>
                        </w:pPr>
                        <w:r w:rsidRPr="00836D1F">
                          <w:rPr>
                            <w:rFonts w:cs="Arial"/>
                            <w:color w:val="000000"/>
                            <w:sz w:val="18"/>
                            <w:szCs w:val="18"/>
                          </w:rPr>
                          <w:t>Parliamentary Committees</w:t>
                        </w:r>
                      </w:p>
                    </w:txbxContent>
                  </v:textbox>
                </v:rect>
                <v:rect id="Rectangle 55" o:spid="_x0000_s1050" style="position:absolute;left:37719;top:27673;width:7023;height:8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cPcMA&#10;AADbAAAADwAAAGRycy9kb3ducmV2LnhtbESPwWrDMBBE74X+g9hAbo0cH0JxogS3JbTXpCbkuFhr&#10;ydhauZaauP36KhDocZiZN8xmN7leXGgMrWcFy0UGgrj2umWjoPrcPz2DCBFZY++ZFPxQgN328WGD&#10;hfZXPtDlGI1IEA4FKrAxDoWUobbkMCz8QJy8xo8OY5KjkXrEa4K7XuZZtpIOW04LFgd6tVR3x2+n&#10;YHgp36qv30PTNSfdn83emvfKKjWfTeUaRKQp/ofv7Q+tIM/h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ZcPcMAAADbAAAADwAAAAAAAAAAAAAAAACYAgAAZHJzL2Rv&#10;d25yZXYueG1sUEsFBgAAAAAEAAQA9QAAAIgDAAAAAA==&#10;" fillcolor="#ff9">
                  <v:shadow on="t" opacity=".5" offset="6pt,6pt"/>
                  <v:textbox>
                    <w:txbxContent>
                      <w:p w14:paraId="32F6ECCA" w14:textId="77777777" w:rsidR="009C1DE4" w:rsidRDefault="009C1DE4" w:rsidP="001B705B">
                        <w:pPr>
                          <w:jc w:val="center"/>
                          <w:rPr>
                            <w:b/>
                            <w:sz w:val="18"/>
                            <w:szCs w:val="18"/>
                          </w:rPr>
                        </w:pPr>
                        <w:r>
                          <w:rPr>
                            <w:b/>
                            <w:sz w:val="18"/>
                            <w:szCs w:val="18"/>
                          </w:rPr>
                          <w:t>Output 5</w:t>
                        </w:r>
                      </w:p>
                      <w:p w14:paraId="45E6C4BE" w14:textId="77777777" w:rsidR="009C1DE4" w:rsidRPr="00836D1F" w:rsidRDefault="009C1DE4" w:rsidP="001B705B">
                        <w:pPr>
                          <w:jc w:val="center"/>
                          <w:rPr>
                            <w:rFonts w:cs="Arial"/>
                            <w:sz w:val="18"/>
                            <w:szCs w:val="18"/>
                          </w:rPr>
                        </w:pPr>
                        <w:r>
                          <w:rPr>
                            <w:rFonts w:cs="Arial"/>
                            <w:color w:val="000000"/>
                            <w:sz w:val="18"/>
                            <w:szCs w:val="18"/>
                          </w:rPr>
                          <w:t>Media &amp; CSOs Outreach</w:t>
                        </w:r>
                      </w:p>
                    </w:txbxContent>
                  </v:textbox>
                </v:rect>
                <v:roundrect id="Rectangle 52" o:spid="_x0000_s1051" style="position:absolute;left:45815;top:23031;width:6763;height:40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rjPMQA&#10;AADbAAAADwAAAGRycy9kb3ducmV2LnhtbESPQWsCMRSE70L/Q3iFXkSzrkVlNYq0tPRSwVXE42Pz&#10;ulm6eVmSVNd/3xQKHoeZ+YZZbXrbigv50DhWMBlnIIgrpxuuFRwPb6MFiBCRNbaOScGNAmzWD4MV&#10;FtpdeU+XMtYiQTgUqMDE2BVShsqQxTB2HXHyvpy3GJP0tdQerwluW5ln2UxabDgtGOzoxVD1Xf5Y&#10;Bee4ex4ujDmdXnHOQ1++E33mSj099tsliEh9vIf/2x9aQT6Fvy/p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64zzEAAAA2wAAAA8AAAAAAAAAAAAAAAAAmAIAAGRycy9k&#10;b3ducmV2LnhtbFBLBQYAAAAABAAEAPUAAACJAwAAAAA=&#10;" fillcolor="#fc9">
                  <v:shadow on="t" opacity=".5" offset="6pt,6pt"/>
                  <v:textbox>
                    <w:txbxContent>
                      <w:p w14:paraId="19F2AA6E" w14:textId="77777777" w:rsidR="009C1DE4" w:rsidRPr="0063739E" w:rsidRDefault="009C1DE4" w:rsidP="0063739E">
                        <w:pPr>
                          <w:spacing w:after="0"/>
                          <w:jc w:val="center"/>
                          <w:rPr>
                            <w:rFonts w:cs="Arial"/>
                            <w:sz w:val="18"/>
                            <w:szCs w:val="18"/>
                          </w:rPr>
                        </w:pPr>
                        <w:r w:rsidRPr="0063739E">
                          <w:rPr>
                            <w:rFonts w:cs="Arial"/>
                            <w:sz w:val="18"/>
                            <w:szCs w:val="18"/>
                          </w:rPr>
                          <w:t>Provincial staff</w:t>
                        </w:r>
                      </w:p>
                    </w:txbxContent>
                  </v:textbox>
                </v:roundrect>
                <v:roundrect id="Rectangle 52" o:spid="_x0000_s1052" style="position:absolute;left:5715;top:24555;width:39027;height:23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7SMMA&#10;AADbAAAADwAAAGRycy9kb3ducmV2LnhtbESPQWsCMRSE7wX/Q3hCL6LZLlJlNYpYLL204Cri8bF5&#10;bhY3L0sSdfvvm0Khx2FmvmGW69624k4+NI4VvEwyEMSV0w3XCo6H3XgOIkRkja1jUvBNAdarwdMS&#10;C+0evKd7GWuRIBwKVGBi7AopQ2XIYpi4jjh5F+ctxiR9LbXHR4LbVuZZ9iotNpwWDHa0NVRdy5tV&#10;cI5f09HcmNPpDWc88uU70Weu1POw3yxAROrjf/iv/aEV5FP4/Z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N7SMMAAADbAAAADwAAAAAAAAAAAAAAAACYAgAAZHJzL2Rv&#10;d25yZXYueG1sUEsFBgAAAAAEAAQA9QAAAIgDAAAAAA==&#10;" fillcolor="#fc9">
                  <v:shadow on="t" opacity=".5" offset="6pt,6pt"/>
                  <v:textbox>
                    <w:txbxContent>
                      <w:p w14:paraId="2B24D489" w14:textId="77777777" w:rsidR="009C1DE4" w:rsidRPr="0063739E" w:rsidRDefault="009C1DE4" w:rsidP="001B705B">
                        <w:pPr>
                          <w:jc w:val="center"/>
                          <w:rPr>
                            <w:rFonts w:cs="Arial"/>
                            <w:sz w:val="18"/>
                            <w:szCs w:val="18"/>
                          </w:rPr>
                        </w:pPr>
                        <w:r w:rsidRPr="0063739E">
                          <w:rPr>
                            <w:rFonts w:cs="Arial"/>
                            <w:sz w:val="18"/>
                            <w:szCs w:val="18"/>
                          </w:rPr>
                          <w:t>National Project Technical staff</w:t>
                        </w:r>
                      </w:p>
                      <w:p w14:paraId="3EFA5CD8" w14:textId="77777777" w:rsidR="009C1DE4" w:rsidRDefault="009C1DE4" w:rsidP="001B705B">
                        <w:pPr>
                          <w:spacing w:before="120"/>
                          <w:jc w:val="center"/>
                          <w:rPr>
                            <w:sz w:val="18"/>
                            <w:szCs w:val="18"/>
                          </w:rPr>
                        </w:pPr>
                      </w:p>
                    </w:txbxContent>
                  </v:textbox>
                </v:roundrect>
                <w10:anchorlock/>
              </v:group>
            </w:pict>
          </mc:Fallback>
        </mc:AlternateContent>
      </w:r>
    </w:p>
    <w:p w14:paraId="5E7CCF4A" w14:textId="77777777" w:rsidR="000D37B4" w:rsidRDefault="000D37B4" w:rsidP="000D37B4">
      <w:pPr>
        <w:rPr>
          <w:rFonts w:ascii="Calibri" w:hAnsi="Calibri"/>
          <w:i/>
          <w:u w:val="single"/>
        </w:rPr>
      </w:pPr>
    </w:p>
    <w:p w14:paraId="752937E0" w14:textId="77777777" w:rsidR="000D37B4" w:rsidRPr="002B62CE" w:rsidRDefault="000D37B4" w:rsidP="000D37B4">
      <w:pPr>
        <w:rPr>
          <w:rFonts w:ascii="Calibri" w:hAnsi="Calibri"/>
          <w:i/>
          <w:u w:val="single"/>
        </w:rPr>
      </w:pPr>
      <w:r w:rsidRPr="002B62CE">
        <w:rPr>
          <w:rFonts w:ascii="Calibri" w:hAnsi="Calibri"/>
          <w:i/>
          <w:u w:val="single"/>
        </w:rPr>
        <w:t>Responsibilities of the PMB</w:t>
      </w:r>
    </w:p>
    <w:p w14:paraId="49517F17" w14:textId="77777777" w:rsidR="000D37B4" w:rsidRPr="002B62CE" w:rsidRDefault="000D37B4" w:rsidP="000D37B4">
      <w:pPr>
        <w:rPr>
          <w:rFonts w:ascii="Calibri" w:hAnsi="Calibri"/>
        </w:rPr>
      </w:pPr>
      <w:r w:rsidRPr="002B62CE">
        <w:rPr>
          <w:rFonts w:ascii="Calibri" w:hAnsi="Calibri"/>
        </w:rPr>
        <w:t xml:space="preserve">Specific responsibilities of the PMB throughout the life-time of the project are: </w:t>
      </w:r>
    </w:p>
    <w:p w14:paraId="568572CA" w14:textId="77777777" w:rsidR="000D37B4" w:rsidRPr="002B62CE" w:rsidRDefault="000D37B4" w:rsidP="000D37B4">
      <w:pPr>
        <w:spacing w:after="0"/>
        <w:rPr>
          <w:rFonts w:ascii="Calibri" w:hAnsi="Calibri"/>
        </w:rPr>
      </w:pPr>
      <w:r w:rsidRPr="002B62CE">
        <w:rPr>
          <w:rFonts w:ascii="Calibri" w:hAnsi="Calibri"/>
        </w:rPr>
        <w:t>At the beginning of the project:</w:t>
      </w:r>
    </w:p>
    <w:p w14:paraId="58919CA1" w14:textId="77777777" w:rsidR="000D37B4" w:rsidRPr="002B62CE" w:rsidRDefault="000D37B4" w:rsidP="006F3B78">
      <w:pPr>
        <w:numPr>
          <w:ilvl w:val="0"/>
          <w:numId w:val="24"/>
        </w:numPr>
        <w:spacing w:after="0"/>
        <w:rPr>
          <w:rFonts w:ascii="Calibri" w:hAnsi="Calibri"/>
        </w:rPr>
      </w:pPr>
      <w:r w:rsidRPr="002B62CE">
        <w:rPr>
          <w:rFonts w:ascii="Calibri" w:hAnsi="Calibri"/>
        </w:rPr>
        <w:lastRenderedPageBreak/>
        <w:t>Approve the start of the project</w:t>
      </w:r>
    </w:p>
    <w:p w14:paraId="65329FE2" w14:textId="77777777" w:rsidR="000D37B4" w:rsidRPr="0063739E" w:rsidRDefault="000D37B4" w:rsidP="006F3B78">
      <w:pPr>
        <w:numPr>
          <w:ilvl w:val="0"/>
          <w:numId w:val="24"/>
        </w:numPr>
        <w:spacing w:after="0"/>
        <w:rPr>
          <w:rFonts w:ascii="Calibri" w:hAnsi="Calibri"/>
        </w:rPr>
      </w:pPr>
      <w:r w:rsidRPr="0063739E">
        <w:rPr>
          <w:rFonts w:ascii="Calibri" w:hAnsi="Calibri"/>
        </w:rPr>
        <w:t xml:space="preserve">Appraise and approve the Annual Work Plans </w:t>
      </w:r>
    </w:p>
    <w:p w14:paraId="622C814F" w14:textId="77777777" w:rsidR="000D37B4" w:rsidRPr="002B62CE" w:rsidRDefault="000D37B4" w:rsidP="006F3B78">
      <w:pPr>
        <w:numPr>
          <w:ilvl w:val="0"/>
          <w:numId w:val="24"/>
        </w:numPr>
        <w:rPr>
          <w:rFonts w:ascii="Calibri" w:hAnsi="Calibri"/>
        </w:rPr>
      </w:pPr>
      <w:r w:rsidRPr="0063739E">
        <w:rPr>
          <w:rFonts w:ascii="Calibri" w:hAnsi="Calibri"/>
        </w:rPr>
        <w:t>Delegate any project assurance roles as appropriate</w:t>
      </w:r>
    </w:p>
    <w:p w14:paraId="6069963A" w14:textId="77777777" w:rsidR="000D37B4" w:rsidRPr="002B62CE" w:rsidRDefault="000D37B4" w:rsidP="000D37B4">
      <w:pPr>
        <w:spacing w:after="0"/>
        <w:rPr>
          <w:rFonts w:ascii="Calibri" w:hAnsi="Calibri"/>
        </w:rPr>
      </w:pPr>
      <w:r w:rsidRPr="002B62CE">
        <w:rPr>
          <w:rFonts w:ascii="Calibri" w:hAnsi="Calibri"/>
        </w:rPr>
        <w:t>As the project progresses:</w:t>
      </w:r>
    </w:p>
    <w:p w14:paraId="4DB529CD" w14:textId="77777777" w:rsidR="000D37B4" w:rsidRPr="002B62CE" w:rsidRDefault="000D37B4" w:rsidP="006F3B78">
      <w:pPr>
        <w:numPr>
          <w:ilvl w:val="0"/>
          <w:numId w:val="24"/>
        </w:numPr>
        <w:spacing w:after="0"/>
        <w:rPr>
          <w:rFonts w:ascii="Calibri" w:hAnsi="Calibri"/>
        </w:rPr>
      </w:pPr>
      <w:r w:rsidRPr="002B62CE">
        <w:rPr>
          <w:rFonts w:ascii="Calibri" w:hAnsi="Calibri"/>
        </w:rPr>
        <w:t>Provide overall guidance and direction to the project, ensuring it remains within any specified constraints and take measures overcoming risks or hurdles to project implementation;</w:t>
      </w:r>
    </w:p>
    <w:p w14:paraId="3A118B8B" w14:textId="77777777" w:rsidR="000D37B4" w:rsidRPr="002B62CE" w:rsidRDefault="000D37B4" w:rsidP="006F3B78">
      <w:pPr>
        <w:numPr>
          <w:ilvl w:val="0"/>
          <w:numId w:val="24"/>
        </w:numPr>
        <w:spacing w:after="0"/>
        <w:rPr>
          <w:rFonts w:ascii="Calibri" w:hAnsi="Calibri"/>
        </w:rPr>
      </w:pPr>
      <w:r w:rsidRPr="002B62CE">
        <w:rPr>
          <w:rFonts w:ascii="Calibri" w:hAnsi="Calibri"/>
        </w:rPr>
        <w:t>Review each completed project stage and approve progress to the next</w:t>
      </w:r>
    </w:p>
    <w:p w14:paraId="4E2326D1" w14:textId="77777777" w:rsidR="000D37B4" w:rsidRPr="002B62CE" w:rsidRDefault="000D37B4" w:rsidP="006F3B78">
      <w:pPr>
        <w:numPr>
          <w:ilvl w:val="0"/>
          <w:numId w:val="24"/>
        </w:numPr>
        <w:spacing w:after="0"/>
        <w:rPr>
          <w:rFonts w:ascii="Calibri" w:hAnsi="Calibri"/>
        </w:rPr>
      </w:pPr>
      <w:r w:rsidRPr="002B62CE">
        <w:rPr>
          <w:rFonts w:ascii="Calibri" w:hAnsi="Calibri"/>
        </w:rPr>
        <w:t>Assess and decide on project changes</w:t>
      </w:r>
    </w:p>
    <w:p w14:paraId="3594F92B" w14:textId="77777777" w:rsidR="000D37B4" w:rsidRPr="002B62CE" w:rsidRDefault="000D37B4" w:rsidP="006F3B78">
      <w:pPr>
        <w:numPr>
          <w:ilvl w:val="0"/>
          <w:numId w:val="24"/>
        </w:numPr>
        <w:spacing w:after="0"/>
        <w:rPr>
          <w:rFonts w:ascii="Calibri" w:hAnsi="Calibri"/>
        </w:rPr>
      </w:pPr>
      <w:r w:rsidRPr="002B62CE">
        <w:rPr>
          <w:rFonts w:ascii="Calibri" w:hAnsi="Calibri"/>
        </w:rPr>
        <w:t>Assure that all planned deliverables during each stage are delivered satisfactorily</w:t>
      </w:r>
    </w:p>
    <w:p w14:paraId="2F27A6E9" w14:textId="77777777" w:rsidR="000D37B4" w:rsidRPr="002B62CE" w:rsidRDefault="000D37B4" w:rsidP="006F3B78">
      <w:pPr>
        <w:numPr>
          <w:ilvl w:val="0"/>
          <w:numId w:val="24"/>
        </w:numPr>
        <w:rPr>
          <w:rFonts w:ascii="Calibri" w:hAnsi="Calibri"/>
        </w:rPr>
      </w:pPr>
      <w:r w:rsidRPr="002B62CE">
        <w:rPr>
          <w:rFonts w:ascii="Calibri" w:hAnsi="Calibri"/>
        </w:rPr>
        <w:t>Authorize commissioning of an external, independent mid-term evaluation (MTE)</w:t>
      </w:r>
    </w:p>
    <w:p w14:paraId="1F3B0CA4" w14:textId="77777777" w:rsidR="000D37B4" w:rsidRPr="002B62CE" w:rsidRDefault="000D37B4" w:rsidP="000D37B4">
      <w:pPr>
        <w:spacing w:after="0"/>
        <w:rPr>
          <w:rFonts w:ascii="Calibri" w:hAnsi="Calibri"/>
        </w:rPr>
      </w:pPr>
      <w:r w:rsidRPr="002B62CE">
        <w:rPr>
          <w:rFonts w:ascii="Calibri" w:hAnsi="Calibri"/>
        </w:rPr>
        <w:t>At the end of the project:</w:t>
      </w:r>
    </w:p>
    <w:p w14:paraId="3760BACF" w14:textId="77777777" w:rsidR="000D37B4" w:rsidRPr="002B62CE" w:rsidRDefault="000D37B4" w:rsidP="006F3B78">
      <w:pPr>
        <w:numPr>
          <w:ilvl w:val="0"/>
          <w:numId w:val="24"/>
        </w:numPr>
        <w:spacing w:after="0"/>
        <w:rPr>
          <w:rFonts w:ascii="Calibri" w:hAnsi="Calibri"/>
        </w:rPr>
      </w:pPr>
      <w:r w:rsidRPr="002B62CE">
        <w:rPr>
          <w:rFonts w:ascii="Calibri" w:hAnsi="Calibri"/>
        </w:rPr>
        <w:t>Assure that all project deliverables are delivered satisfactorily</w:t>
      </w:r>
    </w:p>
    <w:p w14:paraId="14EB58C4" w14:textId="77777777" w:rsidR="000D37B4" w:rsidRPr="002B62CE" w:rsidRDefault="000D37B4" w:rsidP="006F3B78">
      <w:pPr>
        <w:numPr>
          <w:ilvl w:val="0"/>
          <w:numId w:val="24"/>
        </w:numPr>
        <w:spacing w:after="0"/>
        <w:rPr>
          <w:rFonts w:ascii="Calibri" w:hAnsi="Calibri"/>
        </w:rPr>
      </w:pPr>
      <w:r w:rsidRPr="002B62CE">
        <w:rPr>
          <w:rFonts w:ascii="Calibri" w:hAnsi="Calibri"/>
        </w:rPr>
        <w:t>Take note of the end of project report</w:t>
      </w:r>
    </w:p>
    <w:p w14:paraId="23B90835" w14:textId="77777777" w:rsidR="000D37B4" w:rsidRPr="002B62CE" w:rsidRDefault="000D37B4" w:rsidP="006F3B78">
      <w:pPr>
        <w:numPr>
          <w:ilvl w:val="0"/>
          <w:numId w:val="24"/>
        </w:numPr>
        <w:rPr>
          <w:rFonts w:ascii="Calibri" w:hAnsi="Calibri"/>
        </w:rPr>
      </w:pPr>
      <w:r w:rsidRPr="002B62CE">
        <w:rPr>
          <w:rFonts w:ascii="Calibri" w:hAnsi="Calibri"/>
        </w:rPr>
        <w:t xml:space="preserve">Discuss recommendations for follow-on actions </w:t>
      </w:r>
    </w:p>
    <w:p w14:paraId="0C7CAB27" w14:textId="77777777" w:rsidR="000D37B4" w:rsidRPr="002B62CE" w:rsidRDefault="000D37B4" w:rsidP="000D37B4">
      <w:pPr>
        <w:ind w:left="720"/>
        <w:rPr>
          <w:rFonts w:ascii="Calibri" w:hAnsi="Calibri"/>
        </w:rPr>
      </w:pPr>
    </w:p>
    <w:p w14:paraId="25BEBF1A" w14:textId="77777777" w:rsidR="000D37B4" w:rsidRPr="002B62CE" w:rsidRDefault="000D37B4" w:rsidP="000D37B4">
      <w:pPr>
        <w:spacing w:after="0"/>
        <w:rPr>
          <w:rFonts w:ascii="Calibri" w:hAnsi="Calibri"/>
          <w:i/>
          <w:u w:val="single"/>
        </w:rPr>
      </w:pPr>
      <w:r w:rsidRPr="002B62CE">
        <w:rPr>
          <w:rFonts w:ascii="Calibri" w:hAnsi="Calibri"/>
          <w:i/>
          <w:u w:val="single"/>
        </w:rPr>
        <w:t>Composition of the PMB</w:t>
      </w:r>
    </w:p>
    <w:p w14:paraId="21B60A4F" w14:textId="77777777" w:rsidR="000D37B4" w:rsidRPr="002B62CE" w:rsidRDefault="000D37B4" w:rsidP="006F3B78">
      <w:pPr>
        <w:pStyle w:val="ListParagraph"/>
        <w:numPr>
          <w:ilvl w:val="0"/>
          <w:numId w:val="23"/>
        </w:numPr>
        <w:spacing w:line="276" w:lineRule="auto"/>
        <w:contextualSpacing/>
        <w:rPr>
          <w:rFonts w:ascii="Calibri" w:hAnsi="Calibri"/>
          <w:sz w:val="22"/>
          <w:szCs w:val="22"/>
          <w:lang w:val="en-GB"/>
        </w:rPr>
      </w:pPr>
      <w:r w:rsidRPr="002B62CE">
        <w:rPr>
          <w:rFonts w:ascii="Calibri" w:hAnsi="Calibri"/>
          <w:sz w:val="22"/>
          <w:szCs w:val="22"/>
          <w:lang w:val="en-GB"/>
        </w:rPr>
        <w:t xml:space="preserve">Speaker of </w:t>
      </w:r>
      <w:r w:rsidR="0063739E">
        <w:rPr>
          <w:rFonts w:ascii="Calibri" w:hAnsi="Calibri"/>
          <w:sz w:val="22"/>
          <w:szCs w:val="22"/>
          <w:lang w:val="en-GB"/>
        </w:rPr>
        <w:t>National Assembly</w:t>
      </w:r>
      <w:r>
        <w:rPr>
          <w:rFonts w:ascii="Calibri" w:hAnsi="Calibri"/>
          <w:sz w:val="22"/>
          <w:szCs w:val="22"/>
          <w:lang w:val="en-GB"/>
        </w:rPr>
        <w:t xml:space="preserve"> or </w:t>
      </w:r>
      <w:r w:rsidR="0063739E">
        <w:rPr>
          <w:rFonts w:ascii="Calibri" w:hAnsi="Calibri"/>
          <w:sz w:val="22"/>
          <w:szCs w:val="22"/>
          <w:lang w:val="en-GB"/>
        </w:rPr>
        <w:t>Deputy Speaker</w:t>
      </w:r>
      <w:r w:rsidRPr="002B62CE">
        <w:rPr>
          <w:rFonts w:ascii="Calibri" w:hAnsi="Calibri"/>
          <w:sz w:val="22"/>
          <w:szCs w:val="22"/>
          <w:lang w:val="en-GB"/>
        </w:rPr>
        <w:t xml:space="preserve"> </w:t>
      </w:r>
    </w:p>
    <w:p w14:paraId="5FB64593" w14:textId="77777777" w:rsidR="000D37B4" w:rsidRPr="002B62CE" w:rsidRDefault="0063739E" w:rsidP="006F3B78">
      <w:pPr>
        <w:pStyle w:val="ListParagraph"/>
        <w:numPr>
          <w:ilvl w:val="0"/>
          <w:numId w:val="23"/>
        </w:numPr>
        <w:spacing w:line="276" w:lineRule="auto"/>
        <w:contextualSpacing/>
        <w:rPr>
          <w:rFonts w:ascii="Calibri" w:hAnsi="Calibri"/>
          <w:sz w:val="22"/>
          <w:szCs w:val="22"/>
          <w:lang w:val="en-GB"/>
        </w:rPr>
      </w:pPr>
      <w:r>
        <w:rPr>
          <w:rFonts w:ascii="Calibri" w:hAnsi="Calibri"/>
          <w:sz w:val="22"/>
          <w:szCs w:val="22"/>
          <w:lang w:val="en-GB"/>
        </w:rPr>
        <w:t xml:space="preserve">UNDP Country Director or </w:t>
      </w:r>
      <w:r w:rsidR="000D37B4">
        <w:rPr>
          <w:rFonts w:ascii="Calibri" w:hAnsi="Calibri"/>
          <w:sz w:val="22"/>
          <w:szCs w:val="22"/>
          <w:lang w:val="en-GB"/>
        </w:rPr>
        <w:t>Deputy Country Director (Programmes)</w:t>
      </w:r>
    </w:p>
    <w:p w14:paraId="6E98002D" w14:textId="77777777" w:rsidR="000D37B4" w:rsidRPr="002B62CE" w:rsidRDefault="000D37B4" w:rsidP="006F3B78">
      <w:pPr>
        <w:pStyle w:val="ListParagraph"/>
        <w:numPr>
          <w:ilvl w:val="0"/>
          <w:numId w:val="23"/>
        </w:numPr>
        <w:spacing w:line="276" w:lineRule="auto"/>
        <w:contextualSpacing/>
        <w:rPr>
          <w:rFonts w:ascii="Calibri" w:hAnsi="Calibri"/>
          <w:sz w:val="22"/>
          <w:szCs w:val="22"/>
          <w:lang w:val="en-GB"/>
        </w:rPr>
      </w:pPr>
      <w:r w:rsidRPr="002B62CE">
        <w:rPr>
          <w:rFonts w:ascii="Calibri" w:hAnsi="Calibri"/>
          <w:sz w:val="22"/>
          <w:szCs w:val="22"/>
          <w:lang w:val="en-GB"/>
        </w:rPr>
        <w:t xml:space="preserve">Chairperson of selected Commissions </w:t>
      </w:r>
      <w:r w:rsidR="0063739E">
        <w:rPr>
          <w:rFonts w:ascii="Calibri" w:hAnsi="Calibri"/>
          <w:sz w:val="22"/>
          <w:szCs w:val="22"/>
          <w:lang w:val="en-GB"/>
        </w:rPr>
        <w:t xml:space="preserve">from National Assembly and Senate </w:t>
      </w:r>
    </w:p>
    <w:p w14:paraId="584BAE24" w14:textId="77777777" w:rsidR="000D37B4" w:rsidRDefault="0063739E" w:rsidP="006F3B78">
      <w:pPr>
        <w:pStyle w:val="ListParagraph"/>
        <w:numPr>
          <w:ilvl w:val="0"/>
          <w:numId w:val="23"/>
        </w:numPr>
        <w:spacing w:line="276" w:lineRule="auto"/>
        <w:contextualSpacing/>
        <w:rPr>
          <w:rFonts w:ascii="Calibri" w:hAnsi="Calibri"/>
          <w:sz w:val="22"/>
          <w:szCs w:val="22"/>
          <w:lang w:val="en-GB"/>
        </w:rPr>
      </w:pPr>
      <w:r>
        <w:rPr>
          <w:rFonts w:ascii="Calibri" w:hAnsi="Calibri"/>
          <w:sz w:val="22"/>
          <w:szCs w:val="22"/>
          <w:lang w:val="en-GB"/>
        </w:rPr>
        <w:t>Senior representatives of Secretariats of N.A., Senate and each of the four Provincial Assemblies</w:t>
      </w:r>
    </w:p>
    <w:p w14:paraId="6A647537" w14:textId="77777777" w:rsidR="00F1194C" w:rsidRPr="002B62CE" w:rsidRDefault="00F1194C" w:rsidP="006F3B78">
      <w:pPr>
        <w:pStyle w:val="ListParagraph"/>
        <w:numPr>
          <w:ilvl w:val="0"/>
          <w:numId w:val="23"/>
        </w:numPr>
        <w:spacing w:line="276" w:lineRule="auto"/>
        <w:contextualSpacing/>
        <w:rPr>
          <w:rFonts w:ascii="Calibri" w:hAnsi="Calibri"/>
          <w:sz w:val="22"/>
          <w:szCs w:val="22"/>
          <w:lang w:val="en-GB"/>
        </w:rPr>
      </w:pPr>
      <w:r>
        <w:rPr>
          <w:rFonts w:ascii="Calibri" w:hAnsi="Calibri"/>
          <w:sz w:val="22"/>
          <w:szCs w:val="22"/>
          <w:lang w:val="en-GB"/>
        </w:rPr>
        <w:t>Team Leader Governance of UNDP CO</w:t>
      </w:r>
    </w:p>
    <w:p w14:paraId="2AF1AC87" w14:textId="77777777" w:rsidR="000D37B4" w:rsidRPr="002B62CE" w:rsidRDefault="0063739E" w:rsidP="006F3B78">
      <w:pPr>
        <w:pStyle w:val="ListParagraph"/>
        <w:numPr>
          <w:ilvl w:val="0"/>
          <w:numId w:val="23"/>
        </w:numPr>
        <w:spacing w:line="276" w:lineRule="auto"/>
        <w:contextualSpacing/>
        <w:rPr>
          <w:rFonts w:ascii="Calibri" w:hAnsi="Calibri"/>
          <w:sz w:val="22"/>
          <w:szCs w:val="22"/>
          <w:lang w:val="en-GB"/>
        </w:rPr>
      </w:pPr>
      <w:r>
        <w:rPr>
          <w:rFonts w:ascii="Calibri" w:hAnsi="Calibri"/>
          <w:sz w:val="22"/>
          <w:szCs w:val="22"/>
          <w:lang w:val="en-GB"/>
        </w:rPr>
        <w:t xml:space="preserve">EAD-representative (as </w:t>
      </w:r>
      <w:r w:rsidR="000D37B4" w:rsidRPr="002B62CE">
        <w:rPr>
          <w:rFonts w:ascii="Calibri" w:hAnsi="Calibri"/>
          <w:sz w:val="22"/>
          <w:szCs w:val="22"/>
          <w:lang w:val="en-GB"/>
        </w:rPr>
        <w:t>observer)</w:t>
      </w:r>
    </w:p>
    <w:p w14:paraId="14747FF4" w14:textId="77777777" w:rsidR="000D37B4" w:rsidRDefault="000D37B4" w:rsidP="006F3B78">
      <w:pPr>
        <w:pStyle w:val="ListParagraph"/>
        <w:numPr>
          <w:ilvl w:val="0"/>
          <w:numId w:val="23"/>
        </w:numPr>
        <w:spacing w:line="276" w:lineRule="auto"/>
        <w:contextualSpacing/>
        <w:rPr>
          <w:rFonts w:ascii="Calibri" w:hAnsi="Calibri"/>
          <w:sz w:val="22"/>
          <w:szCs w:val="22"/>
          <w:lang w:val="en-GB"/>
        </w:rPr>
      </w:pPr>
      <w:r w:rsidRPr="002B62CE">
        <w:rPr>
          <w:rFonts w:ascii="Calibri" w:hAnsi="Calibri"/>
          <w:sz w:val="22"/>
          <w:szCs w:val="22"/>
          <w:lang w:val="en-GB"/>
        </w:rPr>
        <w:t>Representative of donor</w:t>
      </w:r>
      <w:r w:rsidR="0063739E">
        <w:rPr>
          <w:rFonts w:ascii="Calibri" w:hAnsi="Calibri"/>
          <w:sz w:val="22"/>
          <w:szCs w:val="22"/>
          <w:lang w:val="en-GB"/>
        </w:rPr>
        <w:t>(</w:t>
      </w:r>
      <w:r w:rsidRPr="002B62CE">
        <w:rPr>
          <w:rFonts w:ascii="Calibri" w:hAnsi="Calibri"/>
          <w:sz w:val="22"/>
          <w:szCs w:val="22"/>
          <w:lang w:val="en-GB"/>
        </w:rPr>
        <w:t>s</w:t>
      </w:r>
      <w:r w:rsidR="0063739E">
        <w:rPr>
          <w:rFonts w:ascii="Calibri" w:hAnsi="Calibri"/>
          <w:sz w:val="22"/>
          <w:szCs w:val="22"/>
          <w:lang w:val="en-GB"/>
        </w:rPr>
        <w:t>)</w:t>
      </w:r>
      <w:r w:rsidRPr="002B62CE">
        <w:rPr>
          <w:rFonts w:ascii="Calibri" w:hAnsi="Calibri"/>
          <w:sz w:val="22"/>
          <w:szCs w:val="22"/>
          <w:lang w:val="en-GB"/>
        </w:rPr>
        <w:t xml:space="preserve"> (as observer)</w:t>
      </w:r>
    </w:p>
    <w:p w14:paraId="545D5D00" w14:textId="77777777" w:rsidR="0063739E" w:rsidRDefault="0063739E" w:rsidP="006F3B78">
      <w:pPr>
        <w:pStyle w:val="ListParagraph"/>
        <w:numPr>
          <w:ilvl w:val="0"/>
          <w:numId w:val="23"/>
        </w:numPr>
        <w:spacing w:line="276" w:lineRule="auto"/>
        <w:contextualSpacing/>
        <w:rPr>
          <w:rFonts w:ascii="Calibri" w:hAnsi="Calibri"/>
          <w:sz w:val="22"/>
          <w:szCs w:val="22"/>
          <w:lang w:val="en-GB"/>
        </w:rPr>
      </w:pPr>
      <w:r w:rsidRPr="0063739E">
        <w:rPr>
          <w:rFonts w:ascii="Calibri" w:hAnsi="Calibri"/>
          <w:sz w:val="22"/>
          <w:szCs w:val="22"/>
          <w:lang w:val="en-GB"/>
        </w:rPr>
        <w:t>NPD</w:t>
      </w:r>
      <w:r w:rsidR="000D37B4" w:rsidRPr="0063739E">
        <w:rPr>
          <w:rFonts w:ascii="Calibri" w:hAnsi="Calibri"/>
          <w:sz w:val="22"/>
          <w:szCs w:val="22"/>
          <w:lang w:val="en-GB"/>
        </w:rPr>
        <w:t xml:space="preserve"> (ex-officio) </w:t>
      </w:r>
    </w:p>
    <w:p w14:paraId="1CC5AD08" w14:textId="77777777" w:rsidR="000D37B4" w:rsidRPr="0063739E" w:rsidRDefault="00AF5578" w:rsidP="006F3B78">
      <w:pPr>
        <w:pStyle w:val="ListParagraph"/>
        <w:numPr>
          <w:ilvl w:val="0"/>
          <w:numId w:val="23"/>
        </w:numPr>
        <w:spacing w:line="276" w:lineRule="auto"/>
        <w:contextualSpacing/>
        <w:rPr>
          <w:rFonts w:ascii="Calibri" w:hAnsi="Calibri"/>
          <w:sz w:val="22"/>
          <w:szCs w:val="22"/>
          <w:lang w:val="en-GB"/>
        </w:rPr>
      </w:pPr>
      <w:r>
        <w:rPr>
          <w:rFonts w:ascii="Calibri" w:hAnsi="Calibri"/>
          <w:sz w:val="22"/>
          <w:szCs w:val="22"/>
          <w:lang w:val="en-GB"/>
        </w:rPr>
        <w:t>S</w:t>
      </w:r>
      <w:r w:rsidR="000D37B4" w:rsidRPr="0063739E">
        <w:rPr>
          <w:rFonts w:ascii="Calibri" w:hAnsi="Calibri"/>
          <w:sz w:val="22"/>
          <w:szCs w:val="22"/>
          <w:lang w:val="en-GB"/>
        </w:rPr>
        <w:t>TA (ex-officio) –</w:t>
      </w:r>
      <w:r w:rsidR="0063739E">
        <w:rPr>
          <w:rFonts w:ascii="Calibri" w:hAnsi="Calibri"/>
          <w:sz w:val="22"/>
          <w:szCs w:val="22"/>
          <w:lang w:val="en-GB"/>
        </w:rPr>
        <w:t xml:space="preserve"> </w:t>
      </w:r>
      <w:r w:rsidR="000D37B4" w:rsidRPr="0063739E">
        <w:rPr>
          <w:rFonts w:ascii="Calibri" w:hAnsi="Calibri"/>
          <w:sz w:val="22"/>
          <w:szCs w:val="22"/>
          <w:lang w:val="en-GB"/>
        </w:rPr>
        <w:t>Secretary</w:t>
      </w:r>
      <w:r w:rsidR="0063739E">
        <w:rPr>
          <w:rFonts w:ascii="Calibri" w:hAnsi="Calibri"/>
          <w:sz w:val="22"/>
          <w:szCs w:val="22"/>
          <w:lang w:val="en-GB"/>
        </w:rPr>
        <w:t xml:space="preserve"> to the Board</w:t>
      </w:r>
    </w:p>
    <w:p w14:paraId="668BD230" w14:textId="77777777" w:rsidR="000D37B4" w:rsidRPr="002B62CE" w:rsidRDefault="000D37B4" w:rsidP="000D37B4">
      <w:pPr>
        <w:rPr>
          <w:rFonts w:ascii="Calibri" w:hAnsi="Calibri"/>
        </w:rPr>
      </w:pPr>
    </w:p>
    <w:p w14:paraId="1D0B63D1" w14:textId="77777777" w:rsidR="000D37B4" w:rsidRPr="002B62CE" w:rsidRDefault="000D37B4" w:rsidP="000D37B4">
      <w:pPr>
        <w:rPr>
          <w:rFonts w:ascii="Calibri" w:hAnsi="Calibri"/>
          <w:i/>
          <w:u w:val="single"/>
        </w:rPr>
      </w:pPr>
      <w:r w:rsidRPr="002B62CE">
        <w:rPr>
          <w:rFonts w:ascii="Calibri" w:hAnsi="Calibri"/>
          <w:i/>
          <w:u w:val="single"/>
        </w:rPr>
        <w:t>Meetings of the PMB</w:t>
      </w:r>
    </w:p>
    <w:p w14:paraId="5900FD60" w14:textId="77777777" w:rsidR="00F1194C" w:rsidRDefault="000D37B4" w:rsidP="000D37B4">
      <w:pPr>
        <w:rPr>
          <w:rFonts w:ascii="Calibri" w:hAnsi="Calibri"/>
        </w:rPr>
      </w:pPr>
      <w:r>
        <w:rPr>
          <w:rFonts w:ascii="Calibri" w:hAnsi="Calibri"/>
        </w:rPr>
        <w:t xml:space="preserve">The PMB will meet </w:t>
      </w:r>
      <w:r w:rsidRPr="002B62CE">
        <w:rPr>
          <w:rFonts w:ascii="Calibri" w:hAnsi="Calibri"/>
        </w:rPr>
        <w:t xml:space="preserve">every </w:t>
      </w:r>
      <w:r w:rsidR="00F1194C">
        <w:rPr>
          <w:rFonts w:ascii="Calibri" w:hAnsi="Calibri"/>
        </w:rPr>
        <w:t>6</w:t>
      </w:r>
      <w:r w:rsidRPr="002B62CE">
        <w:rPr>
          <w:rFonts w:ascii="Calibri" w:hAnsi="Calibri"/>
        </w:rPr>
        <w:t xml:space="preserve"> months</w:t>
      </w:r>
      <w:r>
        <w:rPr>
          <w:rFonts w:ascii="Calibri" w:hAnsi="Calibri"/>
        </w:rPr>
        <w:t xml:space="preserve">, </w:t>
      </w:r>
      <w:r w:rsidRPr="002B62CE">
        <w:rPr>
          <w:rFonts w:ascii="Calibri" w:hAnsi="Calibri"/>
        </w:rPr>
        <w:t xml:space="preserve">chaired by </w:t>
      </w:r>
      <w:r>
        <w:rPr>
          <w:rFonts w:ascii="Calibri" w:hAnsi="Calibri"/>
        </w:rPr>
        <w:t xml:space="preserve">the </w:t>
      </w:r>
      <w:r w:rsidRPr="002B62CE">
        <w:rPr>
          <w:rFonts w:ascii="Calibri" w:hAnsi="Calibri"/>
        </w:rPr>
        <w:t xml:space="preserve">Speaker </w:t>
      </w:r>
      <w:r w:rsidR="00F1194C">
        <w:rPr>
          <w:rFonts w:ascii="Calibri" w:hAnsi="Calibri"/>
        </w:rPr>
        <w:t xml:space="preserve">or Deputy Speaker on behalf of the Speaker. </w:t>
      </w:r>
      <w:r w:rsidRPr="002B62CE">
        <w:rPr>
          <w:rFonts w:ascii="Calibri" w:hAnsi="Calibri"/>
        </w:rPr>
        <w:t xml:space="preserve">Dates of the meetings in </w:t>
      </w:r>
      <w:r>
        <w:rPr>
          <w:rFonts w:ascii="Calibri" w:hAnsi="Calibri"/>
        </w:rPr>
        <w:t xml:space="preserve">the </w:t>
      </w:r>
      <w:r w:rsidRPr="002B62CE">
        <w:rPr>
          <w:rFonts w:ascii="Calibri" w:hAnsi="Calibri"/>
        </w:rPr>
        <w:t xml:space="preserve">next year are set at </w:t>
      </w:r>
      <w:r>
        <w:rPr>
          <w:rFonts w:ascii="Calibri" w:hAnsi="Calibri"/>
        </w:rPr>
        <w:t xml:space="preserve">the </w:t>
      </w:r>
      <w:r w:rsidRPr="002B62CE">
        <w:rPr>
          <w:rFonts w:ascii="Calibri" w:hAnsi="Calibri"/>
        </w:rPr>
        <w:t xml:space="preserve">end of </w:t>
      </w:r>
      <w:r>
        <w:rPr>
          <w:rFonts w:ascii="Calibri" w:hAnsi="Calibri"/>
        </w:rPr>
        <w:t xml:space="preserve">the </w:t>
      </w:r>
      <w:r w:rsidRPr="002B62CE">
        <w:rPr>
          <w:rFonts w:ascii="Calibri" w:hAnsi="Calibri"/>
        </w:rPr>
        <w:t xml:space="preserve">previous year. If the Speaker is not available at the set date, he delegates the co-chairmanship to </w:t>
      </w:r>
      <w:r w:rsidR="00F1194C">
        <w:rPr>
          <w:rFonts w:ascii="Calibri" w:hAnsi="Calibri"/>
        </w:rPr>
        <w:t xml:space="preserve">the Deputy Speaker, or if absent, to </w:t>
      </w:r>
      <w:r w:rsidRPr="002B62CE">
        <w:rPr>
          <w:rFonts w:ascii="Calibri" w:hAnsi="Calibri"/>
        </w:rPr>
        <w:t xml:space="preserve">another MP already member of the Board. </w:t>
      </w:r>
    </w:p>
    <w:p w14:paraId="16052B69" w14:textId="77777777" w:rsidR="000D37B4" w:rsidRPr="002B62CE" w:rsidRDefault="000D37B4" w:rsidP="000D37B4">
      <w:pPr>
        <w:rPr>
          <w:rFonts w:ascii="Calibri" w:hAnsi="Calibri" w:cs="Calibri"/>
        </w:rPr>
      </w:pPr>
      <w:r w:rsidRPr="002B62CE">
        <w:rPr>
          <w:rFonts w:ascii="Calibri" w:hAnsi="Calibri"/>
        </w:rPr>
        <w:t>Agenda</w:t>
      </w:r>
      <w:r w:rsidR="00F1194C">
        <w:rPr>
          <w:rFonts w:ascii="Calibri" w:hAnsi="Calibri"/>
        </w:rPr>
        <w:t>s</w:t>
      </w:r>
      <w:r w:rsidRPr="002B62CE">
        <w:rPr>
          <w:rFonts w:ascii="Calibri" w:hAnsi="Calibri"/>
        </w:rPr>
        <w:t xml:space="preserve"> for the meetings </w:t>
      </w:r>
      <w:r w:rsidR="00F1194C">
        <w:rPr>
          <w:rFonts w:ascii="Calibri" w:hAnsi="Calibri"/>
        </w:rPr>
        <w:t>are</w:t>
      </w:r>
      <w:r w:rsidRPr="002B62CE">
        <w:rPr>
          <w:rFonts w:ascii="Calibri" w:hAnsi="Calibri"/>
        </w:rPr>
        <w:t xml:space="preserve"> prepared by the </w:t>
      </w:r>
      <w:r w:rsidR="00AF5578">
        <w:rPr>
          <w:rFonts w:ascii="Calibri" w:hAnsi="Calibri"/>
        </w:rPr>
        <w:t>S</w:t>
      </w:r>
      <w:r w:rsidR="00F1194C">
        <w:rPr>
          <w:rFonts w:ascii="Calibri" w:hAnsi="Calibri"/>
        </w:rPr>
        <w:t>TA</w:t>
      </w:r>
      <w:r>
        <w:rPr>
          <w:rFonts w:ascii="Calibri" w:hAnsi="Calibri"/>
        </w:rPr>
        <w:t xml:space="preserve">. The </w:t>
      </w:r>
      <w:r w:rsidRPr="002B62CE">
        <w:rPr>
          <w:rFonts w:ascii="Calibri" w:hAnsi="Calibri"/>
        </w:rPr>
        <w:t xml:space="preserve">agenda and supporting documents are sent to all </w:t>
      </w:r>
      <w:r>
        <w:rPr>
          <w:rFonts w:ascii="Calibri" w:hAnsi="Calibri"/>
        </w:rPr>
        <w:t xml:space="preserve">PMB </w:t>
      </w:r>
      <w:r w:rsidRPr="002B62CE">
        <w:rPr>
          <w:rFonts w:ascii="Calibri" w:hAnsi="Calibri"/>
        </w:rPr>
        <w:t xml:space="preserve">members and observers at least </w:t>
      </w:r>
      <w:r w:rsidR="00F1194C">
        <w:rPr>
          <w:rFonts w:ascii="Calibri" w:hAnsi="Calibri"/>
        </w:rPr>
        <w:t>8</w:t>
      </w:r>
      <w:r w:rsidRPr="002B62CE">
        <w:rPr>
          <w:rFonts w:ascii="Calibri" w:hAnsi="Calibri"/>
        </w:rPr>
        <w:t xml:space="preserve"> days </w:t>
      </w:r>
      <w:r>
        <w:rPr>
          <w:rFonts w:ascii="Calibri" w:hAnsi="Calibri"/>
        </w:rPr>
        <w:t xml:space="preserve">prior to the meeting. </w:t>
      </w:r>
      <w:r w:rsidRPr="002B62CE">
        <w:rPr>
          <w:rFonts w:ascii="Calibri" w:hAnsi="Calibri" w:cs="Calibri"/>
        </w:rPr>
        <w:t xml:space="preserve">The Secretariat of the Board will </w:t>
      </w:r>
      <w:r w:rsidR="0025049F">
        <w:rPr>
          <w:rFonts w:ascii="Calibri" w:hAnsi="Calibri" w:cs="Calibri"/>
        </w:rPr>
        <w:t xml:space="preserve">be </w:t>
      </w:r>
      <w:r w:rsidR="00F1194C">
        <w:rPr>
          <w:rFonts w:ascii="Calibri" w:hAnsi="Calibri" w:cs="Calibri"/>
        </w:rPr>
        <w:t>taken care of by the</w:t>
      </w:r>
      <w:r>
        <w:rPr>
          <w:rFonts w:ascii="Calibri" w:hAnsi="Calibri" w:cs="Calibri"/>
        </w:rPr>
        <w:t xml:space="preserve"> </w:t>
      </w:r>
      <w:r w:rsidR="00AF5578">
        <w:rPr>
          <w:rFonts w:ascii="Calibri" w:hAnsi="Calibri" w:cs="Calibri"/>
        </w:rPr>
        <w:t>S</w:t>
      </w:r>
      <w:r>
        <w:rPr>
          <w:rFonts w:ascii="Calibri" w:hAnsi="Calibri" w:cs="Calibri"/>
        </w:rPr>
        <w:t>TA</w:t>
      </w:r>
      <w:r w:rsidRPr="002B62CE">
        <w:rPr>
          <w:rFonts w:ascii="Calibri" w:hAnsi="Calibri" w:cs="Calibri"/>
        </w:rPr>
        <w:t>.</w:t>
      </w:r>
    </w:p>
    <w:p w14:paraId="5F5F2552" w14:textId="77777777" w:rsidR="000D37B4" w:rsidRPr="002B62CE" w:rsidRDefault="000D37B4" w:rsidP="000D37B4">
      <w:pPr>
        <w:rPr>
          <w:rFonts w:ascii="Calibri" w:hAnsi="Calibri"/>
        </w:rPr>
      </w:pPr>
      <w:r>
        <w:rPr>
          <w:rFonts w:ascii="Calibri" w:hAnsi="Calibri"/>
        </w:rPr>
        <w:t>The l</w:t>
      </w:r>
      <w:r w:rsidRPr="002B62CE">
        <w:rPr>
          <w:rFonts w:ascii="Calibri" w:hAnsi="Calibri"/>
        </w:rPr>
        <w:t xml:space="preserve">ast meeting of the year focuses on the </w:t>
      </w:r>
      <w:r>
        <w:rPr>
          <w:rFonts w:ascii="Calibri" w:hAnsi="Calibri"/>
        </w:rPr>
        <w:t xml:space="preserve">discussion and approval of the </w:t>
      </w:r>
      <w:r w:rsidRPr="002B62CE">
        <w:rPr>
          <w:rFonts w:ascii="Calibri" w:hAnsi="Calibri"/>
        </w:rPr>
        <w:t>AWP for the subsequent year</w:t>
      </w:r>
      <w:r>
        <w:rPr>
          <w:rFonts w:ascii="Calibri" w:hAnsi="Calibri"/>
        </w:rPr>
        <w:t xml:space="preserve">. The </w:t>
      </w:r>
      <w:r w:rsidRPr="002B62CE">
        <w:rPr>
          <w:rFonts w:ascii="Calibri" w:hAnsi="Calibri"/>
        </w:rPr>
        <w:t xml:space="preserve">first meeting of the year focuses on the </w:t>
      </w:r>
      <w:r>
        <w:rPr>
          <w:rFonts w:ascii="Calibri" w:hAnsi="Calibri"/>
        </w:rPr>
        <w:t xml:space="preserve">review of the project's </w:t>
      </w:r>
      <w:r w:rsidRPr="002B62CE">
        <w:rPr>
          <w:rFonts w:ascii="Calibri" w:hAnsi="Calibri"/>
        </w:rPr>
        <w:t>annual progre</w:t>
      </w:r>
      <w:r w:rsidR="00F1194C">
        <w:rPr>
          <w:rFonts w:ascii="Calibri" w:hAnsi="Calibri"/>
        </w:rPr>
        <w:t xml:space="preserve">ss report of the previous year </w:t>
      </w:r>
      <w:r w:rsidRPr="002B62CE">
        <w:rPr>
          <w:rFonts w:ascii="Calibri" w:hAnsi="Calibri"/>
        </w:rPr>
        <w:t>and any emerging issues.</w:t>
      </w:r>
      <w:r w:rsidRPr="009835F4">
        <w:rPr>
          <w:rFonts w:ascii="Calibri" w:hAnsi="Calibri"/>
        </w:rPr>
        <w:t xml:space="preserve"> </w:t>
      </w:r>
      <w:r>
        <w:rPr>
          <w:rFonts w:ascii="Calibri" w:hAnsi="Calibri"/>
        </w:rPr>
        <w:t>M</w:t>
      </w:r>
      <w:r w:rsidRPr="002B62CE">
        <w:rPr>
          <w:rFonts w:ascii="Calibri" w:hAnsi="Calibri"/>
        </w:rPr>
        <w:t>inutes of the meetings</w:t>
      </w:r>
      <w:r>
        <w:rPr>
          <w:rFonts w:ascii="Calibri" w:hAnsi="Calibri"/>
        </w:rPr>
        <w:t xml:space="preserve"> list the o</w:t>
      </w:r>
      <w:r w:rsidRPr="002B62CE">
        <w:rPr>
          <w:rFonts w:ascii="Calibri" w:hAnsi="Calibri"/>
        </w:rPr>
        <w:t>verview of decisions of the Board</w:t>
      </w:r>
      <w:r>
        <w:rPr>
          <w:rFonts w:ascii="Calibri" w:hAnsi="Calibri"/>
        </w:rPr>
        <w:t>.</w:t>
      </w:r>
    </w:p>
    <w:p w14:paraId="6027B43F" w14:textId="77777777" w:rsidR="000D37B4" w:rsidRPr="009835F4" w:rsidRDefault="000D37B4" w:rsidP="000D37B4">
      <w:pPr>
        <w:rPr>
          <w:rFonts w:ascii="Calibri" w:hAnsi="Calibri"/>
        </w:rPr>
      </w:pPr>
    </w:p>
    <w:p w14:paraId="6E3ABF95" w14:textId="77777777" w:rsidR="000D37B4" w:rsidRPr="009835F4" w:rsidRDefault="001E7F79" w:rsidP="000D37B4">
      <w:pPr>
        <w:rPr>
          <w:rFonts w:ascii="Calibri" w:hAnsi="Calibri"/>
          <w:b/>
          <w:bCs/>
          <w:iCs/>
        </w:rPr>
      </w:pPr>
      <w:r>
        <w:rPr>
          <w:rFonts w:ascii="Calibri" w:hAnsi="Calibri"/>
          <w:b/>
        </w:rPr>
        <w:t>5</w:t>
      </w:r>
      <w:r w:rsidR="000D37B4" w:rsidRPr="009835F4">
        <w:rPr>
          <w:rFonts w:ascii="Calibri" w:hAnsi="Calibri"/>
          <w:b/>
        </w:rPr>
        <w:t>.2.</w:t>
      </w:r>
      <w:r w:rsidR="000D37B4" w:rsidRPr="009835F4">
        <w:rPr>
          <w:rFonts w:ascii="Calibri" w:hAnsi="Calibri"/>
          <w:b/>
          <w:bCs/>
          <w:iCs/>
        </w:rPr>
        <w:t>Project Assurance</w:t>
      </w:r>
    </w:p>
    <w:p w14:paraId="5ED4AA24" w14:textId="77777777" w:rsidR="000D37B4" w:rsidRDefault="000D37B4" w:rsidP="000D37B4">
      <w:pPr>
        <w:rPr>
          <w:rFonts w:ascii="Calibri" w:hAnsi="Calibri"/>
        </w:rPr>
      </w:pPr>
      <w:r w:rsidRPr="009835F4">
        <w:rPr>
          <w:rFonts w:ascii="Calibri" w:hAnsi="Calibri"/>
        </w:rPr>
        <w:t xml:space="preserve">The Project Assurance role supports the </w:t>
      </w:r>
      <w:r>
        <w:rPr>
          <w:rFonts w:ascii="Calibri" w:hAnsi="Calibri"/>
        </w:rPr>
        <w:t>PMB</w:t>
      </w:r>
      <w:r w:rsidRPr="009835F4">
        <w:rPr>
          <w:rFonts w:ascii="Calibri" w:hAnsi="Calibri"/>
        </w:rPr>
        <w:t xml:space="preserve"> by carrying out objective and independent project oversight and monitoring functions. This role ensures </w:t>
      </w:r>
      <w:r>
        <w:rPr>
          <w:rFonts w:ascii="Calibri" w:hAnsi="Calibri"/>
        </w:rPr>
        <w:t xml:space="preserve">that </w:t>
      </w:r>
      <w:r w:rsidRPr="009835F4">
        <w:rPr>
          <w:rFonts w:ascii="Calibri" w:hAnsi="Calibri"/>
        </w:rPr>
        <w:t>appropriate project management milestones are managed and completed</w:t>
      </w:r>
      <w:r w:rsidR="00F1194C">
        <w:rPr>
          <w:rFonts w:ascii="Calibri" w:hAnsi="Calibri"/>
        </w:rPr>
        <w:t xml:space="preserve">, and will be exercised by </w:t>
      </w:r>
      <w:r>
        <w:rPr>
          <w:rFonts w:ascii="Calibri" w:hAnsi="Calibri"/>
        </w:rPr>
        <w:t xml:space="preserve">the UNDP Country Office </w:t>
      </w:r>
      <w:r w:rsidR="00F1194C">
        <w:rPr>
          <w:rFonts w:ascii="Calibri" w:hAnsi="Calibri"/>
        </w:rPr>
        <w:t xml:space="preserve">Team Leader for </w:t>
      </w:r>
      <w:r>
        <w:rPr>
          <w:rFonts w:ascii="Calibri" w:hAnsi="Calibri"/>
        </w:rPr>
        <w:t>Governance.</w:t>
      </w:r>
    </w:p>
    <w:p w14:paraId="1F902064" w14:textId="77777777" w:rsidR="000D37B4" w:rsidRPr="009835F4" w:rsidRDefault="000D37B4" w:rsidP="000D37B4">
      <w:pPr>
        <w:rPr>
          <w:rFonts w:ascii="Calibri" w:hAnsi="Calibri"/>
        </w:rPr>
      </w:pPr>
      <w:r w:rsidRPr="009835F4">
        <w:rPr>
          <w:rFonts w:ascii="Calibri" w:hAnsi="Calibri"/>
        </w:rPr>
        <w:t>The following list includes the key aspects that need to be checked by the Project Assurance throughout the project as part of ensuring it remains consistent with, and continues to meet a business need and that no change to the external environment affects the validity of the project.</w:t>
      </w:r>
    </w:p>
    <w:p w14:paraId="773752B9" w14:textId="77777777" w:rsidR="000D37B4" w:rsidRPr="009835F4" w:rsidRDefault="000D37B4" w:rsidP="006F3B78">
      <w:pPr>
        <w:numPr>
          <w:ilvl w:val="0"/>
          <w:numId w:val="24"/>
        </w:numPr>
        <w:spacing w:after="0"/>
        <w:rPr>
          <w:rFonts w:ascii="Calibri" w:hAnsi="Calibri"/>
        </w:rPr>
      </w:pPr>
      <w:r w:rsidRPr="009835F4">
        <w:rPr>
          <w:rFonts w:ascii="Calibri" w:hAnsi="Calibri"/>
        </w:rPr>
        <w:t>User / beneficiary needs and expectations are being met or managed</w:t>
      </w:r>
    </w:p>
    <w:p w14:paraId="206D7E77" w14:textId="77777777" w:rsidR="000D37B4" w:rsidRPr="009835F4" w:rsidRDefault="000D37B4" w:rsidP="006F3B78">
      <w:pPr>
        <w:numPr>
          <w:ilvl w:val="0"/>
          <w:numId w:val="24"/>
        </w:numPr>
        <w:spacing w:after="0"/>
        <w:rPr>
          <w:rFonts w:ascii="Calibri" w:hAnsi="Calibri"/>
        </w:rPr>
      </w:pPr>
      <w:r w:rsidRPr="009835F4">
        <w:rPr>
          <w:rFonts w:ascii="Calibri" w:hAnsi="Calibri"/>
        </w:rPr>
        <w:t xml:space="preserve">Risks are being </w:t>
      </w:r>
      <w:r>
        <w:rPr>
          <w:rFonts w:ascii="Calibri" w:hAnsi="Calibri"/>
        </w:rPr>
        <w:t xml:space="preserve">discussed and </w:t>
      </w:r>
      <w:r w:rsidRPr="009835F4">
        <w:rPr>
          <w:rFonts w:ascii="Calibri" w:hAnsi="Calibri"/>
        </w:rPr>
        <w:t>controlled</w:t>
      </w:r>
    </w:p>
    <w:p w14:paraId="23996D6E" w14:textId="77777777" w:rsidR="000D37B4" w:rsidRDefault="000D37B4" w:rsidP="006F3B78">
      <w:pPr>
        <w:numPr>
          <w:ilvl w:val="0"/>
          <w:numId w:val="24"/>
        </w:numPr>
        <w:spacing w:after="0"/>
        <w:rPr>
          <w:rFonts w:ascii="Calibri" w:hAnsi="Calibri"/>
        </w:rPr>
      </w:pPr>
      <w:r>
        <w:rPr>
          <w:rFonts w:ascii="Calibri" w:hAnsi="Calibri"/>
        </w:rPr>
        <w:t>Quality check on the knowledge products of the project is conducted</w:t>
      </w:r>
    </w:p>
    <w:p w14:paraId="5007D267" w14:textId="77777777" w:rsidR="000D37B4" w:rsidRPr="009835F4" w:rsidRDefault="000D37B4" w:rsidP="006F3B78">
      <w:pPr>
        <w:numPr>
          <w:ilvl w:val="0"/>
          <w:numId w:val="24"/>
        </w:numPr>
        <w:spacing w:after="0"/>
        <w:rPr>
          <w:rFonts w:ascii="Calibri" w:hAnsi="Calibri"/>
        </w:rPr>
      </w:pPr>
      <w:r>
        <w:rPr>
          <w:rFonts w:ascii="Calibri" w:hAnsi="Calibri"/>
        </w:rPr>
        <w:t>Indicators to evaluate project progress are being reviewed and discussed</w:t>
      </w:r>
    </w:p>
    <w:p w14:paraId="571F9128" w14:textId="77777777" w:rsidR="000D37B4" w:rsidRPr="009835F4" w:rsidRDefault="000D37B4" w:rsidP="006F3B78">
      <w:pPr>
        <w:numPr>
          <w:ilvl w:val="0"/>
          <w:numId w:val="24"/>
        </w:numPr>
        <w:rPr>
          <w:rFonts w:ascii="Calibri" w:hAnsi="Calibri"/>
        </w:rPr>
      </w:pPr>
      <w:r w:rsidRPr="009835F4">
        <w:rPr>
          <w:rFonts w:ascii="Calibri" w:hAnsi="Calibri"/>
        </w:rPr>
        <w:t xml:space="preserve">Adherence to </w:t>
      </w:r>
      <w:r>
        <w:rPr>
          <w:rFonts w:ascii="Calibri" w:hAnsi="Calibri"/>
        </w:rPr>
        <w:t xml:space="preserve">other </w:t>
      </w:r>
      <w:r w:rsidRPr="009835F4">
        <w:rPr>
          <w:rFonts w:ascii="Calibri" w:hAnsi="Calibri"/>
        </w:rPr>
        <w:t>quality assurance standards</w:t>
      </w:r>
      <w:r>
        <w:rPr>
          <w:rFonts w:ascii="Calibri" w:hAnsi="Calibri"/>
        </w:rPr>
        <w:t>, as needed</w:t>
      </w:r>
    </w:p>
    <w:p w14:paraId="7110A044" w14:textId="77777777" w:rsidR="000D37B4" w:rsidRDefault="000D37B4" w:rsidP="000D37B4">
      <w:pPr>
        <w:rPr>
          <w:rFonts w:ascii="Calibri" w:hAnsi="Calibri"/>
        </w:rPr>
      </w:pPr>
    </w:p>
    <w:p w14:paraId="25E150C2" w14:textId="77777777" w:rsidR="000D37B4" w:rsidRPr="00704E16" w:rsidRDefault="001E7F79" w:rsidP="008F1004">
      <w:pPr>
        <w:spacing w:after="0"/>
        <w:rPr>
          <w:rFonts w:asciiTheme="majorHAnsi" w:hAnsiTheme="majorHAnsi"/>
          <w:b/>
        </w:rPr>
      </w:pPr>
      <w:r w:rsidRPr="00704E16">
        <w:rPr>
          <w:rFonts w:asciiTheme="majorHAnsi" w:hAnsiTheme="majorHAnsi"/>
          <w:b/>
        </w:rPr>
        <w:t>5</w:t>
      </w:r>
      <w:r w:rsidR="000D37B4" w:rsidRPr="00704E16">
        <w:rPr>
          <w:rFonts w:asciiTheme="majorHAnsi" w:hAnsiTheme="majorHAnsi"/>
          <w:b/>
        </w:rPr>
        <w:t xml:space="preserve">.3. </w:t>
      </w:r>
      <w:r w:rsidR="008F1004" w:rsidRPr="00704E16">
        <w:rPr>
          <w:rFonts w:asciiTheme="majorHAnsi" w:hAnsiTheme="majorHAnsi"/>
          <w:b/>
        </w:rPr>
        <w:t>Senior Technical Advisor, p</w:t>
      </w:r>
      <w:r w:rsidR="000D37B4" w:rsidRPr="00704E16">
        <w:rPr>
          <w:rFonts w:asciiTheme="majorHAnsi" w:hAnsiTheme="majorHAnsi"/>
          <w:b/>
        </w:rPr>
        <w:t>roject management support, and staffing table</w:t>
      </w:r>
    </w:p>
    <w:p w14:paraId="4FE3E649" w14:textId="77777777" w:rsidR="000D37B4" w:rsidRPr="00704E16" w:rsidRDefault="000D37B4" w:rsidP="008F1004">
      <w:pPr>
        <w:spacing w:after="0"/>
        <w:rPr>
          <w:rFonts w:asciiTheme="majorHAnsi" w:hAnsiTheme="majorHAnsi"/>
        </w:rPr>
      </w:pPr>
      <w:r w:rsidRPr="00704E16">
        <w:rPr>
          <w:rFonts w:asciiTheme="majorHAnsi" w:hAnsiTheme="majorHAnsi"/>
          <w:bCs/>
          <w:iCs/>
        </w:rPr>
        <w:t xml:space="preserve">The project will be managed by the </w:t>
      </w:r>
      <w:r w:rsidR="00AF5578" w:rsidRPr="00704E16">
        <w:rPr>
          <w:rFonts w:asciiTheme="majorHAnsi" w:hAnsiTheme="majorHAnsi"/>
          <w:bCs/>
          <w:iCs/>
          <w:u w:val="single"/>
        </w:rPr>
        <w:t>S</w:t>
      </w:r>
      <w:r w:rsidR="008F1004" w:rsidRPr="00704E16">
        <w:rPr>
          <w:rFonts w:asciiTheme="majorHAnsi" w:hAnsiTheme="majorHAnsi"/>
          <w:bCs/>
          <w:iCs/>
          <w:u w:val="single"/>
        </w:rPr>
        <w:t>enior Technical Advisor</w:t>
      </w:r>
      <w:r w:rsidR="008F1004" w:rsidRPr="00704E16">
        <w:rPr>
          <w:rFonts w:asciiTheme="majorHAnsi" w:hAnsiTheme="majorHAnsi"/>
          <w:bCs/>
          <w:iCs/>
        </w:rPr>
        <w:t xml:space="preserve"> (S</w:t>
      </w:r>
      <w:r w:rsidR="00F1194C" w:rsidRPr="00704E16">
        <w:rPr>
          <w:rFonts w:asciiTheme="majorHAnsi" w:hAnsiTheme="majorHAnsi"/>
          <w:bCs/>
          <w:iCs/>
        </w:rPr>
        <w:t>TA</w:t>
      </w:r>
      <w:r w:rsidR="008F1004" w:rsidRPr="00704E16">
        <w:rPr>
          <w:rFonts w:asciiTheme="majorHAnsi" w:hAnsiTheme="majorHAnsi"/>
          <w:bCs/>
          <w:iCs/>
        </w:rPr>
        <w:t>)</w:t>
      </w:r>
      <w:r w:rsidR="00F1194C" w:rsidRPr="00704E16">
        <w:rPr>
          <w:rFonts w:asciiTheme="majorHAnsi" w:hAnsiTheme="majorHAnsi"/>
          <w:bCs/>
          <w:iCs/>
        </w:rPr>
        <w:t>, with the support of the Operations Manager</w:t>
      </w:r>
      <w:r w:rsidRPr="00704E16">
        <w:rPr>
          <w:rFonts w:asciiTheme="majorHAnsi" w:hAnsiTheme="majorHAnsi"/>
          <w:bCs/>
          <w:iCs/>
        </w:rPr>
        <w:t>.</w:t>
      </w:r>
      <w:r w:rsidRPr="00704E16">
        <w:rPr>
          <w:rFonts w:asciiTheme="majorHAnsi" w:hAnsiTheme="majorHAnsi"/>
          <w:b/>
          <w:bCs/>
          <w:i/>
          <w:iCs/>
        </w:rPr>
        <w:t xml:space="preserve"> </w:t>
      </w:r>
      <w:r w:rsidRPr="00704E16">
        <w:rPr>
          <w:rFonts w:asciiTheme="majorHAnsi" w:hAnsiTheme="majorHAnsi"/>
        </w:rPr>
        <w:t xml:space="preserve">The </w:t>
      </w:r>
      <w:r w:rsidR="00AF5578" w:rsidRPr="00704E16">
        <w:rPr>
          <w:rFonts w:asciiTheme="majorHAnsi" w:hAnsiTheme="majorHAnsi"/>
        </w:rPr>
        <w:t>S</w:t>
      </w:r>
      <w:r w:rsidR="00F1194C" w:rsidRPr="00704E16">
        <w:rPr>
          <w:rFonts w:asciiTheme="majorHAnsi" w:hAnsiTheme="majorHAnsi"/>
        </w:rPr>
        <w:t>TA h</w:t>
      </w:r>
      <w:r w:rsidRPr="00704E16">
        <w:rPr>
          <w:rFonts w:asciiTheme="majorHAnsi" w:hAnsiTheme="majorHAnsi"/>
        </w:rPr>
        <w:t>as the authority to run the project on a day-to-day basis on behalf of the PMB within th</w:t>
      </w:r>
      <w:r w:rsidR="00AF5578" w:rsidRPr="00704E16">
        <w:rPr>
          <w:rFonts w:asciiTheme="majorHAnsi" w:hAnsiTheme="majorHAnsi"/>
        </w:rPr>
        <w:t>e constraints laid down by the B</w:t>
      </w:r>
      <w:r w:rsidRPr="00704E16">
        <w:rPr>
          <w:rFonts w:asciiTheme="majorHAnsi" w:hAnsiTheme="majorHAnsi"/>
        </w:rPr>
        <w:t xml:space="preserve">oard. The </w:t>
      </w:r>
      <w:r w:rsidR="00AF5578" w:rsidRPr="00704E16">
        <w:rPr>
          <w:rFonts w:asciiTheme="majorHAnsi" w:hAnsiTheme="majorHAnsi"/>
        </w:rPr>
        <w:t>S</w:t>
      </w:r>
      <w:r w:rsidR="00F1194C" w:rsidRPr="00704E16">
        <w:rPr>
          <w:rFonts w:asciiTheme="majorHAnsi" w:hAnsiTheme="majorHAnsi"/>
        </w:rPr>
        <w:t>TA</w:t>
      </w:r>
      <w:r w:rsidRPr="00704E16">
        <w:rPr>
          <w:rFonts w:asciiTheme="majorHAnsi" w:hAnsiTheme="majorHAnsi"/>
        </w:rPr>
        <w:t xml:space="preserve"> is responsible for </w:t>
      </w:r>
      <w:r w:rsidR="009E081C" w:rsidRPr="00704E16">
        <w:rPr>
          <w:rFonts w:asciiTheme="majorHAnsi" w:hAnsiTheme="majorHAnsi"/>
        </w:rPr>
        <w:t xml:space="preserve">strategic direction and </w:t>
      </w:r>
      <w:r w:rsidRPr="00704E16">
        <w:rPr>
          <w:rFonts w:asciiTheme="majorHAnsi" w:hAnsiTheme="majorHAnsi"/>
        </w:rPr>
        <w:t xml:space="preserve">day-to-day management and decision-making for the project. The </w:t>
      </w:r>
      <w:r w:rsidR="00AF5578" w:rsidRPr="00704E16">
        <w:rPr>
          <w:rFonts w:asciiTheme="majorHAnsi" w:hAnsiTheme="majorHAnsi"/>
        </w:rPr>
        <w:t>S</w:t>
      </w:r>
      <w:r w:rsidR="00F1194C" w:rsidRPr="00704E16">
        <w:rPr>
          <w:rFonts w:asciiTheme="majorHAnsi" w:hAnsiTheme="majorHAnsi"/>
        </w:rPr>
        <w:t>TA's</w:t>
      </w:r>
      <w:r w:rsidRPr="00704E16">
        <w:rPr>
          <w:rFonts w:asciiTheme="majorHAnsi" w:hAnsiTheme="majorHAnsi"/>
        </w:rPr>
        <w:t xml:space="preserve"> prime responsibility is to ensure that the project produces the results specified in the project document, to the required standard of quality and within the specified constraints of time and cost. Specific responsibilities include:</w:t>
      </w:r>
    </w:p>
    <w:p w14:paraId="7506671E" w14:textId="77777777" w:rsidR="008F1004" w:rsidRPr="00704E16" w:rsidRDefault="008F1004" w:rsidP="008F1004">
      <w:pPr>
        <w:shd w:val="clear" w:color="auto" w:fill="FFFFFF" w:themeFill="background1"/>
        <w:spacing w:after="0" w:line="234" w:lineRule="atLeast"/>
        <w:rPr>
          <w:rFonts w:asciiTheme="majorHAnsi" w:hAnsiTheme="majorHAnsi"/>
          <w:b/>
          <w:i/>
          <w:lang w:eastAsia="nl-BE"/>
        </w:rPr>
      </w:pPr>
    </w:p>
    <w:p w14:paraId="11AED99F" w14:textId="77777777" w:rsidR="008F1004" w:rsidRPr="00704E16" w:rsidRDefault="008F1004" w:rsidP="008F1004">
      <w:pPr>
        <w:shd w:val="clear" w:color="auto" w:fill="FFFFFF" w:themeFill="background1"/>
        <w:spacing w:after="0" w:line="234" w:lineRule="atLeast"/>
        <w:rPr>
          <w:rFonts w:asciiTheme="majorHAnsi" w:hAnsiTheme="majorHAnsi"/>
          <w:b/>
          <w:i/>
          <w:lang w:eastAsia="nl-BE"/>
        </w:rPr>
      </w:pPr>
      <w:r w:rsidRPr="00704E16">
        <w:rPr>
          <w:rFonts w:asciiTheme="majorHAnsi" w:hAnsiTheme="majorHAnsi"/>
          <w:b/>
          <w:i/>
          <w:lang w:eastAsia="nl-BE"/>
        </w:rPr>
        <w:t>Strategic and Policy Advice</w:t>
      </w:r>
    </w:p>
    <w:p w14:paraId="7BDF55A4" w14:textId="77777777" w:rsidR="008F1004" w:rsidRPr="00704E16" w:rsidRDefault="008F1004" w:rsidP="006F3B78">
      <w:pPr>
        <w:pStyle w:val="ListParagraph"/>
        <w:numPr>
          <w:ilvl w:val="0"/>
          <w:numId w:val="38"/>
        </w:numPr>
        <w:shd w:val="clear" w:color="auto" w:fill="FFFFFF" w:themeFill="background1"/>
        <w:spacing w:line="234" w:lineRule="atLeast"/>
        <w:jc w:val="both"/>
        <w:rPr>
          <w:rFonts w:asciiTheme="majorHAnsi" w:hAnsiTheme="majorHAnsi"/>
          <w:sz w:val="22"/>
          <w:szCs w:val="22"/>
          <w:lang w:val="en-GB"/>
        </w:rPr>
      </w:pPr>
      <w:r w:rsidRPr="00704E16">
        <w:rPr>
          <w:rFonts w:asciiTheme="majorHAnsi" w:hAnsiTheme="majorHAnsi"/>
          <w:sz w:val="22"/>
          <w:szCs w:val="22"/>
          <w:lang w:val="en-GB" w:eastAsia="nl-BE"/>
        </w:rPr>
        <w:t xml:space="preserve">Act as the key senior policy advisor to the Pakistan Parliament bodies, </w:t>
      </w:r>
      <w:r w:rsidRPr="00704E16">
        <w:rPr>
          <w:rFonts w:asciiTheme="majorHAnsi" w:hAnsiTheme="majorHAnsi"/>
          <w:sz w:val="22"/>
          <w:szCs w:val="22"/>
          <w:lang w:val="en-GB"/>
        </w:rPr>
        <w:t>Speakers and Chairpersons of the Houses, Secretary Generals, Chairpersons of Commissions, and relevant stakeholders;</w:t>
      </w:r>
    </w:p>
    <w:p w14:paraId="41E56D37" w14:textId="77777777" w:rsidR="008F1004" w:rsidRPr="00704E16" w:rsidRDefault="008F1004" w:rsidP="006F3B78">
      <w:pPr>
        <w:pStyle w:val="ListParagraph"/>
        <w:numPr>
          <w:ilvl w:val="0"/>
          <w:numId w:val="38"/>
        </w:numPr>
        <w:shd w:val="clear" w:color="auto" w:fill="FFFFFF" w:themeFill="background1"/>
        <w:spacing w:line="234" w:lineRule="atLeast"/>
        <w:jc w:val="both"/>
        <w:rPr>
          <w:rFonts w:asciiTheme="majorHAnsi" w:hAnsiTheme="majorHAnsi" w:cs="Arial"/>
          <w:sz w:val="22"/>
          <w:szCs w:val="22"/>
          <w:lang w:val="en-GB"/>
        </w:rPr>
      </w:pPr>
      <w:r w:rsidRPr="00704E16">
        <w:rPr>
          <w:rFonts w:asciiTheme="majorHAnsi" w:hAnsiTheme="majorHAnsi" w:cs="Arial"/>
          <w:sz w:val="22"/>
          <w:szCs w:val="22"/>
          <w:lang w:val="en-GB"/>
        </w:rPr>
        <w:t>Provide intellectual leadership in the area of parliamentary development, by delivering political, institutional and policy advice on all aspects of parliamentary capacity building, and by guiding the  development and implementation of project strategies and implementation modalities;</w:t>
      </w:r>
    </w:p>
    <w:p w14:paraId="199B9B8B" w14:textId="77777777" w:rsidR="008F1004" w:rsidRPr="00704E16" w:rsidRDefault="008F1004" w:rsidP="006F3B78">
      <w:pPr>
        <w:pStyle w:val="ListParagraph"/>
        <w:numPr>
          <w:ilvl w:val="0"/>
          <w:numId w:val="38"/>
        </w:numPr>
        <w:shd w:val="clear" w:color="auto" w:fill="FFFFFF" w:themeFill="background1"/>
        <w:spacing w:line="234" w:lineRule="atLeast"/>
        <w:jc w:val="both"/>
        <w:rPr>
          <w:rFonts w:asciiTheme="majorHAnsi" w:hAnsiTheme="majorHAnsi" w:cs="Arial"/>
          <w:sz w:val="22"/>
          <w:szCs w:val="22"/>
          <w:lang w:val="en-GB"/>
        </w:rPr>
      </w:pPr>
      <w:r w:rsidRPr="00704E16">
        <w:rPr>
          <w:rFonts w:asciiTheme="majorHAnsi" w:hAnsiTheme="majorHAnsi" w:cs="Arial"/>
          <w:sz w:val="22"/>
          <w:szCs w:val="22"/>
          <w:lang w:val="en-GB"/>
        </w:rPr>
        <w:t>Establish links between national development goals, UNDP priorities and existing policy statements of the Pakistan Government and the international community;</w:t>
      </w:r>
    </w:p>
    <w:p w14:paraId="01AADEB2" w14:textId="77777777" w:rsidR="008F1004" w:rsidRPr="00704E16" w:rsidRDefault="008F1004" w:rsidP="006F3B78">
      <w:pPr>
        <w:pStyle w:val="ListParagraph"/>
        <w:numPr>
          <w:ilvl w:val="0"/>
          <w:numId w:val="38"/>
        </w:numPr>
        <w:shd w:val="clear" w:color="auto" w:fill="FFFFFF" w:themeFill="background1"/>
        <w:spacing w:line="234" w:lineRule="atLeast"/>
        <w:jc w:val="both"/>
        <w:rPr>
          <w:rFonts w:asciiTheme="majorHAnsi" w:hAnsiTheme="majorHAnsi" w:cs="Arial"/>
          <w:sz w:val="22"/>
          <w:szCs w:val="22"/>
          <w:lang w:val="en-GB"/>
        </w:rPr>
      </w:pPr>
      <w:r w:rsidRPr="00704E16">
        <w:rPr>
          <w:rFonts w:asciiTheme="majorHAnsi" w:hAnsiTheme="majorHAnsi" w:cs="Arial"/>
          <w:sz w:val="22"/>
          <w:szCs w:val="22"/>
          <w:lang w:val="en-GB"/>
        </w:rPr>
        <w:t>Ensure the incorporation of best practices and lessons learned on parliamentary development worldwide;</w:t>
      </w:r>
    </w:p>
    <w:p w14:paraId="132DF2D0" w14:textId="77777777" w:rsidR="008F1004" w:rsidRPr="00704E16" w:rsidRDefault="008F1004" w:rsidP="006F3B78">
      <w:pPr>
        <w:pStyle w:val="ListParagraph"/>
        <w:numPr>
          <w:ilvl w:val="0"/>
          <w:numId w:val="38"/>
        </w:numPr>
        <w:shd w:val="clear" w:color="auto" w:fill="FFFFFF" w:themeFill="background1"/>
        <w:spacing w:line="234" w:lineRule="atLeast"/>
        <w:jc w:val="both"/>
        <w:rPr>
          <w:rFonts w:asciiTheme="majorHAnsi" w:hAnsiTheme="majorHAnsi"/>
          <w:sz w:val="22"/>
          <w:szCs w:val="22"/>
          <w:lang w:val="en-GB" w:eastAsia="nl-BE"/>
        </w:rPr>
      </w:pPr>
      <w:r w:rsidRPr="00704E16">
        <w:rPr>
          <w:rFonts w:asciiTheme="majorHAnsi" w:hAnsiTheme="majorHAnsi"/>
          <w:sz w:val="22"/>
          <w:szCs w:val="22"/>
          <w:lang w:val="en-GB" w:eastAsia="nl-BE"/>
        </w:rPr>
        <w:t>Through ongoing analysis of the political, social, security and economic contexts, ensure that the project's support to parliamentary development in Pakistan remains at all times relevant and timely;</w:t>
      </w:r>
    </w:p>
    <w:p w14:paraId="64C8C61E" w14:textId="77777777" w:rsidR="008F1004" w:rsidRPr="00704E16" w:rsidRDefault="008F1004" w:rsidP="006F3B78">
      <w:pPr>
        <w:pStyle w:val="NoSpacing"/>
        <w:numPr>
          <w:ilvl w:val="0"/>
          <w:numId w:val="37"/>
        </w:numPr>
        <w:jc w:val="both"/>
        <w:rPr>
          <w:rFonts w:asciiTheme="majorHAnsi" w:hAnsiTheme="majorHAnsi" w:cs="Arial"/>
          <w:lang w:val="en-GB"/>
        </w:rPr>
      </w:pPr>
      <w:r w:rsidRPr="00704E16">
        <w:rPr>
          <w:rFonts w:asciiTheme="majorHAnsi" w:hAnsiTheme="majorHAnsi" w:cs="Arial"/>
          <w:lang w:val="en-GB"/>
        </w:rPr>
        <w:t>Maintain a sound understanding of government, parliamentary and political processes in Pakistan;</w:t>
      </w:r>
      <w:r w:rsidRPr="00704E16">
        <w:rPr>
          <w:rFonts w:asciiTheme="majorHAnsi" w:hAnsiTheme="majorHAnsi"/>
          <w:lang w:val="en-GB" w:eastAsia="nl-BE"/>
        </w:rPr>
        <w:br/>
      </w:r>
    </w:p>
    <w:p w14:paraId="0565525B" w14:textId="77777777" w:rsidR="000D37B4" w:rsidRPr="00704E16" w:rsidRDefault="000D37B4" w:rsidP="008F1004">
      <w:pPr>
        <w:spacing w:after="0"/>
        <w:rPr>
          <w:rFonts w:asciiTheme="majorHAnsi" w:hAnsiTheme="majorHAnsi"/>
          <w:b/>
          <w:i/>
        </w:rPr>
      </w:pPr>
      <w:r w:rsidRPr="00704E16">
        <w:rPr>
          <w:rFonts w:asciiTheme="majorHAnsi" w:hAnsiTheme="majorHAnsi"/>
          <w:b/>
          <w:i/>
        </w:rPr>
        <w:t>Overall project management and planning:</w:t>
      </w:r>
    </w:p>
    <w:p w14:paraId="1B151E4A" w14:textId="77777777" w:rsidR="000D37B4" w:rsidRPr="00704E16" w:rsidRDefault="000D37B4" w:rsidP="006F3B78">
      <w:pPr>
        <w:numPr>
          <w:ilvl w:val="0"/>
          <w:numId w:val="24"/>
        </w:numPr>
        <w:spacing w:after="0"/>
        <w:jc w:val="left"/>
        <w:rPr>
          <w:rFonts w:asciiTheme="majorHAnsi" w:hAnsiTheme="majorHAnsi"/>
        </w:rPr>
      </w:pPr>
      <w:r w:rsidRPr="00704E16">
        <w:rPr>
          <w:rFonts w:asciiTheme="majorHAnsi" w:hAnsiTheme="majorHAnsi"/>
        </w:rPr>
        <w:t>Manage the production of the required deliverables</w:t>
      </w:r>
    </w:p>
    <w:p w14:paraId="1437BD53" w14:textId="77777777" w:rsidR="000D37B4" w:rsidRPr="00704E16" w:rsidRDefault="000D37B4" w:rsidP="006F3B78">
      <w:pPr>
        <w:numPr>
          <w:ilvl w:val="0"/>
          <w:numId w:val="24"/>
        </w:numPr>
        <w:spacing w:after="0"/>
        <w:jc w:val="left"/>
        <w:rPr>
          <w:rFonts w:asciiTheme="majorHAnsi" w:hAnsiTheme="majorHAnsi"/>
        </w:rPr>
      </w:pPr>
      <w:r w:rsidRPr="00704E16">
        <w:rPr>
          <w:rFonts w:asciiTheme="majorHAnsi" w:hAnsiTheme="majorHAnsi"/>
        </w:rPr>
        <w:t xml:space="preserve">Liaise with the PMB and </w:t>
      </w:r>
      <w:r w:rsidR="00F1194C" w:rsidRPr="00704E16">
        <w:rPr>
          <w:rFonts w:asciiTheme="majorHAnsi" w:hAnsiTheme="majorHAnsi"/>
        </w:rPr>
        <w:t>UNDP Country Office</w:t>
      </w:r>
      <w:r w:rsidRPr="00704E16">
        <w:rPr>
          <w:rFonts w:asciiTheme="majorHAnsi" w:hAnsiTheme="majorHAnsi"/>
        </w:rPr>
        <w:t xml:space="preserve"> to assure the </w:t>
      </w:r>
      <w:r w:rsidR="008F1004" w:rsidRPr="00704E16">
        <w:rPr>
          <w:rFonts w:asciiTheme="majorHAnsi" w:hAnsiTheme="majorHAnsi"/>
        </w:rPr>
        <w:t xml:space="preserve">project's </w:t>
      </w:r>
      <w:r w:rsidRPr="00704E16">
        <w:rPr>
          <w:rFonts w:asciiTheme="majorHAnsi" w:hAnsiTheme="majorHAnsi"/>
        </w:rPr>
        <w:t>ove</w:t>
      </w:r>
      <w:r w:rsidR="008F1004" w:rsidRPr="00704E16">
        <w:rPr>
          <w:rFonts w:asciiTheme="majorHAnsi" w:hAnsiTheme="majorHAnsi"/>
        </w:rPr>
        <w:t>rall direction and integrity</w:t>
      </w:r>
    </w:p>
    <w:p w14:paraId="3966D4B9" w14:textId="77777777" w:rsidR="000D37B4" w:rsidRPr="00704E16" w:rsidRDefault="000D37B4" w:rsidP="006F3B78">
      <w:pPr>
        <w:numPr>
          <w:ilvl w:val="0"/>
          <w:numId w:val="24"/>
        </w:numPr>
        <w:spacing w:after="0"/>
        <w:jc w:val="left"/>
        <w:rPr>
          <w:rFonts w:asciiTheme="majorHAnsi" w:hAnsiTheme="majorHAnsi"/>
        </w:rPr>
      </w:pPr>
      <w:r w:rsidRPr="00704E16">
        <w:rPr>
          <w:rFonts w:asciiTheme="majorHAnsi" w:hAnsiTheme="majorHAnsi"/>
        </w:rPr>
        <w:t xml:space="preserve">Identify and obtain any support and advice required for the management, planning and control of the project from the </w:t>
      </w:r>
      <w:r w:rsidR="00F1194C" w:rsidRPr="00704E16">
        <w:rPr>
          <w:rFonts w:asciiTheme="majorHAnsi" w:hAnsiTheme="majorHAnsi"/>
        </w:rPr>
        <w:t>CO</w:t>
      </w:r>
      <w:r w:rsidRPr="00704E16">
        <w:rPr>
          <w:rFonts w:asciiTheme="majorHAnsi" w:hAnsiTheme="majorHAnsi"/>
        </w:rPr>
        <w:t xml:space="preserve"> and Project Assurance</w:t>
      </w:r>
    </w:p>
    <w:p w14:paraId="38FB8032" w14:textId="77777777" w:rsidR="000D37B4" w:rsidRPr="00704E16" w:rsidRDefault="000D37B4" w:rsidP="006F3B78">
      <w:pPr>
        <w:numPr>
          <w:ilvl w:val="0"/>
          <w:numId w:val="24"/>
        </w:numPr>
        <w:spacing w:after="0"/>
        <w:jc w:val="left"/>
        <w:rPr>
          <w:rFonts w:asciiTheme="majorHAnsi" w:hAnsiTheme="majorHAnsi"/>
        </w:rPr>
      </w:pPr>
      <w:r w:rsidRPr="00704E16">
        <w:rPr>
          <w:rFonts w:asciiTheme="majorHAnsi" w:hAnsiTheme="majorHAnsi"/>
        </w:rPr>
        <w:t>Prepare project plans and find agreement for them with the PMB</w:t>
      </w:r>
    </w:p>
    <w:p w14:paraId="2371C07A" w14:textId="77777777" w:rsidR="00704E16" w:rsidRPr="00704E16" w:rsidRDefault="00704E16" w:rsidP="006F3B78">
      <w:pPr>
        <w:pStyle w:val="NoSpacing"/>
        <w:numPr>
          <w:ilvl w:val="0"/>
          <w:numId w:val="24"/>
        </w:numPr>
        <w:rPr>
          <w:rFonts w:asciiTheme="majorHAnsi" w:hAnsiTheme="majorHAnsi" w:cs="Arial"/>
          <w:lang w:val="en-GB"/>
        </w:rPr>
      </w:pPr>
      <w:r w:rsidRPr="00704E16">
        <w:rPr>
          <w:rFonts w:asciiTheme="majorHAnsi" w:hAnsiTheme="majorHAnsi" w:cs="Arial"/>
          <w:lang w:val="en-GB"/>
        </w:rPr>
        <w:t xml:space="preserve">Establish performance management system, based on UNDP’s results and competency assessment system, to monitor staff performance; </w:t>
      </w:r>
    </w:p>
    <w:p w14:paraId="5DF1D8A4" w14:textId="77777777" w:rsidR="00704E16" w:rsidRPr="00704E16" w:rsidRDefault="00704E16" w:rsidP="008F1004">
      <w:pPr>
        <w:spacing w:after="0"/>
        <w:rPr>
          <w:rFonts w:asciiTheme="majorHAnsi" w:hAnsiTheme="majorHAnsi"/>
          <w:b/>
          <w:i/>
        </w:rPr>
      </w:pPr>
    </w:p>
    <w:p w14:paraId="221100FE" w14:textId="77777777" w:rsidR="000D37B4" w:rsidRPr="00704E16" w:rsidRDefault="000D37B4" w:rsidP="008F1004">
      <w:pPr>
        <w:spacing w:after="0"/>
        <w:rPr>
          <w:rFonts w:asciiTheme="majorHAnsi" w:hAnsiTheme="majorHAnsi"/>
          <w:b/>
          <w:i/>
        </w:rPr>
      </w:pPr>
      <w:r w:rsidRPr="00704E16">
        <w:rPr>
          <w:rFonts w:asciiTheme="majorHAnsi" w:hAnsiTheme="majorHAnsi"/>
          <w:b/>
          <w:i/>
        </w:rPr>
        <w:t>Project reporting:</w:t>
      </w:r>
    </w:p>
    <w:p w14:paraId="015FDBF5" w14:textId="77777777" w:rsidR="000D37B4" w:rsidRPr="00704E16" w:rsidRDefault="000D37B4" w:rsidP="006F3B78">
      <w:pPr>
        <w:numPr>
          <w:ilvl w:val="0"/>
          <w:numId w:val="24"/>
        </w:numPr>
        <w:spacing w:after="0"/>
        <w:rPr>
          <w:rFonts w:asciiTheme="majorHAnsi" w:hAnsiTheme="majorHAnsi"/>
        </w:rPr>
      </w:pPr>
      <w:r w:rsidRPr="00704E16">
        <w:rPr>
          <w:rFonts w:asciiTheme="majorHAnsi" w:hAnsiTheme="majorHAnsi"/>
        </w:rPr>
        <w:t>Report to the PMB according to agreed mechanisms and frequency</w:t>
      </w:r>
    </w:p>
    <w:p w14:paraId="5585E4A6" w14:textId="77777777" w:rsidR="000D37B4" w:rsidRPr="00704E16" w:rsidRDefault="000D37B4" w:rsidP="006F3B78">
      <w:pPr>
        <w:numPr>
          <w:ilvl w:val="0"/>
          <w:numId w:val="24"/>
        </w:numPr>
        <w:spacing w:after="0"/>
        <w:rPr>
          <w:rFonts w:asciiTheme="majorHAnsi" w:hAnsiTheme="majorHAnsi"/>
        </w:rPr>
      </w:pPr>
      <w:r w:rsidRPr="00704E16">
        <w:rPr>
          <w:rFonts w:asciiTheme="majorHAnsi" w:hAnsiTheme="majorHAnsi"/>
        </w:rPr>
        <w:t>Prepare any follow on recommendations as required</w:t>
      </w:r>
    </w:p>
    <w:p w14:paraId="0CA19950" w14:textId="77777777" w:rsidR="000D37B4" w:rsidRPr="00704E16" w:rsidRDefault="000D37B4" w:rsidP="008F1004">
      <w:pPr>
        <w:spacing w:after="0"/>
        <w:rPr>
          <w:rFonts w:asciiTheme="majorHAnsi" w:hAnsiTheme="majorHAnsi"/>
        </w:rPr>
      </w:pPr>
    </w:p>
    <w:p w14:paraId="2E834B4F" w14:textId="77777777" w:rsidR="008F1004" w:rsidRPr="00704E16" w:rsidRDefault="008F1004" w:rsidP="008F1004">
      <w:pPr>
        <w:spacing w:after="0"/>
        <w:rPr>
          <w:rFonts w:asciiTheme="majorHAnsi" w:hAnsiTheme="majorHAnsi"/>
        </w:rPr>
      </w:pPr>
    </w:p>
    <w:p w14:paraId="7DECE6D8" w14:textId="77777777" w:rsidR="000D37B4" w:rsidRPr="00704E16" w:rsidRDefault="000D37B4" w:rsidP="008F1004">
      <w:pPr>
        <w:spacing w:after="0"/>
        <w:rPr>
          <w:rFonts w:asciiTheme="majorHAnsi" w:hAnsiTheme="majorHAnsi"/>
        </w:rPr>
      </w:pPr>
      <w:r w:rsidRPr="00704E16">
        <w:rPr>
          <w:rFonts w:asciiTheme="majorHAnsi" w:hAnsiTheme="majorHAnsi"/>
        </w:rPr>
        <w:t>The project</w:t>
      </w:r>
      <w:r w:rsidR="008F1004" w:rsidRPr="00704E16">
        <w:rPr>
          <w:rFonts w:asciiTheme="majorHAnsi" w:hAnsiTheme="majorHAnsi"/>
        </w:rPr>
        <w:t xml:space="preserve">'s </w:t>
      </w:r>
      <w:r w:rsidR="008F1004" w:rsidRPr="00704E16">
        <w:rPr>
          <w:rFonts w:asciiTheme="majorHAnsi" w:hAnsiTheme="majorHAnsi"/>
          <w:u w:val="single"/>
        </w:rPr>
        <w:t>Operation Manager</w:t>
      </w:r>
      <w:r w:rsidRPr="00704E16">
        <w:rPr>
          <w:rFonts w:asciiTheme="majorHAnsi" w:hAnsiTheme="majorHAnsi"/>
        </w:rPr>
        <w:t xml:space="preserve"> </w:t>
      </w:r>
      <w:r w:rsidR="008F1004" w:rsidRPr="00704E16">
        <w:rPr>
          <w:rFonts w:asciiTheme="majorHAnsi" w:hAnsiTheme="majorHAnsi"/>
        </w:rPr>
        <w:t xml:space="preserve">will </w:t>
      </w:r>
      <w:r w:rsidRPr="00704E16">
        <w:rPr>
          <w:rFonts w:asciiTheme="majorHAnsi" w:hAnsiTheme="majorHAnsi"/>
        </w:rPr>
        <w:t>provide administration and management support</w:t>
      </w:r>
      <w:r w:rsidR="008F1004" w:rsidRPr="00704E16">
        <w:rPr>
          <w:rFonts w:asciiTheme="majorHAnsi" w:hAnsiTheme="majorHAnsi"/>
        </w:rPr>
        <w:t xml:space="preserve"> to the STA</w:t>
      </w:r>
      <w:r w:rsidRPr="00704E16">
        <w:rPr>
          <w:rFonts w:asciiTheme="majorHAnsi" w:hAnsiTheme="majorHAnsi"/>
        </w:rPr>
        <w:t xml:space="preserve">, such as: </w:t>
      </w:r>
    </w:p>
    <w:p w14:paraId="0460E1CF" w14:textId="77777777" w:rsidR="00704E16" w:rsidRPr="00704E16" w:rsidRDefault="00704E16" w:rsidP="006F3B78">
      <w:pPr>
        <w:pStyle w:val="NoSpacing"/>
        <w:numPr>
          <w:ilvl w:val="0"/>
          <w:numId w:val="39"/>
        </w:numPr>
        <w:rPr>
          <w:rFonts w:asciiTheme="majorHAnsi" w:hAnsiTheme="majorHAnsi" w:cs="Arial"/>
          <w:lang w:val="en-GB"/>
        </w:rPr>
      </w:pPr>
      <w:r w:rsidRPr="00704E16">
        <w:rPr>
          <w:rFonts w:asciiTheme="majorHAnsi" w:hAnsiTheme="majorHAnsi" w:cs="Arial"/>
          <w:lang w:val="en-GB"/>
        </w:rPr>
        <w:t xml:space="preserve">Facilitate the day-to-day functioning of the Project Team. Manage the human and financial resources for achieving results in line with the outputs and activities outlined in the project document and annual work plan; </w:t>
      </w:r>
    </w:p>
    <w:p w14:paraId="13C38710" w14:textId="77777777" w:rsidR="00704E16" w:rsidRPr="00704E16" w:rsidRDefault="00704E16" w:rsidP="006F3B78">
      <w:pPr>
        <w:pStyle w:val="NoSpacing"/>
        <w:numPr>
          <w:ilvl w:val="0"/>
          <w:numId w:val="39"/>
        </w:numPr>
        <w:rPr>
          <w:rFonts w:asciiTheme="majorHAnsi" w:hAnsiTheme="majorHAnsi" w:cs="Arial"/>
          <w:lang w:val="en-GB"/>
        </w:rPr>
      </w:pPr>
      <w:r w:rsidRPr="00704E16">
        <w:rPr>
          <w:rFonts w:asciiTheme="majorHAnsi" w:hAnsiTheme="majorHAnsi" w:cs="Arial"/>
          <w:lang w:val="en-GB"/>
        </w:rPr>
        <w:t xml:space="preserve">Prepare annual work plan and results framework for approval by the STA, UNDP and Parliament; </w:t>
      </w:r>
    </w:p>
    <w:p w14:paraId="4F212184" w14:textId="77777777" w:rsidR="00704E16" w:rsidRPr="00704E16" w:rsidRDefault="00704E16" w:rsidP="006F3B78">
      <w:pPr>
        <w:pStyle w:val="NoSpacing"/>
        <w:numPr>
          <w:ilvl w:val="0"/>
          <w:numId w:val="39"/>
        </w:numPr>
        <w:rPr>
          <w:rFonts w:asciiTheme="majorHAnsi" w:hAnsiTheme="majorHAnsi" w:cs="Arial"/>
          <w:lang w:val="en-GB"/>
        </w:rPr>
      </w:pPr>
      <w:r w:rsidRPr="00704E16">
        <w:rPr>
          <w:rFonts w:asciiTheme="majorHAnsi" w:hAnsiTheme="majorHAnsi" w:cs="Arial"/>
          <w:lang w:val="en-GB"/>
        </w:rPr>
        <w:t xml:space="preserve">Monitor the delivery status, prepare progress updates and prepare monthly, quarterly and annual progress reports and organize, correspondingly, monthly, quarterly and annual progress reviews; </w:t>
      </w:r>
    </w:p>
    <w:p w14:paraId="450FA157" w14:textId="77777777" w:rsidR="00704E16" w:rsidRPr="00704E16" w:rsidRDefault="00704E16" w:rsidP="006F3B78">
      <w:pPr>
        <w:pStyle w:val="NoSpacing"/>
        <w:numPr>
          <w:ilvl w:val="0"/>
          <w:numId w:val="39"/>
        </w:numPr>
        <w:rPr>
          <w:rFonts w:asciiTheme="majorHAnsi" w:hAnsiTheme="majorHAnsi" w:cs="Arial"/>
          <w:lang w:val="en-GB"/>
        </w:rPr>
      </w:pPr>
      <w:r w:rsidRPr="00704E16">
        <w:rPr>
          <w:rFonts w:asciiTheme="majorHAnsi" w:hAnsiTheme="majorHAnsi" w:cs="Arial"/>
          <w:lang w:val="en-GB"/>
        </w:rPr>
        <w:t xml:space="preserve">Organize meetings of the Project Management Board; </w:t>
      </w:r>
    </w:p>
    <w:p w14:paraId="03AD5F06" w14:textId="77777777" w:rsidR="00704E16" w:rsidRPr="00704E16" w:rsidRDefault="00704E16" w:rsidP="006F3B78">
      <w:pPr>
        <w:pStyle w:val="NoSpacing"/>
        <w:numPr>
          <w:ilvl w:val="0"/>
          <w:numId w:val="39"/>
        </w:numPr>
        <w:rPr>
          <w:rFonts w:asciiTheme="majorHAnsi" w:hAnsiTheme="majorHAnsi" w:cs="Arial"/>
          <w:lang w:val="en-GB"/>
        </w:rPr>
      </w:pPr>
      <w:r w:rsidRPr="00704E16">
        <w:rPr>
          <w:rFonts w:asciiTheme="majorHAnsi" w:hAnsiTheme="majorHAnsi" w:cs="Arial"/>
          <w:lang w:val="en-GB"/>
        </w:rPr>
        <w:t xml:space="preserve">Ensure security of the staff and assets belonging to the projects; </w:t>
      </w:r>
    </w:p>
    <w:p w14:paraId="2D23298B" w14:textId="77777777" w:rsidR="00704E16" w:rsidRPr="00704E16" w:rsidRDefault="00704E16" w:rsidP="006F3B78">
      <w:pPr>
        <w:pStyle w:val="NoSpacing"/>
        <w:numPr>
          <w:ilvl w:val="0"/>
          <w:numId w:val="39"/>
        </w:numPr>
        <w:rPr>
          <w:rFonts w:asciiTheme="majorHAnsi" w:hAnsiTheme="majorHAnsi" w:cs="Arial"/>
          <w:lang w:val="en-GB"/>
        </w:rPr>
      </w:pPr>
      <w:r w:rsidRPr="00704E16">
        <w:rPr>
          <w:rFonts w:asciiTheme="majorHAnsi" w:hAnsiTheme="majorHAnsi" w:cs="Arial"/>
          <w:lang w:val="en-GB"/>
        </w:rPr>
        <w:t xml:space="preserve">Prepare final project report and process all other requirements for the project auditing, midterm and final evaluation and closure of the project as per UNDP standard procedures; </w:t>
      </w:r>
    </w:p>
    <w:p w14:paraId="38FD9476" w14:textId="77777777" w:rsidR="000D37B4" w:rsidRPr="00704E16" w:rsidRDefault="000D37B4" w:rsidP="008F1004">
      <w:pPr>
        <w:spacing w:after="0"/>
        <w:ind w:left="720"/>
        <w:rPr>
          <w:rFonts w:asciiTheme="majorHAnsi" w:hAnsiTheme="majorHAnsi"/>
        </w:rPr>
      </w:pPr>
    </w:p>
    <w:p w14:paraId="733539F9" w14:textId="77777777" w:rsidR="008F1004" w:rsidRPr="00704E16" w:rsidRDefault="008F1004" w:rsidP="008F1004">
      <w:pPr>
        <w:spacing w:after="0" w:line="276" w:lineRule="auto"/>
        <w:rPr>
          <w:rFonts w:asciiTheme="majorHAnsi" w:hAnsiTheme="majorHAnsi"/>
        </w:rPr>
      </w:pPr>
      <w:r w:rsidRPr="00704E16">
        <w:rPr>
          <w:rFonts w:asciiTheme="majorHAnsi" w:hAnsiTheme="majorHAnsi"/>
        </w:rPr>
        <w:t>A Staffing Table (annex 3) and detailed Job Descriptions (annex 4) of all project staff positions are provided with this document.</w:t>
      </w:r>
    </w:p>
    <w:p w14:paraId="5BFDEDC1" w14:textId="77777777" w:rsidR="00C10F78" w:rsidRPr="00704E16" w:rsidRDefault="00C10F78" w:rsidP="008F1004">
      <w:pPr>
        <w:spacing w:after="0"/>
        <w:rPr>
          <w:rFonts w:asciiTheme="majorHAnsi" w:hAnsiTheme="majorHAnsi"/>
        </w:rPr>
      </w:pPr>
    </w:p>
    <w:p w14:paraId="3796FF52" w14:textId="77777777" w:rsidR="008F1069" w:rsidRPr="00F72A66" w:rsidRDefault="008F1069" w:rsidP="008F1004">
      <w:pPr>
        <w:spacing w:after="0"/>
        <w:rPr>
          <w:rFonts w:ascii="Calibri" w:hAnsi="Calibri"/>
          <w:b/>
        </w:rPr>
        <w:sectPr w:rsidR="008F1069" w:rsidRPr="00F72A66" w:rsidSect="00C10F78">
          <w:pgSz w:w="11906" w:h="16838" w:code="9"/>
          <w:pgMar w:top="864" w:right="1152" w:bottom="864" w:left="1152" w:header="720" w:footer="432" w:gutter="0"/>
          <w:cols w:space="708"/>
          <w:titlePg/>
          <w:docGrid w:linePitch="360"/>
        </w:sectPr>
      </w:pPr>
    </w:p>
    <w:p w14:paraId="36CDD072" w14:textId="77777777" w:rsidR="003629F7" w:rsidRPr="00780EE4" w:rsidRDefault="00780EE4" w:rsidP="00780EE4">
      <w:pPr>
        <w:pStyle w:val="Heading1"/>
        <w:numPr>
          <w:ilvl w:val="0"/>
          <w:numId w:val="0"/>
        </w:numPr>
        <w:spacing w:before="60" w:after="60"/>
        <w:rPr>
          <w:rFonts w:ascii="Calibri" w:hAnsi="Calibri"/>
          <w:sz w:val="32"/>
          <w:szCs w:val="32"/>
        </w:rPr>
      </w:pPr>
      <w:r>
        <w:rPr>
          <w:rFonts w:ascii="Calibri" w:hAnsi="Calibri"/>
          <w:sz w:val="32"/>
          <w:szCs w:val="32"/>
        </w:rPr>
        <w:lastRenderedPageBreak/>
        <w:t>Annex</w:t>
      </w:r>
      <w:r w:rsidR="00D2399B">
        <w:rPr>
          <w:rFonts w:ascii="Calibri" w:hAnsi="Calibri"/>
          <w:sz w:val="32"/>
          <w:szCs w:val="32"/>
        </w:rPr>
        <w:t xml:space="preserve"> 1</w:t>
      </w:r>
      <w:r>
        <w:rPr>
          <w:rFonts w:ascii="Calibri" w:hAnsi="Calibri"/>
          <w:sz w:val="32"/>
          <w:szCs w:val="32"/>
        </w:rPr>
        <w:t xml:space="preserve">: </w:t>
      </w:r>
      <w:r w:rsidRPr="00780EE4">
        <w:rPr>
          <w:rFonts w:ascii="Calibri" w:hAnsi="Calibri"/>
          <w:sz w:val="32"/>
          <w:szCs w:val="32"/>
        </w:rPr>
        <w:t>RISK</w:t>
      </w:r>
      <w:r w:rsidR="00EE267F" w:rsidRPr="00780EE4">
        <w:rPr>
          <w:rFonts w:ascii="Calibri" w:hAnsi="Calibri"/>
          <w:sz w:val="32"/>
          <w:szCs w:val="32"/>
        </w:rPr>
        <w:t xml:space="preserve"> LOG</w:t>
      </w:r>
    </w:p>
    <w:p w14:paraId="10C26F39" w14:textId="77777777" w:rsidR="006B1D79" w:rsidRPr="00F72A66" w:rsidRDefault="006B1D79" w:rsidP="003629F7">
      <w:pPr>
        <w:rPr>
          <w:rFonts w:ascii="Calibri" w:hAnsi="Calibri"/>
          <w:b/>
        </w:rPr>
      </w:pPr>
    </w:p>
    <w:tbl>
      <w:tblPr>
        <w:tblW w:w="10135" w:type="dxa"/>
        <w:jc w:val="center"/>
        <w:tblInd w:w="464" w:type="dxa"/>
        <w:tblLayout w:type="fixed"/>
        <w:tblLook w:val="0000" w:firstRow="0" w:lastRow="0" w:firstColumn="0" w:lastColumn="0" w:noHBand="0" w:noVBand="0"/>
      </w:tblPr>
      <w:tblGrid>
        <w:gridCol w:w="495"/>
        <w:gridCol w:w="1229"/>
        <w:gridCol w:w="2777"/>
        <w:gridCol w:w="956"/>
        <w:gridCol w:w="887"/>
        <w:gridCol w:w="3791"/>
      </w:tblGrid>
      <w:tr w:rsidR="00DE0219" w:rsidRPr="00F72A66" w14:paraId="52AC8B91" w14:textId="77777777" w:rsidTr="00DE0219">
        <w:trPr>
          <w:cantSplit/>
          <w:trHeight w:val="300"/>
          <w:tblHeader/>
          <w:jc w:val="center"/>
        </w:trPr>
        <w:tc>
          <w:tcPr>
            <w:tcW w:w="495" w:type="dxa"/>
            <w:tcBorders>
              <w:top w:val="single" w:sz="4" w:space="0" w:color="auto"/>
              <w:left w:val="single" w:sz="4" w:space="0" w:color="auto"/>
              <w:bottom w:val="single" w:sz="4" w:space="0" w:color="auto"/>
              <w:right w:val="nil"/>
            </w:tcBorders>
            <w:shd w:val="clear" w:color="auto" w:fill="1F497D"/>
          </w:tcPr>
          <w:p w14:paraId="0E318DF7" w14:textId="77777777" w:rsidR="00DE0219" w:rsidRPr="00F72A66" w:rsidRDefault="00DE0219" w:rsidP="006238C6">
            <w:pPr>
              <w:spacing w:before="60"/>
              <w:jc w:val="center"/>
              <w:rPr>
                <w:rFonts w:ascii="Calibri" w:eastAsia="MS Mincho" w:hAnsi="Calibri" w:cs="Cambria"/>
                <w:b/>
                <w:color w:val="FFFFFF"/>
                <w:lang w:eastAsia="ja-JP"/>
              </w:rPr>
            </w:pPr>
          </w:p>
        </w:tc>
        <w:tc>
          <w:tcPr>
            <w:tcW w:w="1229" w:type="dxa"/>
            <w:tcBorders>
              <w:top w:val="single" w:sz="4" w:space="0" w:color="auto"/>
              <w:left w:val="single" w:sz="4" w:space="0" w:color="auto"/>
              <w:bottom w:val="single" w:sz="4" w:space="0" w:color="auto"/>
              <w:right w:val="nil"/>
            </w:tcBorders>
            <w:shd w:val="clear" w:color="auto" w:fill="1F497D"/>
            <w:vAlign w:val="center"/>
          </w:tcPr>
          <w:p w14:paraId="1E1FEF4F" w14:textId="77777777" w:rsidR="00DE0219" w:rsidRPr="00F72A66" w:rsidRDefault="00DE0219" w:rsidP="006238C6">
            <w:pPr>
              <w:spacing w:before="60"/>
              <w:jc w:val="center"/>
              <w:rPr>
                <w:rFonts w:ascii="Calibri" w:eastAsia="MS Mincho" w:hAnsi="Calibri" w:cs="Cambria"/>
                <w:b/>
                <w:color w:val="FFFFFF"/>
                <w:lang w:eastAsia="ja-JP"/>
              </w:rPr>
            </w:pPr>
            <w:r w:rsidRPr="00F72A66">
              <w:rPr>
                <w:rFonts w:ascii="Calibri" w:eastAsia="MS Mincho" w:hAnsi="Calibri" w:cs="Cambria"/>
                <w:b/>
                <w:color w:val="FFFFFF"/>
                <w:lang w:eastAsia="ja-JP"/>
              </w:rPr>
              <w:t>Risk area</w:t>
            </w:r>
          </w:p>
        </w:tc>
        <w:tc>
          <w:tcPr>
            <w:tcW w:w="2777" w:type="dxa"/>
            <w:tcBorders>
              <w:top w:val="single" w:sz="4" w:space="0" w:color="auto"/>
              <w:left w:val="single" w:sz="4" w:space="0" w:color="auto"/>
              <w:bottom w:val="single" w:sz="4" w:space="0" w:color="auto"/>
              <w:right w:val="single" w:sz="4" w:space="0" w:color="auto"/>
            </w:tcBorders>
            <w:shd w:val="clear" w:color="auto" w:fill="1F497D"/>
            <w:vAlign w:val="center"/>
          </w:tcPr>
          <w:p w14:paraId="4A2C747A" w14:textId="77777777" w:rsidR="00DE0219" w:rsidRPr="00F72A66" w:rsidRDefault="00DE0219" w:rsidP="006238C6">
            <w:pPr>
              <w:spacing w:before="60"/>
              <w:jc w:val="center"/>
              <w:rPr>
                <w:rFonts w:ascii="Calibri" w:eastAsia="MS Mincho" w:hAnsi="Calibri" w:cs="Cambria"/>
                <w:b/>
                <w:color w:val="FFFFFF"/>
                <w:lang w:eastAsia="ja-JP"/>
              </w:rPr>
            </w:pPr>
            <w:r w:rsidRPr="00F72A66">
              <w:rPr>
                <w:rFonts w:ascii="Calibri" w:eastAsia="MS Mincho" w:hAnsi="Calibri" w:cs="Cambria"/>
                <w:b/>
                <w:color w:val="FFFFFF"/>
                <w:lang w:eastAsia="ja-JP"/>
              </w:rPr>
              <w:t>Description of the risk</w:t>
            </w:r>
          </w:p>
        </w:tc>
        <w:tc>
          <w:tcPr>
            <w:tcW w:w="956" w:type="dxa"/>
            <w:tcBorders>
              <w:top w:val="single" w:sz="4" w:space="0" w:color="auto"/>
              <w:left w:val="nil"/>
              <w:bottom w:val="single" w:sz="4" w:space="0" w:color="auto"/>
              <w:right w:val="nil"/>
            </w:tcBorders>
            <w:shd w:val="clear" w:color="auto" w:fill="1F497D"/>
            <w:vAlign w:val="center"/>
          </w:tcPr>
          <w:p w14:paraId="267D50CD" w14:textId="77777777" w:rsidR="00DE0219" w:rsidRPr="00F72A66" w:rsidRDefault="00DE0219" w:rsidP="006238C6">
            <w:pPr>
              <w:spacing w:before="60"/>
              <w:jc w:val="center"/>
              <w:rPr>
                <w:rFonts w:ascii="Calibri" w:eastAsia="MS Mincho" w:hAnsi="Calibri" w:cs="Cambria"/>
                <w:b/>
                <w:color w:val="FFFFFF"/>
                <w:lang w:eastAsia="ja-JP"/>
              </w:rPr>
            </w:pPr>
            <w:r w:rsidRPr="00F72A66">
              <w:rPr>
                <w:rFonts w:ascii="Calibri" w:eastAsia="MS Mincho" w:hAnsi="Calibri" w:cs="Cambria"/>
                <w:b/>
                <w:color w:val="FFFFFF"/>
                <w:lang w:eastAsia="ja-JP"/>
              </w:rPr>
              <w:t>Likeli-hood</w:t>
            </w:r>
          </w:p>
        </w:tc>
        <w:tc>
          <w:tcPr>
            <w:tcW w:w="887" w:type="dxa"/>
            <w:tcBorders>
              <w:top w:val="single" w:sz="4" w:space="0" w:color="auto"/>
              <w:left w:val="single" w:sz="4" w:space="0" w:color="auto"/>
              <w:bottom w:val="single" w:sz="4" w:space="0" w:color="auto"/>
              <w:right w:val="nil"/>
            </w:tcBorders>
            <w:shd w:val="clear" w:color="auto" w:fill="1F497D"/>
            <w:vAlign w:val="center"/>
          </w:tcPr>
          <w:p w14:paraId="30919234" w14:textId="77777777" w:rsidR="00DE0219" w:rsidRPr="00F72A66" w:rsidRDefault="00DE0219" w:rsidP="006238C6">
            <w:pPr>
              <w:spacing w:before="60"/>
              <w:jc w:val="center"/>
              <w:rPr>
                <w:rFonts w:ascii="Calibri" w:eastAsia="MS Mincho" w:hAnsi="Calibri" w:cs="Cambria"/>
                <w:b/>
                <w:color w:val="FFFFFF"/>
                <w:lang w:eastAsia="ja-JP"/>
              </w:rPr>
            </w:pPr>
            <w:r w:rsidRPr="00F72A66">
              <w:rPr>
                <w:rFonts w:ascii="Calibri" w:eastAsia="MS Mincho" w:hAnsi="Calibri" w:cs="Cambria"/>
                <w:b/>
                <w:color w:val="FFFFFF"/>
                <w:lang w:eastAsia="ja-JP"/>
              </w:rPr>
              <w:t>Impact</w:t>
            </w:r>
          </w:p>
        </w:tc>
        <w:tc>
          <w:tcPr>
            <w:tcW w:w="3791" w:type="dxa"/>
            <w:tcBorders>
              <w:top w:val="single" w:sz="4" w:space="0" w:color="auto"/>
              <w:left w:val="single" w:sz="4" w:space="0" w:color="auto"/>
              <w:bottom w:val="single" w:sz="4" w:space="0" w:color="auto"/>
              <w:right w:val="single" w:sz="4" w:space="0" w:color="000000"/>
            </w:tcBorders>
            <w:shd w:val="clear" w:color="auto" w:fill="1F497D"/>
            <w:vAlign w:val="center"/>
          </w:tcPr>
          <w:p w14:paraId="5BA2A48A" w14:textId="77777777" w:rsidR="00DE0219" w:rsidRPr="00F72A66" w:rsidRDefault="00DE0219" w:rsidP="006238C6">
            <w:pPr>
              <w:spacing w:before="60"/>
              <w:jc w:val="center"/>
              <w:rPr>
                <w:rFonts w:ascii="Calibri" w:eastAsia="MS Mincho" w:hAnsi="Calibri" w:cs="Cambria"/>
                <w:b/>
                <w:color w:val="FFFFFF"/>
                <w:lang w:eastAsia="ja-JP"/>
              </w:rPr>
            </w:pPr>
            <w:r w:rsidRPr="00F72A66">
              <w:rPr>
                <w:rFonts w:ascii="Calibri" w:eastAsia="MS Mincho" w:hAnsi="Calibri" w:cs="Cambria"/>
                <w:b/>
                <w:color w:val="FFFFFF"/>
                <w:lang w:eastAsia="ja-JP"/>
              </w:rPr>
              <w:t xml:space="preserve">Mitigating strategies &amp; </w:t>
            </w:r>
          </w:p>
          <w:p w14:paraId="098F1F33" w14:textId="77777777" w:rsidR="00DE0219" w:rsidRPr="00F72A66" w:rsidRDefault="00DE0219" w:rsidP="006238C6">
            <w:pPr>
              <w:spacing w:before="60"/>
              <w:jc w:val="center"/>
              <w:rPr>
                <w:rFonts w:ascii="Calibri" w:eastAsia="MS Mincho" w:hAnsi="Calibri" w:cs="Cambria"/>
                <w:b/>
                <w:color w:val="FFFFFF"/>
                <w:lang w:eastAsia="ja-JP"/>
              </w:rPr>
            </w:pPr>
            <w:r w:rsidRPr="00F72A66">
              <w:rPr>
                <w:rFonts w:ascii="Calibri" w:eastAsia="MS Mincho" w:hAnsi="Calibri" w:cs="Cambria"/>
                <w:b/>
                <w:color w:val="FFFFFF"/>
                <w:lang w:eastAsia="ja-JP"/>
              </w:rPr>
              <w:t>management response</w:t>
            </w:r>
          </w:p>
        </w:tc>
      </w:tr>
      <w:tr w:rsidR="00DE0219" w:rsidRPr="00F72A66" w14:paraId="7A4594E7" w14:textId="77777777" w:rsidTr="006238C6">
        <w:trPr>
          <w:cantSplit/>
          <w:trHeight w:val="1133"/>
          <w:jc w:val="center"/>
        </w:trPr>
        <w:tc>
          <w:tcPr>
            <w:tcW w:w="495" w:type="dxa"/>
            <w:tcBorders>
              <w:top w:val="nil"/>
              <w:left w:val="single" w:sz="4" w:space="0" w:color="auto"/>
              <w:bottom w:val="single" w:sz="4" w:space="0" w:color="auto"/>
              <w:right w:val="single" w:sz="4" w:space="0" w:color="auto"/>
            </w:tcBorders>
            <w:shd w:val="clear" w:color="auto" w:fill="FFFFFF"/>
          </w:tcPr>
          <w:p w14:paraId="407321AD" w14:textId="77777777" w:rsidR="00DE0219" w:rsidRPr="00F72A66" w:rsidRDefault="00C062D5"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1</w:t>
            </w:r>
            <w:r w:rsidR="00DE0219" w:rsidRPr="00F72A66">
              <w:rPr>
                <w:rFonts w:ascii="Calibri" w:eastAsia="MS Mincho" w:hAnsi="Calibri" w:cs="Cambria"/>
                <w:sz w:val="20"/>
                <w:szCs w:val="20"/>
                <w:lang w:eastAsia="ja-JP"/>
              </w:rPr>
              <w:t>.</w:t>
            </w:r>
          </w:p>
        </w:tc>
        <w:tc>
          <w:tcPr>
            <w:tcW w:w="1229" w:type="dxa"/>
            <w:tcBorders>
              <w:top w:val="nil"/>
              <w:left w:val="single" w:sz="4" w:space="0" w:color="auto"/>
              <w:bottom w:val="single" w:sz="4" w:space="0" w:color="auto"/>
              <w:right w:val="single" w:sz="4" w:space="0" w:color="auto"/>
            </w:tcBorders>
            <w:shd w:val="clear" w:color="auto" w:fill="FFFFFF"/>
          </w:tcPr>
          <w:p w14:paraId="1BDFC82F" w14:textId="77777777" w:rsidR="00DE0219" w:rsidRPr="00F72A66" w:rsidRDefault="00DE0219"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Financial</w:t>
            </w:r>
          </w:p>
        </w:tc>
        <w:tc>
          <w:tcPr>
            <w:tcW w:w="2777" w:type="dxa"/>
            <w:tcBorders>
              <w:top w:val="nil"/>
              <w:left w:val="nil"/>
              <w:bottom w:val="single" w:sz="4" w:space="0" w:color="auto"/>
              <w:right w:val="single" w:sz="4" w:space="0" w:color="auto"/>
            </w:tcBorders>
            <w:shd w:val="clear" w:color="auto" w:fill="FFFFFF"/>
          </w:tcPr>
          <w:p w14:paraId="730F80D9" w14:textId="77777777" w:rsidR="00DE0219" w:rsidRPr="00F72A66" w:rsidRDefault="00DE0219"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 xml:space="preserve">Failure to mobilize </w:t>
            </w:r>
            <w:r w:rsidR="000A7ED8" w:rsidRPr="00F72A66">
              <w:rPr>
                <w:rFonts w:ascii="Calibri" w:eastAsia="MS Mincho" w:hAnsi="Calibri" w:cs="Cambria"/>
                <w:sz w:val="20"/>
                <w:szCs w:val="20"/>
                <w:lang w:eastAsia="ja-JP"/>
              </w:rPr>
              <w:t>required minimum</w:t>
            </w:r>
            <w:r w:rsidRPr="00F72A66">
              <w:rPr>
                <w:rFonts w:ascii="Calibri" w:eastAsia="MS Mincho" w:hAnsi="Calibri" w:cs="Cambria"/>
                <w:sz w:val="20"/>
                <w:szCs w:val="20"/>
                <w:lang w:eastAsia="ja-JP"/>
              </w:rPr>
              <w:t xml:space="preserve"> financial resources negatively affects the </w:t>
            </w:r>
            <w:r w:rsidR="000A7ED8" w:rsidRPr="00F72A66">
              <w:rPr>
                <w:rFonts w:ascii="Calibri" w:eastAsia="MS Mincho" w:hAnsi="Calibri" w:cs="Cambria"/>
                <w:sz w:val="20"/>
                <w:szCs w:val="20"/>
                <w:lang w:eastAsia="ja-JP"/>
              </w:rPr>
              <w:t>ability to deliver on all project commitments</w:t>
            </w:r>
          </w:p>
        </w:tc>
        <w:tc>
          <w:tcPr>
            <w:tcW w:w="956" w:type="dxa"/>
            <w:tcBorders>
              <w:top w:val="nil"/>
              <w:left w:val="nil"/>
              <w:bottom w:val="single" w:sz="4" w:space="0" w:color="auto"/>
              <w:right w:val="single" w:sz="4" w:space="0" w:color="auto"/>
            </w:tcBorders>
            <w:shd w:val="clear" w:color="auto" w:fill="FFFFFF"/>
          </w:tcPr>
          <w:p w14:paraId="34CEF381" w14:textId="77777777" w:rsidR="00DE0219" w:rsidRPr="00F72A66" w:rsidRDefault="001E3B7F"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High</w:t>
            </w:r>
          </w:p>
        </w:tc>
        <w:tc>
          <w:tcPr>
            <w:tcW w:w="887" w:type="dxa"/>
            <w:tcBorders>
              <w:top w:val="nil"/>
              <w:left w:val="nil"/>
              <w:bottom w:val="single" w:sz="4" w:space="0" w:color="auto"/>
              <w:right w:val="single" w:sz="4" w:space="0" w:color="auto"/>
            </w:tcBorders>
            <w:shd w:val="clear" w:color="auto" w:fill="FFFFFF"/>
          </w:tcPr>
          <w:p w14:paraId="02605A48" w14:textId="77777777" w:rsidR="00DE0219" w:rsidRPr="00F72A66" w:rsidRDefault="00DE0219"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High</w:t>
            </w:r>
          </w:p>
        </w:tc>
        <w:tc>
          <w:tcPr>
            <w:tcW w:w="3791" w:type="dxa"/>
            <w:tcBorders>
              <w:top w:val="single" w:sz="4" w:space="0" w:color="auto"/>
              <w:left w:val="nil"/>
              <w:bottom w:val="single" w:sz="4" w:space="0" w:color="auto"/>
              <w:right w:val="single" w:sz="4" w:space="0" w:color="000000"/>
            </w:tcBorders>
            <w:shd w:val="clear" w:color="auto" w:fill="FFFFFF"/>
          </w:tcPr>
          <w:p w14:paraId="45743B65" w14:textId="77777777" w:rsidR="00DE0219" w:rsidRPr="00F72A66" w:rsidRDefault="00DE0219" w:rsidP="000A7ED8">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 xml:space="preserve">UNDP CO </w:t>
            </w:r>
            <w:r w:rsidR="000A7ED8" w:rsidRPr="00F72A66">
              <w:rPr>
                <w:rFonts w:ascii="Calibri" w:eastAsia="MS Mincho" w:hAnsi="Calibri" w:cs="Cambria"/>
                <w:sz w:val="20"/>
                <w:szCs w:val="20"/>
                <w:lang w:eastAsia="ja-JP"/>
              </w:rPr>
              <w:t>and NA Speaker actively reach out to potential donors on a priority basis</w:t>
            </w:r>
          </w:p>
          <w:p w14:paraId="17177739" w14:textId="77777777" w:rsidR="00D825DB" w:rsidRPr="00F72A66" w:rsidRDefault="00100176" w:rsidP="0010017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UNDP CO/CTA c</w:t>
            </w:r>
            <w:r w:rsidR="00D825DB" w:rsidRPr="00F72A66">
              <w:rPr>
                <w:rFonts w:ascii="Calibri" w:eastAsia="MS Mincho" w:hAnsi="Calibri" w:cs="Cambria"/>
                <w:sz w:val="20"/>
                <w:szCs w:val="20"/>
                <w:lang w:eastAsia="ja-JP"/>
              </w:rPr>
              <w:t xml:space="preserve">onduct </w:t>
            </w:r>
            <w:r w:rsidRPr="00F72A66">
              <w:rPr>
                <w:rFonts w:ascii="Calibri" w:eastAsia="MS Mincho" w:hAnsi="Calibri" w:cs="Cambria"/>
                <w:sz w:val="20"/>
                <w:szCs w:val="20"/>
                <w:lang w:eastAsia="ja-JP"/>
              </w:rPr>
              <w:t xml:space="preserve">donor profiling and submit segmented funding </w:t>
            </w:r>
            <w:r w:rsidR="00D825DB" w:rsidRPr="00F72A66">
              <w:rPr>
                <w:rFonts w:ascii="Calibri" w:eastAsia="MS Mincho" w:hAnsi="Calibri" w:cs="Cambria"/>
                <w:sz w:val="20"/>
                <w:szCs w:val="20"/>
                <w:lang w:eastAsia="ja-JP"/>
              </w:rPr>
              <w:t>dossiers</w:t>
            </w:r>
            <w:r w:rsidRPr="00F72A66">
              <w:rPr>
                <w:rFonts w:ascii="Calibri" w:eastAsia="MS Mincho" w:hAnsi="Calibri" w:cs="Cambria"/>
                <w:sz w:val="20"/>
                <w:szCs w:val="20"/>
                <w:lang w:eastAsia="ja-JP"/>
              </w:rPr>
              <w:t xml:space="preserve"> if so required, with possibility for earmarked contributions to specific project outputs.</w:t>
            </w:r>
          </w:p>
        </w:tc>
      </w:tr>
      <w:tr w:rsidR="00DE0219" w:rsidRPr="00F72A66" w14:paraId="2A4B2055" w14:textId="77777777" w:rsidTr="006238C6">
        <w:trPr>
          <w:cantSplit/>
          <w:trHeight w:val="1133"/>
          <w:jc w:val="center"/>
        </w:trPr>
        <w:tc>
          <w:tcPr>
            <w:tcW w:w="495" w:type="dxa"/>
            <w:tcBorders>
              <w:top w:val="nil"/>
              <w:left w:val="single" w:sz="4" w:space="0" w:color="auto"/>
              <w:bottom w:val="single" w:sz="4" w:space="0" w:color="auto"/>
              <w:right w:val="single" w:sz="4" w:space="0" w:color="auto"/>
            </w:tcBorders>
            <w:shd w:val="clear" w:color="auto" w:fill="FFFFFF"/>
          </w:tcPr>
          <w:p w14:paraId="5A6E61E5" w14:textId="77777777" w:rsidR="00DE0219" w:rsidRPr="00F72A66" w:rsidRDefault="00C062D5"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2</w:t>
            </w:r>
            <w:r w:rsidR="00DE0219" w:rsidRPr="00F72A66">
              <w:rPr>
                <w:rFonts w:ascii="Calibri" w:eastAsia="MS Mincho" w:hAnsi="Calibri" w:cs="Cambria"/>
                <w:sz w:val="20"/>
                <w:szCs w:val="20"/>
                <w:lang w:eastAsia="ja-JP"/>
              </w:rPr>
              <w:t>.</w:t>
            </w:r>
          </w:p>
        </w:tc>
        <w:tc>
          <w:tcPr>
            <w:tcW w:w="1229" w:type="dxa"/>
            <w:tcBorders>
              <w:top w:val="nil"/>
              <w:left w:val="single" w:sz="4" w:space="0" w:color="auto"/>
              <w:bottom w:val="single" w:sz="4" w:space="0" w:color="auto"/>
              <w:right w:val="single" w:sz="4" w:space="0" w:color="auto"/>
            </w:tcBorders>
            <w:shd w:val="clear" w:color="auto" w:fill="FFFFFF"/>
          </w:tcPr>
          <w:p w14:paraId="57AE7152" w14:textId="77777777" w:rsidR="00DE0219" w:rsidRPr="00F72A66" w:rsidRDefault="00DE0219"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Performance</w:t>
            </w:r>
          </w:p>
        </w:tc>
        <w:tc>
          <w:tcPr>
            <w:tcW w:w="2777" w:type="dxa"/>
            <w:tcBorders>
              <w:top w:val="nil"/>
              <w:left w:val="nil"/>
              <w:bottom w:val="single" w:sz="4" w:space="0" w:color="auto"/>
              <w:right w:val="single" w:sz="4" w:space="0" w:color="auto"/>
            </w:tcBorders>
            <w:shd w:val="clear" w:color="auto" w:fill="FFFFFF"/>
          </w:tcPr>
          <w:p w14:paraId="5A3E3C8A" w14:textId="77777777" w:rsidR="00DE0219" w:rsidRPr="00F72A66" w:rsidRDefault="00DE0219" w:rsidP="000A7ED8">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Failure to recruit</w:t>
            </w:r>
            <w:r w:rsidR="000A7ED8" w:rsidRPr="00F72A66">
              <w:rPr>
                <w:rFonts w:ascii="Calibri" w:eastAsia="MS Mincho" w:hAnsi="Calibri" w:cs="Cambria"/>
                <w:sz w:val="20"/>
                <w:szCs w:val="20"/>
                <w:lang w:eastAsia="ja-JP"/>
              </w:rPr>
              <w:t xml:space="preserve"> highly qualified technical international</w:t>
            </w:r>
            <w:r w:rsidRPr="00F72A66">
              <w:rPr>
                <w:rFonts w:ascii="Calibri" w:eastAsia="MS Mincho" w:hAnsi="Calibri" w:cs="Cambria"/>
                <w:sz w:val="20"/>
                <w:szCs w:val="20"/>
                <w:lang w:eastAsia="ja-JP"/>
              </w:rPr>
              <w:t xml:space="preserve"> and national project staff will delay the start of </w:t>
            </w:r>
            <w:r w:rsidR="000A7ED8" w:rsidRPr="00F72A66">
              <w:rPr>
                <w:rFonts w:ascii="Calibri" w:eastAsia="MS Mincho" w:hAnsi="Calibri" w:cs="Cambria"/>
                <w:sz w:val="20"/>
                <w:szCs w:val="20"/>
                <w:lang w:eastAsia="ja-JP"/>
              </w:rPr>
              <w:t>critical initiatives</w:t>
            </w:r>
          </w:p>
        </w:tc>
        <w:tc>
          <w:tcPr>
            <w:tcW w:w="956" w:type="dxa"/>
            <w:tcBorders>
              <w:top w:val="nil"/>
              <w:left w:val="nil"/>
              <w:bottom w:val="single" w:sz="4" w:space="0" w:color="auto"/>
              <w:right w:val="single" w:sz="4" w:space="0" w:color="auto"/>
            </w:tcBorders>
            <w:shd w:val="clear" w:color="auto" w:fill="FFFFFF"/>
          </w:tcPr>
          <w:p w14:paraId="20A56D99" w14:textId="77777777" w:rsidR="00DE0219" w:rsidRPr="00F72A66" w:rsidRDefault="000A7ED8"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High</w:t>
            </w:r>
          </w:p>
        </w:tc>
        <w:tc>
          <w:tcPr>
            <w:tcW w:w="887" w:type="dxa"/>
            <w:tcBorders>
              <w:top w:val="nil"/>
              <w:left w:val="nil"/>
              <w:bottom w:val="single" w:sz="4" w:space="0" w:color="auto"/>
              <w:right w:val="single" w:sz="4" w:space="0" w:color="auto"/>
            </w:tcBorders>
            <w:shd w:val="clear" w:color="auto" w:fill="FFFFFF"/>
          </w:tcPr>
          <w:p w14:paraId="056A5CE7" w14:textId="77777777" w:rsidR="00DE0219" w:rsidRPr="00F72A66" w:rsidRDefault="00DE0219"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High</w:t>
            </w:r>
          </w:p>
        </w:tc>
        <w:tc>
          <w:tcPr>
            <w:tcW w:w="3791" w:type="dxa"/>
            <w:tcBorders>
              <w:top w:val="single" w:sz="4" w:space="0" w:color="auto"/>
              <w:left w:val="nil"/>
              <w:bottom w:val="single" w:sz="4" w:space="0" w:color="auto"/>
              <w:right w:val="single" w:sz="4" w:space="0" w:color="000000"/>
            </w:tcBorders>
            <w:shd w:val="clear" w:color="auto" w:fill="FFFFFF"/>
          </w:tcPr>
          <w:p w14:paraId="5C7AC6FC" w14:textId="77777777" w:rsidR="00DE0219" w:rsidRPr="00F72A66" w:rsidRDefault="000A7ED8" w:rsidP="000A7ED8">
            <w:pPr>
              <w:rPr>
                <w:rFonts w:ascii="Calibri" w:hAnsi="Calibri" w:cs="Cambria"/>
                <w:sz w:val="20"/>
                <w:szCs w:val="20"/>
              </w:rPr>
            </w:pPr>
            <w:r w:rsidRPr="00F72A66">
              <w:rPr>
                <w:rFonts w:ascii="Calibri" w:hAnsi="Calibri" w:cs="Cambria"/>
                <w:sz w:val="20"/>
                <w:szCs w:val="20"/>
              </w:rPr>
              <w:t>JDs</w:t>
            </w:r>
            <w:r w:rsidR="00DE0219" w:rsidRPr="00F72A66">
              <w:rPr>
                <w:rFonts w:ascii="Calibri" w:hAnsi="Calibri" w:cs="Cambria"/>
                <w:sz w:val="20"/>
                <w:szCs w:val="20"/>
              </w:rPr>
              <w:t xml:space="preserve"> shared with DGG and BCPR in New York and with other </w:t>
            </w:r>
            <w:r w:rsidRPr="00F72A66">
              <w:rPr>
                <w:rFonts w:ascii="Calibri" w:hAnsi="Calibri" w:cs="Cambria"/>
                <w:sz w:val="20"/>
                <w:szCs w:val="20"/>
              </w:rPr>
              <w:t xml:space="preserve">relevant </w:t>
            </w:r>
            <w:r w:rsidR="004E1B0D" w:rsidRPr="00F72A66">
              <w:rPr>
                <w:rFonts w:ascii="Calibri" w:hAnsi="Calibri" w:cs="Cambria"/>
                <w:sz w:val="20"/>
                <w:szCs w:val="20"/>
              </w:rPr>
              <w:t>organizations</w:t>
            </w:r>
          </w:p>
          <w:p w14:paraId="6D308CCF" w14:textId="77777777" w:rsidR="00DE0219" w:rsidRPr="00F72A66" w:rsidRDefault="004E1B0D"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 xml:space="preserve">CO directly </w:t>
            </w:r>
            <w:r w:rsidR="000A7ED8" w:rsidRPr="00F72A66">
              <w:rPr>
                <w:rFonts w:ascii="Calibri" w:eastAsia="MS Mincho" w:hAnsi="Calibri" w:cs="Cambria"/>
                <w:sz w:val="20"/>
                <w:szCs w:val="20"/>
                <w:lang w:eastAsia="ja-JP"/>
              </w:rPr>
              <w:t>reach to</w:t>
            </w:r>
            <w:r w:rsidR="00DE0219" w:rsidRPr="00F72A66">
              <w:rPr>
                <w:rFonts w:ascii="Calibri" w:eastAsia="MS Mincho" w:hAnsi="Calibri" w:cs="Cambria"/>
                <w:sz w:val="20"/>
                <w:szCs w:val="20"/>
                <w:lang w:eastAsia="ja-JP"/>
              </w:rPr>
              <w:t xml:space="preserve"> potential candidates who have the required </w:t>
            </w:r>
            <w:r w:rsidRPr="00F72A66">
              <w:rPr>
                <w:rFonts w:ascii="Calibri" w:eastAsia="MS Mincho" w:hAnsi="Calibri" w:cs="Cambria"/>
                <w:sz w:val="20"/>
                <w:szCs w:val="20"/>
                <w:lang w:eastAsia="ja-JP"/>
              </w:rPr>
              <w:t>qualifications national and internationally</w:t>
            </w:r>
          </w:p>
          <w:p w14:paraId="7A96C42D" w14:textId="77777777" w:rsidR="00DE0219" w:rsidRPr="00F72A66" w:rsidRDefault="000A7ED8" w:rsidP="006238C6">
            <w:pPr>
              <w:spacing w:before="60"/>
              <w:jc w:val="left"/>
              <w:rPr>
                <w:rFonts w:ascii="Calibri" w:eastAsia="MS Mincho" w:hAnsi="Calibri" w:cs="Cambria"/>
                <w:sz w:val="20"/>
                <w:szCs w:val="20"/>
                <w:lang w:eastAsia="ja-JP"/>
              </w:rPr>
            </w:pPr>
            <w:r w:rsidRPr="00F72A66">
              <w:rPr>
                <w:rFonts w:ascii="Calibri" w:hAnsi="Calibri" w:cs="Cambria"/>
                <w:sz w:val="20"/>
                <w:szCs w:val="20"/>
              </w:rPr>
              <w:t xml:space="preserve">JDs advertised/circulated timely and </w:t>
            </w:r>
            <w:r w:rsidR="00DE0219" w:rsidRPr="00F72A66">
              <w:rPr>
                <w:rFonts w:ascii="Calibri" w:hAnsi="Calibri" w:cs="Cambria"/>
                <w:sz w:val="20"/>
                <w:szCs w:val="20"/>
              </w:rPr>
              <w:t>at UNDP</w:t>
            </w:r>
            <w:r w:rsidRPr="00F72A66">
              <w:rPr>
                <w:rFonts w:ascii="Calibri" w:hAnsi="Calibri" w:cs="Cambria"/>
                <w:sz w:val="20"/>
                <w:szCs w:val="20"/>
              </w:rPr>
              <w:t xml:space="preserve">, </w:t>
            </w:r>
            <w:r w:rsidR="00DE0219" w:rsidRPr="00F72A66">
              <w:rPr>
                <w:rFonts w:ascii="Calibri" w:hAnsi="Calibri" w:cs="Cambria"/>
                <w:sz w:val="20"/>
                <w:szCs w:val="20"/>
              </w:rPr>
              <w:t xml:space="preserve">AGORA and other </w:t>
            </w:r>
            <w:r w:rsidRPr="00F72A66">
              <w:rPr>
                <w:rFonts w:ascii="Calibri" w:hAnsi="Calibri" w:cs="Cambria"/>
                <w:sz w:val="20"/>
                <w:szCs w:val="20"/>
              </w:rPr>
              <w:t xml:space="preserve">parliamentary /HR networks </w:t>
            </w:r>
            <w:r w:rsidR="00DE0219" w:rsidRPr="00F72A66">
              <w:rPr>
                <w:rFonts w:ascii="Calibri" w:hAnsi="Calibri" w:cs="Cambria"/>
                <w:sz w:val="20"/>
                <w:szCs w:val="20"/>
              </w:rPr>
              <w:t>(e.g. reliefweb, UNjobs)</w:t>
            </w:r>
            <w:r w:rsidRPr="00F72A66">
              <w:rPr>
                <w:rFonts w:ascii="Calibri" w:hAnsi="Calibri" w:cs="Cambria"/>
                <w:sz w:val="20"/>
                <w:szCs w:val="20"/>
              </w:rPr>
              <w:t xml:space="preserve">; and national </w:t>
            </w:r>
            <w:r w:rsidR="004E1B0D" w:rsidRPr="00F72A66">
              <w:rPr>
                <w:rFonts w:ascii="Calibri" w:hAnsi="Calibri" w:cs="Cambria"/>
                <w:sz w:val="20"/>
                <w:szCs w:val="20"/>
              </w:rPr>
              <w:t xml:space="preserve">employment </w:t>
            </w:r>
            <w:r w:rsidRPr="00F72A66">
              <w:rPr>
                <w:rFonts w:ascii="Calibri" w:hAnsi="Calibri" w:cs="Cambria"/>
                <w:sz w:val="20"/>
                <w:szCs w:val="20"/>
              </w:rPr>
              <w:t>networks</w:t>
            </w:r>
            <w:r w:rsidR="004E1B0D" w:rsidRPr="00F72A66">
              <w:rPr>
                <w:rFonts w:ascii="Calibri" w:hAnsi="Calibri" w:cs="Cambria"/>
                <w:sz w:val="20"/>
                <w:szCs w:val="20"/>
              </w:rPr>
              <w:t>/academia</w:t>
            </w:r>
          </w:p>
          <w:p w14:paraId="04F0F09B" w14:textId="77777777" w:rsidR="00DE0219" w:rsidRPr="00F72A66" w:rsidRDefault="00DE0219" w:rsidP="006238C6">
            <w:pPr>
              <w:spacing w:before="60"/>
              <w:jc w:val="left"/>
              <w:rPr>
                <w:rFonts w:ascii="Calibri" w:eastAsia="MS Mincho" w:hAnsi="Calibri" w:cs="Cambria"/>
                <w:sz w:val="20"/>
                <w:szCs w:val="20"/>
                <w:lang w:eastAsia="ja-JP"/>
              </w:rPr>
            </w:pPr>
          </w:p>
        </w:tc>
      </w:tr>
      <w:tr w:rsidR="00DE0219" w:rsidRPr="00F72A66" w14:paraId="0DDF9D48" w14:textId="77777777" w:rsidTr="006238C6">
        <w:trPr>
          <w:cantSplit/>
          <w:trHeight w:val="710"/>
          <w:jc w:val="center"/>
        </w:trPr>
        <w:tc>
          <w:tcPr>
            <w:tcW w:w="495" w:type="dxa"/>
            <w:tcBorders>
              <w:top w:val="nil"/>
              <w:left w:val="single" w:sz="4" w:space="0" w:color="auto"/>
              <w:bottom w:val="single" w:sz="4" w:space="0" w:color="auto"/>
              <w:right w:val="single" w:sz="4" w:space="0" w:color="auto"/>
            </w:tcBorders>
            <w:shd w:val="clear" w:color="auto" w:fill="FFFFFF"/>
          </w:tcPr>
          <w:p w14:paraId="1F24354C" w14:textId="77777777" w:rsidR="00DE0219" w:rsidRPr="00F72A66" w:rsidRDefault="00C062D5"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3</w:t>
            </w:r>
            <w:r w:rsidR="00DE0219" w:rsidRPr="00F72A66">
              <w:rPr>
                <w:rFonts w:ascii="Calibri" w:eastAsia="MS Mincho" w:hAnsi="Calibri" w:cs="Cambria"/>
                <w:sz w:val="20"/>
                <w:szCs w:val="20"/>
                <w:lang w:eastAsia="ja-JP"/>
              </w:rPr>
              <w:t>.</w:t>
            </w:r>
          </w:p>
        </w:tc>
        <w:tc>
          <w:tcPr>
            <w:tcW w:w="1229" w:type="dxa"/>
            <w:tcBorders>
              <w:top w:val="nil"/>
              <w:left w:val="single" w:sz="4" w:space="0" w:color="auto"/>
              <w:bottom w:val="single" w:sz="4" w:space="0" w:color="auto"/>
              <w:right w:val="single" w:sz="4" w:space="0" w:color="auto"/>
            </w:tcBorders>
            <w:shd w:val="clear" w:color="auto" w:fill="FFFFFF"/>
          </w:tcPr>
          <w:p w14:paraId="4B1D64F9" w14:textId="77777777" w:rsidR="00DE0219" w:rsidRPr="00F72A66" w:rsidRDefault="00DE0219"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Political</w:t>
            </w:r>
          </w:p>
        </w:tc>
        <w:tc>
          <w:tcPr>
            <w:tcW w:w="2777" w:type="dxa"/>
            <w:tcBorders>
              <w:top w:val="nil"/>
              <w:left w:val="nil"/>
              <w:bottom w:val="single" w:sz="4" w:space="0" w:color="auto"/>
              <w:right w:val="single" w:sz="4" w:space="0" w:color="auto"/>
            </w:tcBorders>
            <w:shd w:val="clear" w:color="auto" w:fill="FFFFFF"/>
          </w:tcPr>
          <w:p w14:paraId="41B77F6C" w14:textId="77777777" w:rsidR="00DE0219" w:rsidRPr="00F72A66" w:rsidRDefault="00DE0219" w:rsidP="000A7ED8">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 xml:space="preserve">Low engagement of </w:t>
            </w:r>
            <w:r w:rsidR="000A7ED8" w:rsidRPr="00F72A66">
              <w:rPr>
                <w:rFonts w:ascii="Calibri" w:eastAsia="MS Mincho" w:hAnsi="Calibri" w:cs="Cambria"/>
                <w:sz w:val="20"/>
                <w:szCs w:val="20"/>
                <w:lang w:eastAsia="ja-JP"/>
              </w:rPr>
              <w:t>Committee Chairs/</w:t>
            </w:r>
            <w:r w:rsidRPr="00F72A66">
              <w:rPr>
                <w:rFonts w:ascii="Calibri" w:eastAsia="MS Mincho" w:hAnsi="Calibri" w:cs="Cambria"/>
                <w:sz w:val="20"/>
                <w:szCs w:val="20"/>
                <w:lang w:eastAsia="ja-JP"/>
              </w:rPr>
              <w:t xml:space="preserve">MPs </w:t>
            </w:r>
            <w:r w:rsidR="004E1B0D" w:rsidRPr="00F72A66">
              <w:rPr>
                <w:rFonts w:ascii="Calibri" w:eastAsia="MS Mincho" w:hAnsi="Calibri" w:cs="Cambria"/>
                <w:sz w:val="20"/>
                <w:szCs w:val="20"/>
                <w:lang w:eastAsia="ja-JP"/>
              </w:rPr>
              <w:t xml:space="preserve">at Federal and Provincial level </w:t>
            </w:r>
            <w:r w:rsidRPr="00F72A66">
              <w:rPr>
                <w:rFonts w:ascii="Calibri" w:eastAsia="MS Mincho" w:hAnsi="Calibri" w:cs="Cambria"/>
                <w:sz w:val="20"/>
                <w:szCs w:val="20"/>
                <w:lang w:eastAsia="ja-JP"/>
              </w:rPr>
              <w:t xml:space="preserve">for </w:t>
            </w:r>
            <w:r w:rsidR="000A7ED8" w:rsidRPr="00F72A66">
              <w:rPr>
                <w:rFonts w:ascii="Calibri" w:eastAsia="MS Mincho" w:hAnsi="Calibri" w:cs="Cambria"/>
                <w:sz w:val="20"/>
                <w:szCs w:val="20"/>
                <w:lang w:eastAsia="ja-JP"/>
              </w:rPr>
              <w:t>proposed interventions</w:t>
            </w:r>
          </w:p>
        </w:tc>
        <w:tc>
          <w:tcPr>
            <w:tcW w:w="956" w:type="dxa"/>
            <w:tcBorders>
              <w:top w:val="nil"/>
              <w:left w:val="nil"/>
              <w:bottom w:val="single" w:sz="4" w:space="0" w:color="auto"/>
              <w:right w:val="single" w:sz="4" w:space="0" w:color="auto"/>
            </w:tcBorders>
            <w:shd w:val="clear" w:color="auto" w:fill="FFFFFF"/>
          </w:tcPr>
          <w:p w14:paraId="37A01958" w14:textId="77777777" w:rsidR="00DE0219" w:rsidRPr="00F72A66" w:rsidRDefault="00DE0219"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Medium</w:t>
            </w:r>
          </w:p>
        </w:tc>
        <w:tc>
          <w:tcPr>
            <w:tcW w:w="887" w:type="dxa"/>
            <w:tcBorders>
              <w:top w:val="nil"/>
              <w:left w:val="nil"/>
              <w:bottom w:val="single" w:sz="4" w:space="0" w:color="auto"/>
              <w:right w:val="single" w:sz="4" w:space="0" w:color="auto"/>
            </w:tcBorders>
            <w:shd w:val="clear" w:color="auto" w:fill="FFFFFF"/>
          </w:tcPr>
          <w:p w14:paraId="13F906E9" w14:textId="77777777" w:rsidR="00DE0219" w:rsidRPr="00F72A66" w:rsidRDefault="00DE0219"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High</w:t>
            </w:r>
          </w:p>
        </w:tc>
        <w:tc>
          <w:tcPr>
            <w:tcW w:w="3791" w:type="dxa"/>
            <w:tcBorders>
              <w:top w:val="single" w:sz="4" w:space="0" w:color="auto"/>
              <w:left w:val="nil"/>
              <w:bottom w:val="single" w:sz="4" w:space="0" w:color="auto"/>
              <w:right w:val="single" w:sz="4" w:space="0" w:color="000000"/>
            </w:tcBorders>
            <w:shd w:val="clear" w:color="auto" w:fill="FFFFFF"/>
          </w:tcPr>
          <w:p w14:paraId="538AC620" w14:textId="77777777" w:rsidR="00DE0219" w:rsidRPr="00F72A66" w:rsidRDefault="00DE0219" w:rsidP="004E1B0D">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Project staff will regularly interact with Committee chairper</w:t>
            </w:r>
            <w:r w:rsidR="004E1B0D" w:rsidRPr="00F72A66">
              <w:rPr>
                <w:rFonts w:ascii="Calibri" w:eastAsia="MS Mincho" w:hAnsi="Calibri" w:cs="Cambria"/>
                <w:sz w:val="20"/>
                <w:szCs w:val="20"/>
                <w:lang w:eastAsia="ja-JP"/>
              </w:rPr>
              <w:t>sons and P</w:t>
            </w:r>
            <w:r w:rsidRPr="00F72A66">
              <w:rPr>
                <w:rFonts w:ascii="Calibri" w:eastAsia="MS Mincho" w:hAnsi="Calibri" w:cs="Cambria"/>
                <w:sz w:val="20"/>
                <w:szCs w:val="20"/>
                <w:lang w:eastAsia="ja-JP"/>
              </w:rPr>
              <w:t xml:space="preserve">arliament </w:t>
            </w:r>
            <w:r w:rsidR="004E1B0D" w:rsidRPr="00F72A66">
              <w:rPr>
                <w:rFonts w:ascii="Calibri" w:eastAsia="MS Mincho" w:hAnsi="Calibri" w:cs="Cambria"/>
                <w:sz w:val="20"/>
                <w:szCs w:val="20"/>
                <w:lang w:eastAsia="ja-JP"/>
              </w:rPr>
              <w:t>/PAs senior leaders</w:t>
            </w:r>
            <w:r w:rsidRPr="00F72A66">
              <w:rPr>
                <w:rFonts w:ascii="Calibri" w:eastAsia="MS Mincho" w:hAnsi="Calibri" w:cs="Cambria"/>
                <w:sz w:val="20"/>
                <w:szCs w:val="20"/>
                <w:lang w:eastAsia="ja-JP"/>
              </w:rPr>
              <w:t xml:space="preserve"> to ensure</w:t>
            </w:r>
            <w:r w:rsidR="004E1B0D" w:rsidRPr="00F72A66">
              <w:rPr>
                <w:rFonts w:ascii="Calibri" w:eastAsia="MS Mincho" w:hAnsi="Calibri" w:cs="Cambria"/>
                <w:sz w:val="20"/>
                <w:szCs w:val="20"/>
                <w:lang w:eastAsia="ja-JP"/>
              </w:rPr>
              <w:t xml:space="preserve"> right understanding of and</w:t>
            </w:r>
            <w:r w:rsidRPr="00F72A66">
              <w:rPr>
                <w:rFonts w:ascii="Calibri" w:eastAsia="MS Mincho" w:hAnsi="Calibri" w:cs="Cambria"/>
                <w:sz w:val="20"/>
                <w:szCs w:val="20"/>
                <w:lang w:eastAsia="ja-JP"/>
              </w:rPr>
              <w:t xml:space="preserve"> </w:t>
            </w:r>
            <w:r w:rsidR="004E1B0D" w:rsidRPr="00F72A66">
              <w:rPr>
                <w:rFonts w:ascii="Calibri" w:eastAsia="MS Mincho" w:hAnsi="Calibri" w:cs="Cambria"/>
                <w:sz w:val="20"/>
                <w:szCs w:val="20"/>
                <w:lang w:eastAsia="ja-JP"/>
              </w:rPr>
              <w:t>active involvement in project activities</w:t>
            </w:r>
          </w:p>
        </w:tc>
      </w:tr>
      <w:tr w:rsidR="00DE0219" w:rsidRPr="00F72A66" w14:paraId="2F4E7C18" w14:textId="77777777" w:rsidTr="006238C6">
        <w:trPr>
          <w:cantSplit/>
          <w:trHeight w:val="710"/>
          <w:jc w:val="center"/>
        </w:trPr>
        <w:tc>
          <w:tcPr>
            <w:tcW w:w="495" w:type="dxa"/>
            <w:tcBorders>
              <w:top w:val="nil"/>
              <w:left w:val="single" w:sz="4" w:space="0" w:color="auto"/>
              <w:bottom w:val="single" w:sz="4" w:space="0" w:color="auto"/>
              <w:right w:val="single" w:sz="4" w:space="0" w:color="auto"/>
            </w:tcBorders>
            <w:shd w:val="clear" w:color="auto" w:fill="FFFFFF"/>
          </w:tcPr>
          <w:p w14:paraId="56A19CF6" w14:textId="77777777" w:rsidR="00DE0219" w:rsidRPr="00F72A66" w:rsidRDefault="00C062D5" w:rsidP="006238C6">
            <w:pPr>
              <w:spacing w:before="60"/>
              <w:rPr>
                <w:rFonts w:ascii="Calibri" w:eastAsia="MS Mincho" w:hAnsi="Calibri" w:cs="Cambria"/>
                <w:sz w:val="20"/>
                <w:szCs w:val="20"/>
                <w:lang w:eastAsia="ja-JP"/>
              </w:rPr>
            </w:pPr>
            <w:r w:rsidRPr="00F72A66">
              <w:rPr>
                <w:rFonts w:ascii="Calibri" w:eastAsia="MS Mincho" w:hAnsi="Calibri" w:cs="Cambria"/>
                <w:sz w:val="20"/>
                <w:szCs w:val="20"/>
                <w:lang w:eastAsia="ja-JP"/>
              </w:rPr>
              <w:t>4</w:t>
            </w:r>
            <w:r w:rsidR="00DE0219" w:rsidRPr="00F72A66">
              <w:rPr>
                <w:rFonts w:ascii="Calibri" w:eastAsia="MS Mincho" w:hAnsi="Calibri" w:cs="Cambria"/>
                <w:sz w:val="20"/>
                <w:szCs w:val="20"/>
                <w:lang w:eastAsia="ja-JP"/>
              </w:rPr>
              <w:t>.</w:t>
            </w:r>
          </w:p>
        </w:tc>
        <w:tc>
          <w:tcPr>
            <w:tcW w:w="1229" w:type="dxa"/>
            <w:tcBorders>
              <w:top w:val="nil"/>
              <w:left w:val="single" w:sz="4" w:space="0" w:color="auto"/>
              <w:bottom w:val="single" w:sz="4" w:space="0" w:color="auto"/>
              <w:right w:val="single" w:sz="4" w:space="0" w:color="auto"/>
            </w:tcBorders>
            <w:shd w:val="clear" w:color="auto" w:fill="FFFFFF"/>
          </w:tcPr>
          <w:p w14:paraId="110F5FFD" w14:textId="77777777" w:rsidR="00DE0219" w:rsidRPr="00F72A66" w:rsidRDefault="00DE0219"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Political</w:t>
            </w:r>
          </w:p>
        </w:tc>
        <w:tc>
          <w:tcPr>
            <w:tcW w:w="2777" w:type="dxa"/>
            <w:tcBorders>
              <w:top w:val="nil"/>
              <w:left w:val="nil"/>
              <w:bottom w:val="single" w:sz="4" w:space="0" w:color="auto"/>
              <w:right w:val="single" w:sz="4" w:space="0" w:color="auto"/>
            </w:tcBorders>
            <w:shd w:val="clear" w:color="auto" w:fill="FFFFFF"/>
          </w:tcPr>
          <w:p w14:paraId="15E21F7D" w14:textId="77777777" w:rsidR="00DE0219" w:rsidRPr="00F72A66" w:rsidRDefault="00DE0219"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 xml:space="preserve">Gender </w:t>
            </w:r>
            <w:r w:rsidR="004E1B0D" w:rsidRPr="00F72A66">
              <w:rPr>
                <w:rFonts w:ascii="Calibri" w:eastAsia="MS Mincho" w:hAnsi="Calibri" w:cs="Cambria"/>
                <w:sz w:val="20"/>
                <w:szCs w:val="20"/>
                <w:lang w:eastAsia="ja-JP"/>
              </w:rPr>
              <w:t xml:space="preserve">and women’s rights </w:t>
            </w:r>
            <w:r w:rsidRPr="00F72A66">
              <w:rPr>
                <w:rFonts w:ascii="Calibri" w:eastAsia="MS Mincho" w:hAnsi="Calibri" w:cs="Cambria"/>
                <w:sz w:val="20"/>
                <w:szCs w:val="20"/>
                <w:lang w:eastAsia="ja-JP"/>
              </w:rPr>
              <w:t>activities of the project will receive criticism from MPs opposing specific attention to the issue</w:t>
            </w:r>
          </w:p>
        </w:tc>
        <w:tc>
          <w:tcPr>
            <w:tcW w:w="956" w:type="dxa"/>
            <w:tcBorders>
              <w:top w:val="nil"/>
              <w:left w:val="nil"/>
              <w:bottom w:val="single" w:sz="4" w:space="0" w:color="auto"/>
              <w:right w:val="single" w:sz="4" w:space="0" w:color="auto"/>
            </w:tcBorders>
            <w:shd w:val="clear" w:color="auto" w:fill="FFFFFF"/>
          </w:tcPr>
          <w:p w14:paraId="1EDEC931" w14:textId="77777777" w:rsidR="00DE0219" w:rsidRPr="00F72A66" w:rsidRDefault="00DE0219"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Medium</w:t>
            </w:r>
          </w:p>
        </w:tc>
        <w:tc>
          <w:tcPr>
            <w:tcW w:w="887" w:type="dxa"/>
            <w:tcBorders>
              <w:top w:val="nil"/>
              <w:left w:val="nil"/>
              <w:bottom w:val="single" w:sz="4" w:space="0" w:color="auto"/>
              <w:right w:val="single" w:sz="4" w:space="0" w:color="auto"/>
            </w:tcBorders>
            <w:shd w:val="clear" w:color="auto" w:fill="FFFFFF"/>
          </w:tcPr>
          <w:p w14:paraId="63D91AEA" w14:textId="77777777" w:rsidR="00DE0219" w:rsidRPr="00F72A66" w:rsidRDefault="00DE0219"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Medium</w:t>
            </w:r>
          </w:p>
        </w:tc>
        <w:tc>
          <w:tcPr>
            <w:tcW w:w="3791" w:type="dxa"/>
            <w:tcBorders>
              <w:top w:val="single" w:sz="4" w:space="0" w:color="auto"/>
              <w:left w:val="nil"/>
              <w:bottom w:val="single" w:sz="4" w:space="0" w:color="auto"/>
              <w:right w:val="single" w:sz="4" w:space="0" w:color="000000"/>
            </w:tcBorders>
            <w:shd w:val="clear" w:color="auto" w:fill="FFFFFF"/>
          </w:tcPr>
          <w:p w14:paraId="1AEA731A" w14:textId="77777777" w:rsidR="00DE0219" w:rsidRPr="00F72A66" w:rsidRDefault="00DE0219"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Clarify UNDP’s position on gender</w:t>
            </w:r>
            <w:r w:rsidR="004E1B0D" w:rsidRPr="00F72A66">
              <w:rPr>
                <w:rFonts w:ascii="Calibri" w:eastAsia="MS Mincho" w:hAnsi="Calibri" w:cs="Cambria"/>
                <w:sz w:val="20"/>
                <w:szCs w:val="20"/>
                <w:lang w:eastAsia="ja-JP"/>
              </w:rPr>
              <w:t xml:space="preserve"> and women’s political participation</w:t>
            </w:r>
            <w:r w:rsidRPr="00F72A66">
              <w:rPr>
                <w:rFonts w:ascii="Calibri" w:eastAsia="MS Mincho" w:hAnsi="Calibri" w:cs="Cambria"/>
                <w:sz w:val="20"/>
                <w:szCs w:val="20"/>
                <w:lang w:eastAsia="ja-JP"/>
              </w:rPr>
              <w:t xml:space="preserve">; </w:t>
            </w:r>
            <w:r w:rsidR="004E1B0D" w:rsidRPr="00F72A66">
              <w:rPr>
                <w:rFonts w:ascii="Calibri" w:eastAsia="MS Mincho" w:hAnsi="Calibri" w:cs="Cambria"/>
                <w:sz w:val="20"/>
                <w:szCs w:val="20"/>
                <w:lang w:eastAsia="ja-JP"/>
              </w:rPr>
              <w:t>sensitisation to male and female Members; identification of like-minded (former) Members willing to support such agenda</w:t>
            </w:r>
          </w:p>
        </w:tc>
      </w:tr>
      <w:tr w:rsidR="00DE0219" w:rsidRPr="00F72A66" w14:paraId="5715264F" w14:textId="77777777" w:rsidTr="006238C6">
        <w:trPr>
          <w:cantSplit/>
          <w:trHeight w:val="746"/>
          <w:jc w:val="center"/>
        </w:trPr>
        <w:tc>
          <w:tcPr>
            <w:tcW w:w="495" w:type="dxa"/>
            <w:tcBorders>
              <w:top w:val="nil"/>
              <w:left w:val="single" w:sz="4" w:space="0" w:color="auto"/>
              <w:bottom w:val="single" w:sz="4" w:space="0" w:color="auto"/>
              <w:right w:val="single" w:sz="4" w:space="0" w:color="auto"/>
            </w:tcBorders>
            <w:shd w:val="clear" w:color="auto" w:fill="FFFFFF"/>
          </w:tcPr>
          <w:p w14:paraId="70FB81C7" w14:textId="77777777" w:rsidR="00DE0219" w:rsidRPr="00F72A66" w:rsidRDefault="00C062D5"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5</w:t>
            </w:r>
            <w:r w:rsidR="00DE0219" w:rsidRPr="00F72A66">
              <w:rPr>
                <w:rFonts w:ascii="Calibri" w:eastAsia="MS Mincho" w:hAnsi="Calibri" w:cs="Cambria"/>
                <w:sz w:val="20"/>
                <w:szCs w:val="20"/>
                <w:lang w:eastAsia="ja-JP"/>
              </w:rPr>
              <w:t>.</w:t>
            </w:r>
          </w:p>
        </w:tc>
        <w:tc>
          <w:tcPr>
            <w:tcW w:w="1229" w:type="dxa"/>
            <w:tcBorders>
              <w:top w:val="nil"/>
              <w:left w:val="single" w:sz="4" w:space="0" w:color="auto"/>
              <w:bottom w:val="single" w:sz="4" w:space="0" w:color="auto"/>
              <w:right w:val="single" w:sz="4" w:space="0" w:color="auto"/>
            </w:tcBorders>
            <w:shd w:val="clear" w:color="auto" w:fill="FFFFFF"/>
          </w:tcPr>
          <w:p w14:paraId="7BAEA00F" w14:textId="77777777" w:rsidR="00DE0219" w:rsidRPr="00F72A66" w:rsidRDefault="00DE0219"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Political</w:t>
            </w:r>
          </w:p>
        </w:tc>
        <w:tc>
          <w:tcPr>
            <w:tcW w:w="2777" w:type="dxa"/>
            <w:tcBorders>
              <w:top w:val="nil"/>
              <w:left w:val="nil"/>
              <w:bottom w:val="single" w:sz="4" w:space="0" w:color="auto"/>
              <w:right w:val="single" w:sz="4" w:space="0" w:color="auto"/>
            </w:tcBorders>
            <w:shd w:val="clear" w:color="auto" w:fill="FFFFFF"/>
          </w:tcPr>
          <w:p w14:paraId="753F4786" w14:textId="77777777" w:rsidR="00DE0219" w:rsidRPr="00F72A66" w:rsidRDefault="00DE0219"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Parliament</w:t>
            </w:r>
            <w:r w:rsidR="006D2A2D" w:rsidRPr="00F72A66">
              <w:rPr>
                <w:rFonts w:ascii="Calibri" w:eastAsia="MS Mincho" w:hAnsi="Calibri" w:cs="Cambria"/>
                <w:sz w:val="20"/>
                <w:szCs w:val="20"/>
                <w:lang w:eastAsia="ja-JP"/>
              </w:rPr>
              <w:t xml:space="preserve"> and PAs</w:t>
            </w:r>
            <w:r w:rsidRPr="00F72A66">
              <w:rPr>
                <w:rFonts w:ascii="Calibri" w:eastAsia="MS Mincho" w:hAnsi="Calibri" w:cs="Cambria"/>
                <w:sz w:val="20"/>
                <w:szCs w:val="20"/>
                <w:lang w:eastAsia="ja-JP"/>
              </w:rPr>
              <w:t xml:space="preserve"> initially </w:t>
            </w:r>
            <w:r w:rsidR="006D2A2D" w:rsidRPr="00F72A66">
              <w:rPr>
                <w:rFonts w:ascii="Calibri" w:eastAsia="MS Mincho" w:hAnsi="Calibri" w:cs="Cambria"/>
                <w:sz w:val="20"/>
                <w:szCs w:val="20"/>
                <w:lang w:eastAsia="ja-JP"/>
              </w:rPr>
              <w:t xml:space="preserve">or over time </w:t>
            </w:r>
            <w:r w:rsidRPr="00F72A66">
              <w:rPr>
                <w:rFonts w:ascii="Calibri" w:eastAsia="MS Mincho" w:hAnsi="Calibri" w:cs="Cambria"/>
                <w:sz w:val="20"/>
                <w:szCs w:val="20"/>
                <w:lang w:eastAsia="ja-JP"/>
              </w:rPr>
              <w:t>lacks interest in / capacity to envision and address institutional development</w:t>
            </w:r>
          </w:p>
        </w:tc>
        <w:tc>
          <w:tcPr>
            <w:tcW w:w="956" w:type="dxa"/>
            <w:tcBorders>
              <w:top w:val="nil"/>
              <w:left w:val="nil"/>
              <w:bottom w:val="single" w:sz="4" w:space="0" w:color="auto"/>
              <w:right w:val="single" w:sz="4" w:space="0" w:color="auto"/>
            </w:tcBorders>
            <w:shd w:val="clear" w:color="auto" w:fill="FFFFFF"/>
          </w:tcPr>
          <w:p w14:paraId="17A7C50F" w14:textId="77777777" w:rsidR="00DE0219" w:rsidRPr="00F72A66" w:rsidRDefault="006D2A2D"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Low</w:t>
            </w:r>
          </w:p>
        </w:tc>
        <w:tc>
          <w:tcPr>
            <w:tcW w:w="887" w:type="dxa"/>
            <w:tcBorders>
              <w:top w:val="nil"/>
              <w:left w:val="nil"/>
              <w:bottom w:val="single" w:sz="4" w:space="0" w:color="auto"/>
              <w:right w:val="single" w:sz="4" w:space="0" w:color="auto"/>
            </w:tcBorders>
            <w:shd w:val="clear" w:color="auto" w:fill="FFFFFF"/>
          </w:tcPr>
          <w:p w14:paraId="1A3FA126" w14:textId="77777777" w:rsidR="00DE0219" w:rsidRPr="00F72A66" w:rsidRDefault="00DE0219"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High</w:t>
            </w:r>
          </w:p>
        </w:tc>
        <w:tc>
          <w:tcPr>
            <w:tcW w:w="3791" w:type="dxa"/>
            <w:tcBorders>
              <w:top w:val="single" w:sz="4" w:space="0" w:color="auto"/>
              <w:left w:val="nil"/>
              <w:bottom w:val="single" w:sz="4" w:space="0" w:color="auto"/>
              <w:right w:val="single" w:sz="4" w:space="0" w:color="000000"/>
            </w:tcBorders>
            <w:shd w:val="clear" w:color="auto" w:fill="FFFFFF"/>
          </w:tcPr>
          <w:p w14:paraId="1615FA56" w14:textId="77777777" w:rsidR="00413965" w:rsidRPr="00F72A66" w:rsidRDefault="006D2A2D" w:rsidP="00413965">
            <w:pPr>
              <w:rPr>
                <w:rFonts w:ascii="Calibri" w:hAnsi="Calibri" w:cs="Arial"/>
                <w:sz w:val="20"/>
                <w:szCs w:val="20"/>
              </w:rPr>
            </w:pPr>
            <w:r w:rsidRPr="00F72A66">
              <w:rPr>
                <w:rFonts w:ascii="Calibri" w:eastAsia="MS Mincho" w:hAnsi="Calibri" w:cs="Cambria"/>
                <w:sz w:val="20"/>
                <w:szCs w:val="20"/>
                <w:lang w:eastAsia="ja-JP"/>
              </w:rPr>
              <w:t>Inclusive c</w:t>
            </w:r>
            <w:r w:rsidR="00DE0219" w:rsidRPr="00F72A66">
              <w:rPr>
                <w:rFonts w:ascii="Calibri" w:eastAsia="MS Mincho" w:hAnsi="Calibri" w:cs="Cambria"/>
                <w:sz w:val="20"/>
                <w:szCs w:val="20"/>
                <w:lang w:eastAsia="ja-JP"/>
              </w:rPr>
              <w:t xml:space="preserve">onsultations </w:t>
            </w:r>
            <w:r w:rsidRPr="00F72A66">
              <w:rPr>
                <w:rFonts w:ascii="Calibri" w:eastAsia="MS Mincho" w:hAnsi="Calibri" w:cs="Cambria"/>
                <w:sz w:val="20"/>
                <w:szCs w:val="20"/>
                <w:lang w:eastAsia="ja-JP"/>
              </w:rPr>
              <w:t xml:space="preserve">conducted by project staff </w:t>
            </w:r>
            <w:r w:rsidR="00DE0219" w:rsidRPr="00F72A66">
              <w:rPr>
                <w:rFonts w:ascii="Calibri" w:eastAsia="MS Mincho" w:hAnsi="Calibri" w:cs="Cambria"/>
                <w:sz w:val="20"/>
                <w:szCs w:val="20"/>
                <w:lang w:eastAsia="ja-JP"/>
              </w:rPr>
              <w:t>to get support from parliamentarians</w:t>
            </w:r>
            <w:r w:rsidRPr="00F72A66">
              <w:rPr>
                <w:rFonts w:ascii="Calibri" w:eastAsia="MS Mincho" w:hAnsi="Calibri" w:cs="Cambria"/>
                <w:sz w:val="20"/>
                <w:szCs w:val="20"/>
                <w:lang w:eastAsia="ja-JP"/>
              </w:rPr>
              <w:t xml:space="preserve"> and officials</w:t>
            </w:r>
            <w:r w:rsidR="00DE0219" w:rsidRPr="00F72A66">
              <w:rPr>
                <w:rFonts w:ascii="Calibri" w:eastAsia="MS Mincho" w:hAnsi="Calibri" w:cs="Cambria"/>
                <w:sz w:val="20"/>
                <w:szCs w:val="20"/>
                <w:lang w:eastAsia="ja-JP"/>
              </w:rPr>
              <w:t xml:space="preserve">; </w:t>
            </w:r>
            <w:r w:rsidRPr="00F72A66">
              <w:rPr>
                <w:rFonts w:ascii="Calibri" w:eastAsia="MS Mincho" w:hAnsi="Calibri" w:cs="Cambria"/>
                <w:sz w:val="20"/>
                <w:szCs w:val="20"/>
                <w:lang w:eastAsia="ja-JP"/>
              </w:rPr>
              <w:t>regular dialogues with senior political and administrative leaders on project progress</w:t>
            </w:r>
            <w:r w:rsidR="00784BAF" w:rsidRPr="00F72A66">
              <w:rPr>
                <w:rFonts w:ascii="Calibri" w:eastAsia="MS Mincho" w:hAnsi="Calibri" w:cs="Cambria"/>
                <w:sz w:val="20"/>
                <w:szCs w:val="20"/>
                <w:lang w:eastAsia="ja-JP"/>
              </w:rPr>
              <w:t>; project clearly communicates results to all stakeholders through sound communications strategy.</w:t>
            </w:r>
            <w:r w:rsidR="00413965" w:rsidRPr="00F72A66">
              <w:rPr>
                <w:rFonts w:ascii="Calibri" w:hAnsi="Calibri" w:cs="Arial"/>
                <w:sz w:val="20"/>
                <w:szCs w:val="20"/>
              </w:rPr>
              <w:t xml:space="preserve"> Strategic planning process create shared goals and commitments and environment for change.</w:t>
            </w:r>
          </w:p>
          <w:p w14:paraId="64316C50" w14:textId="77777777" w:rsidR="00DE0219" w:rsidRPr="00F72A66" w:rsidRDefault="00DE0219" w:rsidP="006D2A2D">
            <w:pPr>
              <w:spacing w:before="60"/>
              <w:jc w:val="left"/>
              <w:rPr>
                <w:rFonts w:ascii="Calibri" w:eastAsia="MS Mincho" w:hAnsi="Calibri" w:cs="Cambria"/>
                <w:sz w:val="20"/>
                <w:szCs w:val="20"/>
                <w:lang w:eastAsia="ja-JP"/>
              </w:rPr>
            </w:pPr>
          </w:p>
        </w:tc>
      </w:tr>
      <w:tr w:rsidR="0074712F" w:rsidRPr="00F72A66" w14:paraId="3294D982" w14:textId="77777777" w:rsidTr="006238C6">
        <w:trPr>
          <w:cantSplit/>
          <w:trHeight w:val="1095"/>
          <w:jc w:val="center"/>
        </w:trPr>
        <w:tc>
          <w:tcPr>
            <w:tcW w:w="495" w:type="dxa"/>
            <w:tcBorders>
              <w:top w:val="nil"/>
              <w:left w:val="single" w:sz="4" w:space="0" w:color="auto"/>
              <w:bottom w:val="single" w:sz="4" w:space="0" w:color="auto"/>
              <w:right w:val="single" w:sz="4" w:space="0" w:color="auto"/>
            </w:tcBorders>
            <w:shd w:val="clear" w:color="auto" w:fill="FFFFFF"/>
          </w:tcPr>
          <w:p w14:paraId="616B7818" w14:textId="77777777" w:rsidR="0074712F" w:rsidRPr="00F72A66" w:rsidRDefault="00C062D5"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6.</w:t>
            </w:r>
          </w:p>
        </w:tc>
        <w:tc>
          <w:tcPr>
            <w:tcW w:w="1229" w:type="dxa"/>
            <w:tcBorders>
              <w:top w:val="nil"/>
              <w:left w:val="single" w:sz="4" w:space="0" w:color="auto"/>
              <w:bottom w:val="single" w:sz="4" w:space="0" w:color="auto"/>
              <w:right w:val="single" w:sz="4" w:space="0" w:color="auto"/>
            </w:tcBorders>
            <w:shd w:val="clear" w:color="auto" w:fill="FFFFFF"/>
          </w:tcPr>
          <w:p w14:paraId="72EB10ED" w14:textId="77777777" w:rsidR="0074712F" w:rsidRPr="00F72A66" w:rsidRDefault="0074712F" w:rsidP="006238C6">
            <w:pPr>
              <w:spacing w:before="60"/>
              <w:jc w:val="left"/>
              <w:rPr>
                <w:rFonts w:ascii="Calibri" w:eastAsia="MS Mincho" w:hAnsi="Calibri" w:cs="Cambria"/>
                <w:sz w:val="20"/>
                <w:szCs w:val="20"/>
                <w:lang w:eastAsia="ja-JP"/>
              </w:rPr>
            </w:pPr>
            <w:r w:rsidRPr="00F72A66">
              <w:rPr>
                <w:rFonts w:ascii="Calibri" w:hAnsi="Calibri" w:cs="Arial"/>
                <w:sz w:val="20"/>
                <w:szCs w:val="20"/>
              </w:rPr>
              <w:t>Political</w:t>
            </w:r>
          </w:p>
        </w:tc>
        <w:tc>
          <w:tcPr>
            <w:tcW w:w="2777" w:type="dxa"/>
            <w:tcBorders>
              <w:top w:val="nil"/>
              <w:left w:val="nil"/>
              <w:bottom w:val="single" w:sz="4" w:space="0" w:color="auto"/>
              <w:right w:val="single" w:sz="4" w:space="0" w:color="auto"/>
            </w:tcBorders>
            <w:shd w:val="clear" w:color="auto" w:fill="FFFFFF"/>
          </w:tcPr>
          <w:p w14:paraId="3EF536A1" w14:textId="77777777" w:rsidR="0074712F" w:rsidRPr="00F72A66" w:rsidRDefault="0074712F" w:rsidP="00DC099E">
            <w:pPr>
              <w:spacing w:before="60"/>
              <w:jc w:val="left"/>
              <w:rPr>
                <w:rFonts w:ascii="Calibri" w:eastAsia="MS Mincho" w:hAnsi="Calibri" w:cs="Cambria"/>
                <w:sz w:val="20"/>
                <w:szCs w:val="20"/>
                <w:lang w:eastAsia="ja-JP"/>
              </w:rPr>
            </w:pPr>
            <w:r w:rsidRPr="00F72A66">
              <w:rPr>
                <w:rFonts w:ascii="Calibri" w:hAnsi="Calibri" w:cs="Arial"/>
                <w:sz w:val="20"/>
                <w:szCs w:val="20"/>
              </w:rPr>
              <w:t xml:space="preserve">Resistance from senior civil servants </w:t>
            </w:r>
            <w:r w:rsidR="00DC099E" w:rsidRPr="00F72A66">
              <w:rPr>
                <w:rFonts w:ascii="Calibri" w:hAnsi="Calibri" w:cs="Arial"/>
                <w:sz w:val="20"/>
                <w:szCs w:val="20"/>
              </w:rPr>
              <w:t>to work towards</w:t>
            </w:r>
            <w:r w:rsidRPr="00F72A66">
              <w:rPr>
                <w:rFonts w:ascii="Calibri" w:hAnsi="Calibri" w:cs="Arial"/>
                <w:sz w:val="20"/>
                <w:szCs w:val="20"/>
              </w:rPr>
              <w:t xml:space="preserve"> a more stable</w:t>
            </w:r>
            <w:r w:rsidR="00DC099E" w:rsidRPr="00F72A66">
              <w:rPr>
                <w:rFonts w:ascii="Calibri" w:hAnsi="Calibri" w:cs="Arial"/>
                <w:sz w:val="20"/>
                <w:szCs w:val="20"/>
              </w:rPr>
              <w:t>, professional</w:t>
            </w:r>
            <w:r w:rsidRPr="00F72A66">
              <w:rPr>
                <w:rFonts w:ascii="Calibri" w:hAnsi="Calibri" w:cs="Arial"/>
                <w:sz w:val="20"/>
                <w:szCs w:val="20"/>
              </w:rPr>
              <w:t xml:space="preserve"> and independent Secretariat</w:t>
            </w:r>
          </w:p>
        </w:tc>
        <w:tc>
          <w:tcPr>
            <w:tcW w:w="956" w:type="dxa"/>
            <w:tcBorders>
              <w:top w:val="nil"/>
              <w:left w:val="nil"/>
              <w:bottom w:val="single" w:sz="4" w:space="0" w:color="auto"/>
              <w:right w:val="single" w:sz="4" w:space="0" w:color="auto"/>
            </w:tcBorders>
            <w:shd w:val="clear" w:color="auto" w:fill="FFFFFF"/>
          </w:tcPr>
          <w:p w14:paraId="603D92EE" w14:textId="77777777" w:rsidR="0074712F" w:rsidRPr="00F72A66" w:rsidRDefault="00DC099E"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High</w:t>
            </w:r>
          </w:p>
        </w:tc>
        <w:tc>
          <w:tcPr>
            <w:tcW w:w="887" w:type="dxa"/>
            <w:tcBorders>
              <w:top w:val="nil"/>
              <w:left w:val="nil"/>
              <w:bottom w:val="single" w:sz="4" w:space="0" w:color="auto"/>
              <w:right w:val="single" w:sz="4" w:space="0" w:color="auto"/>
            </w:tcBorders>
            <w:shd w:val="clear" w:color="auto" w:fill="FFFFFF"/>
          </w:tcPr>
          <w:p w14:paraId="353AA980" w14:textId="77777777" w:rsidR="0074712F" w:rsidRPr="00F72A66" w:rsidRDefault="00DC099E"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High</w:t>
            </w:r>
          </w:p>
        </w:tc>
        <w:tc>
          <w:tcPr>
            <w:tcW w:w="3791" w:type="dxa"/>
            <w:tcBorders>
              <w:top w:val="single" w:sz="4" w:space="0" w:color="auto"/>
              <w:left w:val="nil"/>
              <w:bottom w:val="single" w:sz="4" w:space="0" w:color="auto"/>
              <w:right w:val="single" w:sz="4" w:space="0" w:color="000000"/>
            </w:tcBorders>
            <w:shd w:val="clear" w:color="auto" w:fill="FFFFFF"/>
          </w:tcPr>
          <w:p w14:paraId="268562B3" w14:textId="77777777" w:rsidR="00DC099E" w:rsidRPr="00F72A66" w:rsidRDefault="00DC099E" w:rsidP="00DC099E">
            <w:pPr>
              <w:rPr>
                <w:rFonts w:ascii="Calibri" w:hAnsi="Calibri" w:cs="Arial"/>
                <w:sz w:val="20"/>
                <w:szCs w:val="20"/>
              </w:rPr>
            </w:pPr>
            <w:r w:rsidRPr="00F72A66">
              <w:rPr>
                <w:rFonts w:ascii="Calibri" w:hAnsi="Calibri" w:cs="Arial"/>
                <w:sz w:val="20"/>
                <w:szCs w:val="20"/>
              </w:rPr>
              <w:t>Political advocacy with Secretariat(s) and Parliament/PAs focusing on incentives and advantages.</w:t>
            </w:r>
          </w:p>
          <w:p w14:paraId="662846A4" w14:textId="77777777" w:rsidR="00DC099E" w:rsidRPr="00F72A66" w:rsidRDefault="00E11CC6" w:rsidP="00DC099E">
            <w:pPr>
              <w:rPr>
                <w:rFonts w:ascii="Calibri" w:hAnsi="Calibri" w:cs="Arial"/>
                <w:sz w:val="20"/>
                <w:szCs w:val="20"/>
              </w:rPr>
            </w:pPr>
            <w:r w:rsidRPr="00F72A66">
              <w:rPr>
                <w:rFonts w:ascii="Calibri" w:hAnsi="Calibri" w:cs="Arial"/>
                <w:sz w:val="20"/>
                <w:szCs w:val="20"/>
              </w:rPr>
              <w:t>Ensure ownership of Strategic P</w:t>
            </w:r>
            <w:r w:rsidR="00DC099E" w:rsidRPr="00F72A66">
              <w:rPr>
                <w:rFonts w:ascii="Calibri" w:hAnsi="Calibri" w:cs="Arial"/>
                <w:sz w:val="20"/>
                <w:szCs w:val="20"/>
              </w:rPr>
              <w:t xml:space="preserve">lanning process </w:t>
            </w:r>
            <w:r w:rsidRPr="00F72A66">
              <w:rPr>
                <w:rFonts w:ascii="Calibri" w:hAnsi="Calibri" w:cs="Arial"/>
                <w:sz w:val="20"/>
                <w:szCs w:val="20"/>
              </w:rPr>
              <w:t xml:space="preserve">to </w:t>
            </w:r>
            <w:r w:rsidR="00DC099E" w:rsidRPr="00F72A66">
              <w:rPr>
                <w:rFonts w:ascii="Calibri" w:hAnsi="Calibri" w:cs="Arial"/>
                <w:sz w:val="20"/>
                <w:szCs w:val="20"/>
              </w:rPr>
              <w:t>create shared goals and commitments and environment for change</w:t>
            </w:r>
            <w:r w:rsidRPr="00F72A66">
              <w:rPr>
                <w:rFonts w:ascii="Calibri" w:hAnsi="Calibri" w:cs="Arial"/>
                <w:sz w:val="20"/>
                <w:szCs w:val="20"/>
              </w:rPr>
              <w:t>.</w:t>
            </w:r>
          </w:p>
          <w:p w14:paraId="322AE4B6" w14:textId="77777777" w:rsidR="0074712F" w:rsidRPr="00F72A66" w:rsidRDefault="001450A6" w:rsidP="00DC099E">
            <w:pPr>
              <w:spacing w:before="60"/>
              <w:jc w:val="left"/>
              <w:rPr>
                <w:rFonts w:ascii="Calibri" w:eastAsia="MS Mincho" w:hAnsi="Calibri" w:cs="Cambria"/>
                <w:sz w:val="20"/>
                <w:szCs w:val="20"/>
                <w:lang w:eastAsia="ja-JP"/>
              </w:rPr>
            </w:pPr>
            <w:r w:rsidRPr="00F72A66">
              <w:rPr>
                <w:rFonts w:ascii="Calibri" w:hAnsi="Calibri" w:cs="Arial"/>
                <w:sz w:val="20"/>
                <w:szCs w:val="20"/>
              </w:rPr>
              <w:t xml:space="preserve">Regular dialogues with senior officials </w:t>
            </w:r>
            <w:r w:rsidR="00D5450D" w:rsidRPr="00F72A66">
              <w:rPr>
                <w:rFonts w:ascii="Calibri" w:hAnsi="Calibri" w:cs="Arial"/>
                <w:sz w:val="20"/>
                <w:szCs w:val="20"/>
              </w:rPr>
              <w:t xml:space="preserve">and political leaders </w:t>
            </w:r>
            <w:r w:rsidRPr="00F72A66">
              <w:rPr>
                <w:rFonts w:ascii="Calibri" w:hAnsi="Calibri" w:cs="Arial"/>
                <w:sz w:val="20"/>
                <w:szCs w:val="20"/>
              </w:rPr>
              <w:t>on project progress.</w:t>
            </w:r>
          </w:p>
        </w:tc>
      </w:tr>
      <w:tr w:rsidR="00DE0219" w:rsidRPr="00F72A66" w14:paraId="2E5359A6" w14:textId="77777777" w:rsidTr="006238C6">
        <w:trPr>
          <w:cantSplit/>
          <w:trHeight w:val="1095"/>
          <w:jc w:val="center"/>
        </w:trPr>
        <w:tc>
          <w:tcPr>
            <w:tcW w:w="495" w:type="dxa"/>
            <w:tcBorders>
              <w:top w:val="nil"/>
              <w:left w:val="single" w:sz="4" w:space="0" w:color="auto"/>
              <w:bottom w:val="single" w:sz="4" w:space="0" w:color="auto"/>
              <w:right w:val="single" w:sz="4" w:space="0" w:color="auto"/>
            </w:tcBorders>
            <w:shd w:val="clear" w:color="auto" w:fill="FFFFFF"/>
          </w:tcPr>
          <w:p w14:paraId="13691D55" w14:textId="77777777" w:rsidR="00DE0219" w:rsidRPr="00F72A66" w:rsidRDefault="00C062D5"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7</w:t>
            </w:r>
            <w:r w:rsidR="00DE0219" w:rsidRPr="00F72A66">
              <w:rPr>
                <w:rFonts w:ascii="Calibri" w:eastAsia="MS Mincho" w:hAnsi="Calibri" w:cs="Cambria"/>
                <w:sz w:val="20"/>
                <w:szCs w:val="20"/>
                <w:lang w:eastAsia="ja-JP"/>
              </w:rPr>
              <w:t>.</w:t>
            </w:r>
          </w:p>
        </w:tc>
        <w:tc>
          <w:tcPr>
            <w:tcW w:w="1229" w:type="dxa"/>
            <w:tcBorders>
              <w:top w:val="nil"/>
              <w:left w:val="single" w:sz="4" w:space="0" w:color="auto"/>
              <w:bottom w:val="single" w:sz="4" w:space="0" w:color="auto"/>
              <w:right w:val="single" w:sz="4" w:space="0" w:color="auto"/>
            </w:tcBorders>
            <w:shd w:val="clear" w:color="auto" w:fill="FFFFFF"/>
          </w:tcPr>
          <w:p w14:paraId="4296F5D5" w14:textId="77777777" w:rsidR="00DE0219" w:rsidRPr="00F72A66" w:rsidRDefault="00DE0219"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Performance</w:t>
            </w:r>
          </w:p>
        </w:tc>
        <w:tc>
          <w:tcPr>
            <w:tcW w:w="2777" w:type="dxa"/>
            <w:tcBorders>
              <w:top w:val="nil"/>
              <w:left w:val="nil"/>
              <w:bottom w:val="single" w:sz="4" w:space="0" w:color="auto"/>
              <w:right w:val="single" w:sz="4" w:space="0" w:color="auto"/>
            </w:tcBorders>
            <w:shd w:val="clear" w:color="auto" w:fill="FFFFFF"/>
          </w:tcPr>
          <w:p w14:paraId="3461CFCF" w14:textId="77777777" w:rsidR="00DE0219" w:rsidRPr="00F72A66" w:rsidRDefault="00DE0219"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Failure to deliver against project commitments on time and budget</w:t>
            </w:r>
          </w:p>
        </w:tc>
        <w:tc>
          <w:tcPr>
            <w:tcW w:w="956" w:type="dxa"/>
            <w:tcBorders>
              <w:top w:val="nil"/>
              <w:left w:val="nil"/>
              <w:bottom w:val="single" w:sz="4" w:space="0" w:color="auto"/>
              <w:right w:val="single" w:sz="4" w:space="0" w:color="auto"/>
            </w:tcBorders>
            <w:shd w:val="clear" w:color="auto" w:fill="FFFFFF"/>
          </w:tcPr>
          <w:p w14:paraId="276E1377" w14:textId="77777777" w:rsidR="00DE0219" w:rsidRPr="00F72A66" w:rsidRDefault="00DE0219"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Medium</w:t>
            </w:r>
          </w:p>
        </w:tc>
        <w:tc>
          <w:tcPr>
            <w:tcW w:w="887" w:type="dxa"/>
            <w:tcBorders>
              <w:top w:val="nil"/>
              <w:left w:val="nil"/>
              <w:bottom w:val="single" w:sz="4" w:space="0" w:color="auto"/>
              <w:right w:val="single" w:sz="4" w:space="0" w:color="auto"/>
            </w:tcBorders>
            <w:shd w:val="clear" w:color="auto" w:fill="FFFFFF"/>
          </w:tcPr>
          <w:p w14:paraId="44ED78D9" w14:textId="77777777" w:rsidR="00DE0219" w:rsidRPr="00F72A66" w:rsidRDefault="00DE0219"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Medium</w:t>
            </w:r>
          </w:p>
        </w:tc>
        <w:tc>
          <w:tcPr>
            <w:tcW w:w="3791" w:type="dxa"/>
            <w:tcBorders>
              <w:top w:val="single" w:sz="4" w:space="0" w:color="auto"/>
              <w:left w:val="nil"/>
              <w:bottom w:val="single" w:sz="4" w:space="0" w:color="auto"/>
              <w:right w:val="single" w:sz="4" w:space="0" w:color="000000"/>
            </w:tcBorders>
            <w:shd w:val="clear" w:color="auto" w:fill="FFFFFF"/>
          </w:tcPr>
          <w:p w14:paraId="6541F4A5" w14:textId="77777777" w:rsidR="00DE0219" w:rsidRPr="00F72A66" w:rsidRDefault="00DE0219" w:rsidP="00D825DB">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 xml:space="preserve">Ensure appropriate </w:t>
            </w:r>
            <w:r w:rsidR="00D825DB" w:rsidRPr="00F72A66">
              <w:rPr>
                <w:rFonts w:ascii="Calibri" w:eastAsia="MS Mincho" w:hAnsi="Calibri" w:cs="Cambria"/>
                <w:sz w:val="20"/>
                <w:szCs w:val="20"/>
                <w:lang w:eastAsia="ja-JP"/>
              </w:rPr>
              <w:t>planning/</w:t>
            </w:r>
            <w:r w:rsidRPr="00F72A66">
              <w:rPr>
                <w:rFonts w:ascii="Calibri" w:eastAsia="MS Mincho" w:hAnsi="Calibri" w:cs="Cambria"/>
                <w:sz w:val="20"/>
                <w:szCs w:val="20"/>
                <w:lang w:eastAsia="ja-JP"/>
              </w:rPr>
              <w:t xml:space="preserve">phasing of activities, and maintain emphasis of quality of service delivery, </w:t>
            </w:r>
            <w:r w:rsidR="00D825DB" w:rsidRPr="00F72A66">
              <w:rPr>
                <w:rFonts w:ascii="Calibri" w:eastAsia="MS Mincho" w:hAnsi="Calibri" w:cs="Cambria"/>
                <w:sz w:val="20"/>
                <w:szCs w:val="20"/>
                <w:lang w:eastAsia="ja-JP"/>
              </w:rPr>
              <w:t>results-oriented approach.</w:t>
            </w:r>
            <w:r w:rsidRPr="00F72A66">
              <w:rPr>
                <w:rFonts w:ascii="Calibri" w:eastAsia="MS Mincho" w:hAnsi="Calibri" w:cs="Cambria"/>
                <w:sz w:val="20"/>
                <w:szCs w:val="20"/>
                <w:lang w:eastAsia="ja-JP"/>
              </w:rPr>
              <w:t xml:space="preserve"> </w:t>
            </w:r>
          </w:p>
        </w:tc>
      </w:tr>
      <w:tr w:rsidR="00DE0219" w:rsidRPr="00F72A66" w14:paraId="36EE33F2" w14:textId="77777777" w:rsidTr="006238C6">
        <w:trPr>
          <w:cantSplit/>
          <w:trHeight w:val="1070"/>
          <w:jc w:val="center"/>
        </w:trPr>
        <w:tc>
          <w:tcPr>
            <w:tcW w:w="495" w:type="dxa"/>
            <w:tcBorders>
              <w:top w:val="nil"/>
              <w:left w:val="single" w:sz="4" w:space="0" w:color="auto"/>
              <w:bottom w:val="single" w:sz="4" w:space="0" w:color="auto"/>
              <w:right w:val="single" w:sz="4" w:space="0" w:color="auto"/>
            </w:tcBorders>
            <w:shd w:val="clear" w:color="auto" w:fill="FFFFFF"/>
          </w:tcPr>
          <w:p w14:paraId="4EA30ADF" w14:textId="77777777" w:rsidR="00DE0219" w:rsidRPr="00F72A66" w:rsidRDefault="00C062D5"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lastRenderedPageBreak/>
              <w:t>8</w:t>
            </w:r>
            <w:r w:rsidR="00DE0219" w:rsidRPr="00F72A66">
              <w:rPr>
                <w:rFonts w:ascii="Calibri" w:eastAsia="MS Mincho" w:hAnsi="Calibri" w:cs="Cambria"/>
                <w:sz w:val="20"/>
                <w:szCs w:val="20"/>
                <w:lang w:eastAsia="ja-JP"/>
              </w:rPr>
              <w:t>.</w:t>
            </w:r>
          </w:p>
        </w:tc>
        <w:tc>
          <w:tcPr>
            <w:tcW w:w="1229" w:type="dxa"/>
            <w:tcBorders>
              <w:top w:val="nil"/>
              <w:left w:val="single" w:sz="4" w:space="0" w:color="auto"/>
              <w:bottom w:val="single" w:sz="4" w:space="0" w:color="auto"/>
              <w:right w:val="single" w:sz="4" w:space="0" w:color="auto"/>
            </w:tcBorders>
            <w:shd w:val="clear" w:color="auto" w:fill="FFFFFF"/>
          </w:tcPr>
          <w:p w14:paraId="5FE4F77C" w14:textId="77777777" w:rsidR="00DE0219" w:rsidRPr="00F72A66" w:rsidRDefault="00DE0219"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Operational</w:t>
            </w:r>
          </w:p>
        </w:tc>
        <w:tc>
          <w:tcPr>
            <w:tcW w:w="2777" w:type="dxa"/>
            <w:tcBorders>
              <w:top w:val="nil"/>
              <w:left w:val="nil"/>
              <w:bottom w:val="single" w:sz="4" w:space="0" w:color="auto"/>
              <w:right w:val="single" w:sz="4" w:space="0" w:color="auto"/>
            </w:tcBorders>
            <w:shd w:val="clear" w:color="auto" w:fill="FFFFFF"/>
          </w:tcPr>
          <w:p w14:paraId="6DF72E28" w14:textId="77777777" w:rsidR="00DE0219" w:rsidRPr="00F72A66" w:rsidRDefault="00DE0219"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Reduced confidence of donors in accountability and transparency of the project mechanisms leading to reduction of contributions</w:t>
            </w:r>
          </w:p>
        </w:tc>
        <w:tc>
          <w:tcPr>
            <w:tcW w:w="956" w:type="dxa"/>
            <w:tcBorders>
              <w:top w:val="nil"/>
              <w:left w:val="nil"/>
              <w:bottom w:val="single" w:sz="4" w:space="0" w:color="auto"/>
              <w:right w:val="single" w:sz="4" w:space="0" w:color="auto"/>
            </w:tcBorders>
            <w:shd w:val="clear" w:color="auto" w:fill="FFFFFF"/>
          </w:tcPr>
          <w:p w14:paraId="3EB293C4" w14:textId="77777777" w:rsidR="00DE0219" w:rsidRPr="00F72A66" w:rsidRDefault="00DE0219"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Low</w:t>
            </w:r>
          </w:p>
        </w:tc>
        <w:tc>
          <w:tcPr>
            <w:tcW w:w="887" w:type="dxa"/>
            <w:tcBorders>
              <w:top w:val="nil"/>
              <w:left w:val="nil"/>
              <w:bottom w:val="single" w:sz="4" w:space="0" w:color="auto"/>
              <w:right w:val="single" w:sz="4" w:space="0" w:color="auto"/>
            </w:tcBorders>
            <w:shd w:val="clear" w:color="auto" w:fill="FFFFFF"/>
          </w:tcPr>
          <w:p w14:paraId="63DB9AF2" w14:textId="77777777" w:rsidR="00DE0219" w:rsidRPr="00F72A66" w:rsidRDefault="00DE0219"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Medium</w:t>
            </w:r>
          </w:p>
        </w:tc>
        <w:tc>
          <w:tcPr>
            <w:tcW w:w="3791" w:type="dxa"/>
            <w:tcBorders>
              <w:top w:val="single" w:sz="4" w:space="0" w:color="auto"/>
              <w:left w:val="nil"/>
              <w:bottom w:val="single" w:sz="4" w:space="0" w:color="auto"/>
              <w:right w:val="single" w:sz="4" w:space="0" w:color="000000"/>
            </w:tcBorders>
            <w:shd w:val="clear" w:color="auto" w:fill="FFFFFF"/>
          </w:tcPr>
          <w:p w14:paraId="7AD42075" w14:textId="77777777" w:rsidR="00DE0219" w:rsidRPr="00F72A66" w:rsidRDefault="00DE0219"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Sig</w:t>
            </w:r>
            <w:r w:rsidR="00100176" w:rsidRPr="00F72A66">
              <w:rPr>
                <w:rFonts w:ascii="Calibri" w:eastAsia="MS Mincho" w:hAnsi="Calibri" w:cs="Cambria"/>
                <w:sz w:val="20"/>
                <w:szCs w:val="20"/>
                <w:lang w:eastAsia="ja-JP"/>
              </w:rPr>
              <w:t>nificant focus and budgetary allocation for results-oriented monitoring and evaluation</w:t>
            </w:r>
            <w:r w:rsidRPr="00F72A66">
              <w:rPr>
                <w:rFonts w:ascii="Calibri" w:eastAsia="MS Mincho" w:hAnsi="Calibri" w:cs="Cambria"/>
                <w:sz w:val="20"/>
                <w:szCs w:val="20"/>
                <w:lang w:eastAsia="ja-JP"/>
              </w:rPr>
              <w:t xml:space="preserve"> </w:t>
            </w:r>
            <w:r w:rsidR="00100176" w:rsidRPr="00F72A66">
              <w:rPr>
                <w:rFonts w:ascii="Calibri" w:eastAsia="MS Mincho" w:hAnsi="Calibri" w:cs="Cambria"/>
                <w:sz w:val="20"/>
                <w:szCs w:val="20"/>
                <w:lang w:eastAsia="ja-JP"/>
              </w:rPr>
              <w:t>mechanisms</w:t>
            </w:r>
            <w:r w:rsidRPr="00F72A66">
              <w:rPr>
                <w:rFonts w:ascii="Calibri" w:eastAsia="MS Mincho" w:hAnsi="Calibri" w:cs="Cambria"/>
                <w:sz w:val="20"/>
                <w:szCs w:val="20"/>
                <w:lang w:eastAsia="ja-JP"/>
              </w:rPr>
              <w:t>; engagement of a National M&amp;E Specialist</w:t>
            </w:r>
            <w:r w:rsidR="00100176" w:rsidRPr="00F72A66">
              <w:rPr>
                <w:rFonts w:ascii="Calibri" w:eastAsia="MS Mincho" w:hAnsi="Calibri" w:cs="Cambria"/>
                <w:sz w:val="20"/>
                <w:szCs w:val="20"/>
                <w:lang w:eastAsia="ja-JP"/>
              </w:rPr>
              <w:t>.</w:t>
            </w:r>
          </w:p>
        </w:tc>
      </w:tr>
      <w:tr w:rsidR="00443147" w:rsidRPr="00F72A66" w14:paraId="1841622B" w14:textId="77777777" w:rsidTr="006238C6">
        <w:trPr>
          <w:cantSplit/>
          <w:trHeight w:val="1394"/>
          <w:jc w:val="center"/>
        </w:trPr>
        <w:tc>
          <w:tcPr>
            <w:tcW w:w="495" w:type="dxa"/>
            <w:tcBorders>
              <w:top w:val="nil"/>
              <w:left w:val="single" w:sz="4" w:space="0" w:color="auto"/>
              <w:bottom w:val="single" w:sz="4" w:space="0" w:color="auto"/>
              <w:right w:val="single" w:sz="4" w:space="0" w:color="auto"/>
            </w:tcBorders>
            <w:shd w:val="clear" w:color="auto" w:fill="FFFFFF"/>
          </w:tcPr>
          <w:p w14:paraId="6B4BA619" w14:textId="77777777" w:rsidR="00443147" w:rsidRPr="00F72A66" w:rsidRDefault="00C062D5"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9.</w:t>
            </w:r>
          </w:p>
        </w:tc>
        <w:tc>
          <w:tcPr>
            <w:tcW w:w="1229" w:type="dxa"/>
            <w:tcBorders>
              <w:top w:val="nil"/>
              <w:left w:val="single" w:sz="4" w:space="0" w:color="auto"/>
              <w:bottom w:val="single" w:sz="4" w:space="0" w:color="auto"/>
              <w:right w:val="single" w:sz="4" w:space="0" w:color="auto"/>
            </w:tcBorders>
            <w:shd w:val="clear" w:color="auto" w:fill="FFFFFF"/>
          </w:tcPr>
          <w:p w14:paraId="50300F75" w14:textId="77777777" w:rsidR="00443147" w:rsidRPr="00F72A66" w:rsidRDefault="007A6D04"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Organizational</w:t>
            </w:r>
          </w:p>
        </w:tc>
        <w:tc>
          <w:tcPr>
            <w:tcW w:w="2777" w:type="dxa"/>
            <w:tcBorders>
              <w:top w:val="nil"/>
              <w:left w:val="nil"/>
              <w:bottom w:val="single" w:sz="4" w:space="0" w:color="auto"/>
              <w:right w:val="single" w:sz="4" w:space="0" w:color="auto"/>
            </w:tcBorders>
            <w:shd w:val="clear" w:color="auto" w:fill="FFFFFF"/>
          </w:tcPr>
          <w:p w14:paraId="5ECDD770" w14:textId="77777777" w:rsidR="00443147" w:rsidRPr="00F72A66" w:rsidRDefault="00443147" w:rsidP="006238C6">
            <w:pPr>
              <w:spacing w:before="60"/>
              <w:jc w:val="left"/>
              <w:rPr>
                <w:rFonts w:ascii="Calibri" w:eastAsia="MS Mincho" w:hAnsi="Calibri" w:cs="Cambria"/>
                <w:sz w:val="20"/>
                <w:szCs w:val="20"/>
                <w:lang w:eastAsia="ja-JP"/>
              </w:rPr>
            </w:pPr>
            <w:r w:rsidRPr="00F72A66">
              <w:rPr>
                <w:rFonts w:ascii="Calibri" w:hAnsi="Calibri" w:cs="Arial"/>
                <w:sz w:val="20"/>
                <w:szCs w:val="20"/>
              </w:rPr>
              <w:t>Duplication of activities through various donor projects leading to insufficient development partner harmonization</w:t>
            </w:r>
          </w:p>
        </w:tc>
        <w:tc>
          <w:tcPr>
            <w:tcW w:w="956" w:type="dxa"/>
            <w:tcBorders>
              <w:top w:val="nil"/>
              <w:left w:val="nil"/>
              <w:bottom w:val="single" w:sz="4" w:space="0" w:color="auto"/>
              <w:right w:val="single" w:sz="4" w:space="0" w:color="auto"/>
            </w:tcBorders>
            <w:shd w:val="clear" w:color="auto" w:fill="FFFFFF"/>
          </w:tcPr>
          <w:p w14:paraId="19CEDF06" w14:textId="77777777" w:rsidR="00443147" w:rsidRPr="00F72A66" w:rsidRDefault="00443147" w:rsidP="006238C6">
            <w:pPr>
              <w:spacing w:before="60"/>
              <w:jc w:val="left"/>
              <w:rPr>
                <w:rFonts w:ascii="Calibri" w:eastAsia="MS Mincho" w:hAnsi="Calibri" w:cs="Cambria"/>
                <w:sz w:val="20"/>
                <w:szCs w:val="20"/>
                <w:lang w:eastAsia="ja-JP"/>
              </w:rPr>
            </w:pPr>
          </w:p>
        </w:tc>
        <w:tc>
          <w:tcPr>
            <w:tcW w:w="887" w:type="dxa"/>
            <w:tcBorders>
              <w:top w:val="nil"/>
              <w:left w:val="nil"/>
              <w:bottom w:val="single" w:sz="4" w:space="0" w:color="auto"/>
              <w:right w:val="single" w:sz="4" w:space="0" w:color="auto"/>
            </w:tcBorders>
            <w:shd w:val="clear" w:color="auto" w:fill="FFFFFF"/>
          </w:tcPr>
          <w:p w14:paraId="304E9BE8" w14:textId="77777777" w:rsidR="00443147" w:rsidRPr="00F72A66" w:rsidRDefault="00443147" w:rsidP="006238C6">
            <w:pPr>
              <w:spacing w:before="60"/>
              <w:jc w:val="left"/>
              <w:rPr>
                <w:rFonts w:ascii="Calibri" w:eastAsia="MS Mincho" w:hAnsi="Calibri" w:cs="Cambria"/>
                <w:sz w:val="20"/>
                <w:szCs w:val="20"/>
                <w:lang w:eastAsia="ja-JP"/>
              </w:rPr>
            </w:pPr>
          </w:p>
        </w:tc>
        <w:tc>
          <w:tcPr>
            <w:tcW w:w="3791" w:type="dxa"/>
            <w:tcBorders>
              <w:top w:val="single" w:sz="4" w:space="0" w:color="auto"/>
              <w:left w:val="nil"/>
              <w:bottom w:val="single" w:sz="4" w:space="0" w:color="auto"/>
              <w:right w:val="single" w:sz="4" w:space="0" w:color="000000"/>
            </w:tcBorders>
            <w:shd w:val="clear" w:color="auto" w:fill="FFFFFF"/>
          </w:tcPr>
          <w:p w14:paraId="52BFEBFF" w14:textId="77777777" w:rsidR="007A6D04" w:rsidRPr="00F72A66" w:rsidRDefault="007A6D04" w:rsidP="007A6D04">
            <w:pPr>
              <w:rPr>
                <w:rFonts w:ascii="Calibri" w:hAnsi="Calibri" w:cs="Arial"/>
                <w:sz w:val="20"/>
                <w:szCs w:val="20"/>
              </w:rPr>
            </w:pPr>
            <w:r w:rsidRPr="00F72A66">
              <w:rPr>
                <w:rFonts w:ascii="Calibri" w:hAnsi="Calibri" w:cs="Arial"/>
                <w:sz w:val="20"/>
                <w:szCs w:val="20"/>
              </w:rPr>
              <w:t>Regular meetings between Parliament/PAs and relevant development partners to address policy and emerging issues.</w:t>
            </w:r>
          </w:p>
          <w:p w14:paraId="27CD71E0" w14:textId="77777777" w:rsidR="00443147" w:rsidRPr="00F72A66" w:rsidRDefault="007A6D04" w:rsidP="007A6D04">
            <w:pPr>
              <w:spacing w:before="60"/>
              <w:jc w:val="left"/>
              <w:rPr>
                <w:rFonts w:ascii="Calibri" w:hAnsi="Calibri" w:cs="Arial"/>
                <w:sz w:val="20"/>
                <w:szCs w:val="20"/>
              </w:rPr>
            </w:pPr>
            <w:r w:rsidRPr="00F72A66">
              <w:rPr>
                <w:rFonts w:ascii="Calibri" w:hAnsi="Calibri" w:cs="Arial"/>
                <w:sz w:val="20"/>
                <w:szCs w:val="20"/>
              </w:rPr>
              <w:t>Pakistan Parliament operationalize Aid Coordination Cell/approach.</w:t>
            </w:r>
          </w:p>
          <w:p w14:paraId="0F9668DB" w14:textId="77777777" w:rsidR="007A6D04" w:rsidRPr="00F72A66" w:rsidRDefault="007A6D04" w:rsidP="007A6D04">
            <w:pPr>
              <w:spacing w:before="60"/>
              <w:jc w:val="left"/>
              <w:rPr>
                <w:rFonts w:ascii="Calibri" w:eastAsia="MS Mincho" w:hAnsi="Calibri" w:cs="Cambria"/>
                <w:sz w:val="20"/>
                <w:szCs w:val="20"/>
                <w:lang w:eastAsia="ja-JP"/>
              </w:rPr>
            </w:pPr>
            <w:r w:rsidRPr="00F72A66">
              <w:rPr>
                <w:rFonts w:ascii="Calibri" w:hAnsi="Calibri" w:cs="Arial"/>
                <w:sz w:val="20"/>
                <w:szCs w:val="20"/>
              </w:rPr>
              <w:t>Regular working meetings among project implementing agencies for exchange of information and coordination.</w:t>
            </w:r>
          </w:p>
        </w:tc>
      </w:tr>
      <w:tr w:rsidR="00DE0219" w:rsidRPr="00F72A66" w14:paraId="22D5C276" w14:textId="77777777" w:rsidTr="006238C6">
        <w:trPr>
          <w:cantSplit/>
          <w:trHeight w:val="1394"/>
          <w:jc w:val="center"/>
        </w:trPr>
        <w:tc>
          <w:tcPr>
            <w:tcW w:w="495" w:type="dxa"/>
            <w:tcBorders>
              <w:top w:val="nil"/>
              <w:left w:val="single" w:sz="4" w:space="0" w:color="auto"/>
              <w:bottom w:val="single" w:sz="4" w:space="0" w:color="auto"/>
              <w:right w:val="single" w:sz="4" w:space="0" w:color="auto"/>
            </w:tcBorders>
            <w:shd w:val="clear" w:color="auto" w:fill="FFFFFF"/>
          </w:tcPr>
          <w:p w14:paraId="1F5FBF79" w14:textId="77777777" w:rsidR="00DE0219" w:rsidRPr="00F72A66" w:rsidRDefault="00C062D5"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10</w:t>
            </w:r>
            <w:r w:rsidR="00DE0219" w:rsidRPr="00F72A66">
              <w:rPr>
                <w:rFonts w:ascii="Calibri" w:eastAsia="MS Mincho" w:hAnsi="Calibri" w:cs="Cambria"/>
                <w:sz w:val="20"/>
                <w:szCs w:val="20"/>
                <w:lang w:eastAsia="ja-JP"/>
              </w:rPr>
              <w:t>.</w:t>
            </w:r>
          </w:p>
        </w:tc>
        <w:tc>
          <w:tcPr>
            <w:tcW w:w="1229" w:type="dxa"/>
            <w:tcBorders>
              <w:top w:val="nil"/>
              <w:left w:val="single" w:sz="4" w:space="0" w:color="auto"/>
              <w:bottom w:val="single" w:sz="4" w:space="0" w:color="auto"/>
              <w:right w:val="single" w:sz="4" w:space="0" w:color="auto"/>
            </w:tcBorders>
            <w:shd w:val="clear" w:color="auto" w:fill="FFFFFF"/>
          </w:tcPr>
          <w:p w14:paraId="3741531C" w14:textId="77777777" w:rsidR="00DE0219" w:rsidRPr="00F72A66" w:rsidRDefault="00DE0219"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Operational</w:t>
            </w:r>
          </w:p>
        </w:tc>
        <w:tc>
          <w:tcPr>
            <w:tcW w:w="2777" w:type="dxa"/>
            <w:tcBorders>
              <w:top w:val="nil"/>
              <w:left w:val="nil"/>
              <w:bottom w:val="single" w:sz="4" w:space="0" w:color="auto"/>
              <w:right w:val="single" w:sz="4" w:space="0" w:color="auto"/>
            </w:tcBorders>
            <w:shd w:val="clear" w:color="auto" w:fill="FFFFFF"/>
          </w:tcPr>
          <w:p w14:paraId="601E1DF4" w14:textId="77777777" w:rsidR="00DE0219" w:rsidRPr="00F72A66" w:rsidRDefault="00DE0219"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 xml:space="preserve">Parliament staff and MPs' requests for materials investments, foreign trips and ICT support distract them from </w:t>
            </w:r>
            <w:r w:rsidR="001F1F33" w:rsidRPr="00F72A66">
              <w:rPr>
                <w:rFonts w:ascii="Calibri" w:eastAsia="MS Mincho" w:hAnsi="Calibri" w:cs="Cambria"/>
                <w:sz w:val="20"/>
                <w:szCs w:val="20"/>
                <w:lang w:eastAsia="ja-JP"/>
              </w:rPr>
              <w:t xml:space="preserve">core </w:t>
            </w:r>
            <w:r w:rsidRPr="00F72A66">
              <w:rPr>
                <w:rFonts w:ascii="Calibri" w:eastAsia="MS Mincho" w:hAnsi="Calibri" w:cs="Cambria"/>
                <w:sz w:val="20"/>
                <w:szCs w:val="20"/>
                <w:lang w:eastAsia="ja-JP"/>
              </w:rPr>
              <w:t>project objectives</w:t>
            </w:r>
          </w:p>
        </w:tc>
        <w:tc>
          <w:tcPr>
            <w:tcW w:w="956" w:type="dxa"/>
            <w:tcBorders>
              <w:top w:val="nil"/>
              <w:left w:val="nil"/>
              <w:bottom w:val="single" w:sz="4" w:space="0" w:color="auto"/>
              <w:right w:val="single" w:sz="4" w:space="0" w:color="auto"/>
            </w:tcBorders>
            <w:shd w:val="clear" w:color="auto" w:fill="FFFFFF"/>
          </w:tcPr>
          <w:p w14:paraId="7E701019" w14:textId="77777777" w:rsidR="00DE0219" w:rsidRPr="00F72A66" w:rsidRDefault="00100176"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Medium</w:t>
            </w:r>
          </w:p>
        </w:tc>
        <w:tc>
          <w:tcPr>
            <w:tcW w:w="887" w:type="dxa"/>
            <w:tcBorders>
              <w:top w:val="nil"/>
              <w:left w:val="nil"/>
              <w:bottom w:val="single" w:sz="4" w:space="0" w:color="auto"/>
              <w:right w:val="single" w:sz="4" w:space="0" w:color="auto"/>
            </w:tcBorders>
            <w:shd w:val="clear" w:color="auto" w:fill="FFFFFF"/>
          </w:tcPr>
          <w:p w14:paraId="2C2695F4" w14:textId="77777777" w:rsidR="00DE0219" w:rsidRPr="00F72A66" w:rsidRDefault="00100176" w:rsidP="006238C6">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Medium</w:t>
            </w:r>
          </w:p>
        </w:tc>
        <w:tc>
          <w:tcPr>
            <w:tcW w:w="3791" w:type="dxa"/>
            <w:tcBorders>
              <w:top w:val="single" w:sz="4" w:space="0" w:color="auto"/>
              <w:left w:val="nil"/>
              <w:bottom w:val="single" w:sz="4" w:space="0" w:color="auto"/>
              <w:right w:val="single" w:sz="4" w:space="0" w:color="000000"/>
            </w:tcBorders>
            <w:shd w:val="clear" w:color="auto" w:fill="FFFFFF"/>
          </w:tcPr>
          <w:p w14:paraId="5F5389AE" w14:textId="77777777" w:rsidR="00DE0219" w:rsidRPr="00F72A66" w:rsidRDefault="001F1F33" w:rsidP="001F1F33">
            <w:pPr>
              <w:spacing w:before="60"/>
              <w:jc w:val="left"/>
              <w:rPr>
                <w:rFonts w:ascii="Calibri" w:eastAsia="MS Mincho" w:hAnsi="Calibri" w:cs="Cambria"/>
                <w:sz w:val="20"/>
                <w:szCs w:val="20"/>
                <w:lang w:eastAsia="ja-JP"/>
              </w:rPr>
            </w:pPr>
            <w:r w:rsidRPr="00F72A66">
              <w:rPr>
                <w:rFonts w:ascii="Calibri" w:eastAsia="MS Mincho" w:hAnsi="Calibri" w:cs="Cambria"/>
                <w:sz w:val="20"/>
                <w:szCs w:val="20"/>
                <w:lang w:eastAsia="ja-JP"/>
              </w:rPr>
              <w:t xml:space="preserve">Clear agreement with Parliament/PAs on nature of support provided and key project outputs; development of sustainability plans for cases of such investment; </w:t>
            </w:r>
            <w:r w:rsidR="00DE0219" w:rsidRPr="00F72A66">
              <w:rPr>
                <w:rFonts w:ascii="Calibri" w:eastAsia="MS Mincho" w:hAnsi="Calibri" w:cs="Cambria"/>
                <w:sz w:val="20"/>
                <w:szCs w:val="20"/>
                <w:lang w:eastAsia="ja-JP"/>
              </w:rPr>
              <w:t xml:space="preserve">and </w:t>
            </w:r>
            <w:r w:rsidRPr="00F72A66">
              <w:rPr>
                <w:rFonts w:ascii="Calibri" w:eastAsia="MS Mincho" w:hAnsi="Calibri" w:cs="Cambria"/>
                <w:sz w:val="20"/>
                <w:szCs w:val="20"/>
                <w:lang w:eastAsia="ja-JP"/>
              </w:rPr>
              <w:t xml:space="preserve">technical </w:t>
            </w:r>
            <w:r w:rsidR="00DE0219" w:rsidRPr="00F72A66">
              <w:rPr>
                <w:rFonts w:ascii="Calibri" w:eastAsia="MS Mincho" w:hAnsi="Calibri" w:cs="Cambria"/>
                <w:sz w:val="20"/>
                <w:szCs w:val="20"/>
                <w:lang w:eastAsia="ja-JP"/>
              </w:rPr>
              <w:t xml:space="preserve">support </w:t>
            </w:r>
            <w:r w:rsidRPr="00F72A66">
              <w:rPr>
                <w:rFonts w:ascii="Calibri" w:eastAsia="MS Mincho" w:hAnsi="Calibri" w:cs="Cambria"/>
                <w:sz w:val="20"/>
                <w:szCs w:val="20"/>
                <w:lang w:eastAsia="ja-JP"/>
              </w:rPr>
              <w:t>to P</w:t>
            </w:r>
            <w:r w:rsidR="00DE0219" w:rsidRPr="00F72A66">
              <w:rPr>
                <w:rFonts w:ascii="Calibri" w:eastAsia="MS Mincho" w:hAnsi="Calibri" w:cs="Cambria"/>
                <w:sz w:val="20"/>
                <w:szCs w:val="20"/>
                <w:lang w:eastAsia="ja-JP"/>
              </w:rPr>
              <w:t>arliament</w:t>
            </w:r>
            <w:r w:rsidRPr="00F72A66">
              <w:rPr>
                <w:rFonts w:ascii="Calibri" w:eastAsia="MS Mincho" w:hAnsi="Calibri" w:cs="Cambria"/>
                <w:sz w:val="20"/>
                <w:szCs w:val="20"/>
                <w:lang w:eastAsia="ja-JP"/>
              </w:rPr>
              <w:t>/PAs to secure increased budgetary allocations in state budget</w:t>
            </w:r>
            <w:r w:rsidR="00DE0219" w:rsidRPr="00F72A66">
              <w:rPr>
                <w:rFonts w:ascii="Calibri" w:eastAsia="MS Mincho" w:hAnsi="Calibri" w:cs="Cambria"/>
                <w:sz w:val="20"/>
                <w:szCs w:val="20"/>
                <w:lang w:eastAsia="ja-JP"/>
              </w:rPr>
              <w:t>, enabling requested investments in infrastructure.</w:t>
            </w:r>
          </w:p>
        </w:tc>
      </w:tr>
    </w:tbl>
    <w:p w14:paraId="7D91F212" w14:textId="77777777" w:rsidR="00EE2E34" w:rsidRDefault="00EE2E34" w:rsidP="00EE2E34">
      <w:pPr>
        <w:spacing w:after="0"/>
        <w:jc w:val="left"/>
        <w:rPr>
          <w:rFonts w:ascii="Calibri" w:hAnsi="Calibri"/>
        </w:rPr>
      </w:pPr>
    </w:p>
    <w:p w14:paraId="63008822" w14:textId="77777777" w:rsidR="00EE2E34" w:rsidRDefault="00EE2E34" w:rsidP="00EE2E34">
      <w:pPr>
        <w:spacing w:after="0"/>
        <w:jc w:val="left"/>
        <w:rPr>
          <w:rFonts w:ascii="Calibri" w:hAnsi="Calibri"/>
        </w:rPr>
      </w:pPr>
    </w:p>
    <w:p w14:paraId="26737A43" w14:textId="77777777" w:rsidR="00EE2E34" w:rsidRDefault="00EE2E34">
      <w:pPr>
        <w:spacing w:after="0"/>
        <w:jc w:val="left"/>
        <w:rPr>
          <w:rFonts w:ascii="Calibri" w:hAnsi="Calibri"/>
        </w:rPr>
      </w:pPr>
      <w:r>
        <w:rPr>
          <w:rFonts w:ascii="Calibri" w:hAnsi="Calibri"/>
        </w:rPr>
        <w:br w:type="page"/>
      </w:r>
    </w:p>
    <w:p w14:paraId="3726241F" w14:textId="77777777" w:rsidR="00EE2E34" w:rsidRPr="00EE2E34" w:rsidRDefault="00EE2E34" w:rsidP="00EE2E34">
      <w:pPr>
        <w:pStyle w:val="Heading1"/>
        <w:numPr>
          <w:ilvl w:val="0"/>
          <w:numId w:val="0"/>
        </w:numPr>
        <w:jc w:val="left"/>
        <w:rPr>
          <w:rFonts w:asciiTheme="majorHAnsi" w:hAnsiTheme="majorHAnsi"/>
          <w:sz w:val="32"/>
          <w:szCs w:val="32"/>
        </w:rPr>
      </w:pPr>
      <w:r w:rsidRPr="00EE2E34">
        <w:rPr>
          <w:rFonts w:asciiTheme="majorHAnsi" w:hAnsiTheme="majorHAnsi"/>
          <w:sz w:val="32"/>
          <w:szCs w:val="32"/>
        </w:rPr>
        <w:lastRenderedPageBreak/>
        <w:t>Annex 2:</w:t>
      </w:r>
      <w:r w:rsidRPr="00EE2E34">
        <w:rPr>
          <w:rFonts w:asciiTheme="majorHAnsi" w:hAnsiTheme="majorHAnsi"/>
          <w:sz w:val="32"/>
          <w:szCs w:val="32"/>
        </w:rPr>
        <w:tab/>
        <w:t>Comparative table UNDP-EU parliamentary projects</w:t>
      </w:r>
      <w:r>
        <w:rPr>
          <w:rStyle w:val="FootnoteReference"/>
          <w:rFonts w:cs="Arial"/>
        </w:rPr>
        <w:footnoteReference w:id="36"/>
      </w:r>
    </w:p>
    <w:tbl>
      <w:tblPr>
        <w:tblStyle w:val="TableGrid"/>
        <w:tblW w:w="0" w:type="auto"/>
        <w:tblLook w:val="04A0" w:firstRow="1" w:lastRow="0" w:firstColumn="1" w:lastColumn="0" w:noHBand="0" w:noVBand="1"/>
      </w:tblPr>
      <w:tblGrid>
        <w:gridCol w:w="2376"/>
        <w:gridCol w:w="3261"/>
        <w:gridCol w:w="3001"/>
      </w:tblGrid>
      <w:tr w:rsidR="00EE2E34" w:rsidRPr="002D2B9F" w14:paraId="75A84C52" w14:textId="77777777" w:rsidTr="003E46E6">
        <w:trPr>
          <w:tblHeader/>
        </w:trPr>
        <w:tc>
          <w:tcPr>
            <w:tcW w:w="2376" w:type="dxa"/>
            <w:shd w:val="clear" w:color="auto" w:fill="C4BC96" w:themeFill="background2" w:themeFillShade="BF"/>
          </w:tcPr>
          <w:p w14:paraId="4D44938D" w14:textId="77777777" w:rsidR="00EE2E34" w:rsidRPr="002D2B9F" w:rsidRDefault="00EE2E34" w:rsidP="003E46E6">
            <w:pPr>
              <w:jc w:val="center"/>
              <w:rPr>
                <w:rFonts w:ascii="Calibri" w:hAnsi="Calibri" w:cs="Arial"/>
                <w:b/>
                <w:sz w:val="20"/>
                <w:szCs w:val="20"/>
              </w:rPr>
            </w:pPr>
            <w:r w:rsidRPr="002D2B9F">
              <w:rPr>
                <w:rFonts w:ascii="Calibri" w:hAnsi="Calibri" w:cs="Arial"/>
                <w:b/>
                <w:sz w:val="20"/>
                <w:szCs w:val="20"/>
              </w:rPr>
              <w:t>Themes</w:t>
            </w:r>
            <w:r>
              <w:rPr>
                <w:rFonts w:ascii="Calibri" w:hAnsi="Calibri" w:cs="Arial"/>
                <w:b/>
                <w:sz w:val="20"/>
                <w:szCs w:val="20"/>
              </w:rPr>
              <w:t xml:space="preserve"> as per UNPD project outputs</w:t>
            </w:r>
          </w:p>
        </w:tc>
        <w:tc>
          <w:tcPr>
            <w:tcW w:w="3261" w:type="dxa"/>
            <w:shd w:val="clear" w:color="auto" w:fill="C4BC96" w:themeFill="background2" w:themeFillShade="BF"/>
          </w:tcPr>
          <w:p w14:paraId="5ADD5D57" w14:textId="77777777" w:rsidR="00EE2E34" w:rsidRPr="002D2B9F" w:rsidRDefault="00EE2E34" w:rsidP="003E46E6">
            <w:pPr>
              <w:jc w:val="center"/>
              <w:rPr>
                <w:rFonts w:ascii="Calibri" w:hAnsi="Calibri" w:cs="Arial"/>
                <w:b/>
                <w:sz w:val="20"/>
                <w:szCs w:val="20"/>
              </w:rPr>
            </w:pPr>
            <w:r w:rsidRPr="002D2B9F">
              <w:rPr>
                <w:rFonts w:ascii="Calibri" w:hAnsi="Calibri" w:cs="Arial"/>
                <w:b/>
                <w:sz w:val="20"/>
                <w:szCs w:val="20"/>
              </w:rPr>
              <w:t>UNDP Project</w:t>
            </w:r>
          </w:p>
        </w:tc>
        <w:tc>
          <w:tcPr>
            <w:tcW w:w="3001" w:type="dxa"/>
            <w:shd w:val="clear" w:color="auto" w:fill="C4BC96" w:themeFill="background2" w:themeFillShade="BF"/>
          </w:tcPr>
          <w:p w14:paraId="7952B9A1" w14:textId="77777777" w:rsidR="00EE2E34" w:rsidRPr="00F15482" w:rsidRDefault="00EE2E34" w:rsidP="003E46E6">
            <w:pPr>
              <w:jc w:val="center"/>
              <w:rPr>
                <w:rFonts w:asciiTheme="majorHAnsi" w:hAnsiTheme="majorHAnsi" w:cs="Arial"/>
                <w:b/>
                <w:sz w:val="20"/>
                <w:szCs w:val="20"/>
              </w:rPr>
            </w:pPr>
            <w:r w:rsidRPr="00F15482">
              <w:rPr>
                <w:rFonts w:asciiTheme="majorHAnsi" w:hAnsiTheme="majorHAnsi" w:cs="Arial"/>
                <w:b/>
                <w:sz w:val="20"/>
                <w:szCs w:val="20"/>
              </w:rPr>
              <w:t>EU Project</w:t>
            </w:r>
          </w:p>
        </w:tc>
      </w:tr>
      <w:tr w:rsidR="00EE2E34" w:rsidRPr="002D2B9F" w14:paraId="48325C60" w14:textId="77777777" w:rsidTr="003E46E6">
        <w:tc>
          <w:tcPr>
            <w:tcW w:w="2376" w:type="dxa"/>
          </w:tcPr>
          <w:p w14:paraId="5484E94A" w14:textId="77777777" w:rsidR="00EE2E34" w:rsidRPr="002D2B9F" w:rsidRDefault="00EE2E34" w:rsidP="003E46E6">
            <w:pPr>
              <w:widowControl w:val="0"/>
              <w:autoSpaceDE w:val="0"/>
              <w:autoSpaceDN w:val="0"/>
              <w:adjustRightInd w:val="0"/>
              <w:spacing w:before="60"/>
              <w:rPr>
                <w:rFonts w:ascii="Calibri" w:hAnsi="Calibri" w:cs="Arial"/>
                <w:b/>
                <w:sz w:val="20"/>
                <w:szCs w:val="20"/>
              </w:rPr>
            </w:pPr>
            <w:r>
              <w:rPr>
                <w:rFonts w:ascii="Calibri" w:hAnsi="Calibri" w:cs="Arial"/>
                <w:b/>
                <w:sz w:val="20"/>
                <w:szCs w:val="20"/>
              </w:rPr>
              <w:t>Overall objective</w:t>
            </w:r>
          </w:p>
        </w:tc>
        <w:tc>
          <w:tcPr>
            <w:tcW w:w="3261" w:type="dxa"/>
          </w:tcPr>
          <w:p w14:paraId="09F68D55" w14:textId="77777777" w:rsidR="00EE2E34" w:rsidRPr="00564105" w:rsidRDefault="00EE2E34" w:rsidP="003E46E6">
            <w:pPr>
              <w:rPr>
                <w:rFonts w:ascii="Calibri" w:hAnsi="Calibri" w:cs="Arial"/>
                <w:sz w:val="20"/>
                <w:szCs w:val="20"/>
              </w:rPr>
            </w:pPr>
            <w:r>
              <w:rPr>
                <w:rFonts w:ascii="Calibri" w:hAnsi="Calibri" w:cs="Arial"/>
                <w:sz w:val="20"/>
                <w:szCs w:val="20"/>
              </w:rPr>
              <w:t>T</w:t>
            </w:r>
            <w:r w:rsidRPr="00564105">
              <w:rPr>
                <w:rFonts w:ascii="Calibri" w:hAnsi="Calibri" w:cs="Arial"/>
                <w:sz w:val="20"/>
                <w:szCs w:val="20"/>
              </w:rPr>
              <w:t xml:space="preserve">o assist the </w:t>
            </w:r>
            <w:r w:rsidRPr="00564105">
              <w:rPr>
                <w:rFonts w:ascii="Calibri" w:eastAsia="MS Mincho" w:hAnsi="Calibri" w:cs="Arial"/>
                <w:i/>
                <w:sz w:val="20"/>
                <w:szCs w:val="20"/>
              </w:rPr>
              <w:t>Federal Parliament and the four Provincial Assemblies</w:t>
            </w:r>
            <w:r w:rsidRPr="00564105">
              <w:rPr>
                <w:rFonts w:ascii="Calibri" w:eastAsia="MS Mincho" w:hAnsi="Calibri" w:cs="Arial"/>
                <w:sz w:val="20"/>
                <w:szCs w:val="20"/>
              </w:rPr>
              <w:t xml:space="preserve"> of Pakistan to increasingly effectively and proactively support and oversee achievement of the country’s development goals. The project aims to build institutional capacities and mechanisms that promote an inclusive system of governance and consequently, produce stability, equitable growth and benefit the most vulnerable.</w:t>
            </w:r>
          </w:p>
        </w:tc>
        <w:tc>
          <w:tcPr>
            <w:tcW w:w="3001" w:type="dxa"/>
          </w:tcPr>
          <w:p w14:paraId="5298BA5D" w14:textId="77777777" w:rsidR="00EE2E34" w:rsidRPr="0094219E" w:rsidRDefault="00EE2E34" w:rsidP="003E46E6">
            <w:pPr>
              <w:rPr>
                <w:rFonts w:asciiTheme="majorHAnsi" w:hAnsiTheme="majorHAnsi" w:cs="Arial"/>
                <w:i/>
                <w:sz w:val="20"/>
                <w:szCs w:val="20"/>
              </w:rPr>
            </w:pPr>
            <w:r w:rsidRPr="0094219E">
              <w:rPr>
                <w:rFonts w:asciiTheme="majorHAnsi" w:hAnsiTheme="majorHAnsi" w:cs="Arial"/>
                <w:i/>
                <w:sz w:val="20"/>
                <w:szCs w:val="20"/>
              </w:rPr>
              <w:t>(I don’t have the narrative of the EU project, perhaps CO can get it and fill gap)</w:t>
            </w:r>
          </w:p>
        </w:tc>
      </w:tr>
      <w:tr w:rsidR="00EE2E34" w:rsidRPr="002D2B9F" w14:paraId="6124C4EE" w14:textId="77777777" w:rsidTr="003E46E6">
        <w:tc>
          <w:tcPr>
            <w:tcW w:w="2376" w:type="dxa"/>
          </w:tcPr>
          <w:p w14:paraId="4F0E9981" w14:textId="77777777" w:rsidR="00EE2E34" w:rsidRPr="002D2B9F" w:rsidRDefault="00EE2E34" w:rsidP="003E46E6">
            <w:pPr>
              <w:widowControl w:val="0"/>
              <w:autoSpaceDE w:val="0"/>
              <w:autoSpaceDN w:val="0"/>
              <w:adjustRightInd w:val="0"/>
              <w:spacing w:before="60"/>
              <w:rPr>
                <w:rFonts w:ascii="Calibri" w:hAnsi="Calibri" w:cs="Arial"/>
                <w:b/>
                <w:sz w:val="20"/>
                <w:szCs w:val="20"/>
              </w:rPr>
            </w:pPr>
            <w:r w:rsidRPr="002D2B9F">
              <w:rPr>
                <w:rFonts w:ascii="Calibri" w:hAnsi="Calibri" w:cs="Arial"/>
                <w:b/>
                <w:sz w:val="20"/>
                <w:szCs w:val="20"/>
              </w:rPr>
              <w:t xml:space="preserve">Output 1: </w:t>
            </w:r>
            <w:r w:rsidRPr="002D2B9F">
              <w:rPr>
                <w:rFonts w:ascii="Calibri" w:hAnsi="Calibri" w:cs="Arial"/>
                <w:sz w:val="20"/>
                <w:szCs w:val="20"/>
              </w:rPr>
              <w:t>Governance structures of National Assembly and Senate more effectively perform their mandates and successfully conduct strategic institutional development.</w:t>
            </w:r>
          </w:p>
          <w:p w14:paraId="7E23C067" w14:textId="77777777" w:rsidR="00EE2E34" w:rsidRPr="002D2B9F" w:rsidRDefault="00EE2E34" w:rsidP="003E46E6">
            <w:pPr>
              <w:rPr>
                <w:rFonts w:ascii="Calibri" w:hAnsi="Calibri" w:cs="Arial"/>
                <w:sz w:val="20"/>
                <w:szCs w:val="20"/>
              </w:rPr>
            </w:pPr>
          </w:p>
        </w:tc>
        <w:tc>
          <w:tcPr>
            <w:tcW w:w="3261" w:type="dxa"/>
          </w:tcPr>
          <w:p w14:paraId="3C9927C1" w14:textId="77777777" w:rsidR="00EE2E34" w:rsidRDefault="00EE2E34" w:rsidP="006F3B78">
            <w:pPr>
              <w:pStyle w:val="ListParagraph"/>
              <w:numPr>
                <w:ilvl w:val="0"/>
                <w:numId w:val="26"/>
              </w:numPr>
              <w:contextualSpacing/>
              <w:jc w:val="both"/>
              <w:rPr>
                <w:rFonts w:ascii="Calibri" w:hAnsi="Calibri" w:cs="Arial"/>
                <w:sz w:val="20"/>
                <w:szCs w:val="20"/>
              </w:rPr>
            </w:pPr>
            <w:r>
              <w:rPr>
                <w:rFonts w:ascii="Calibri" w:hAnsi="Calibri" w:cs="Arial"/>
                <w:sz w:val="20"/>
                <w:szCs w:val="20"/>
              </w:rPr>
              <w:t>Speakers’ Conference</w:t>
            </w:r>
          </w:p>
          <w:p w14:paraId="5A96E629" w14:textId="77777777" w:rsidR="00EE2E34" w:rsidRDefault="00EE2E34" w:rsidP="006F3B78">
            <w:pPr>
              <w:pStyle w:val="ListParagraph"/>
              <w:numPr>
                <w:ilvl w:val="0"/>
                <w:numId w:val="26"/>
              </w:numPr>
              <w:contextualSpacing/>
              <w:jc w:val="both"/>
              <w:rPr>
                <w:rFonts w:ascii="Calibri" w:hAnsi="Calibri" w:cs="Arial"/>
                <w:sz w:val="20"/>
                <w:szCs w:val="20"/>
              </w:rPr>
            </w:pPr>
            <w:r>
              <w:rPr>
                <w:rFonts w:ascii="Calibri" w:hAnsi="Calibri" w:cs="Arial"/>
                <w:sz w:val="20"/>
                <w:szCs w:val="20"/>
              </w:rPr>
              <w:t>NA Council of Chairpersons</w:t>
            </w:r>
          </w:p>
          <w:p w14:paraId="6A08A4EF" w14:textId="77777777" w:rsidR="00EE2E34" w:rsidRDefault="00EE2E34" w:rsidP="006F3B78">
            <w:pPr>
              <w:pStyle w:val="ListParagraph"/>
              <w:numPr>
                <w:ilvl w:val="0"/>
                <w:numId w:val="26"/>
              </w:numPr>
              <w:contextualSpacing/>
              <w:jc w:val="both"/>
              <w:rPr>
                <w:rFonts w:ascii="Calibri" w:hAnsi="Calibri" w:cs="Arial"/>
                <w:sz w:val="20"/>
                <w:szCs w:val="20"/>
              </w:rPr>
            </w:pPr>
            <w:r>
              <w:rPr>
                <w:rFonts w:ascii="Calibri" w:hAnsi="Calibri" w:cs="Arial"/>
                <w:sz w:val="20"/>
                <w:szCs w:val="20"/>
              </w:rPr>
              <w:t>Former Parliamentarians Forum</w:t>
            </w:r>
          </w:p>
          <w:p w14:paraId="68AC5032" w14:textId="77777777" w:rsidR="00EE2E34" w:rsidRPr="006D49D2" w:rsidRDefault="00EE2E34" w:rsidP="006F3B78">
            <w:pPr>
              <w:pStyle w:val="ListParagraph"/>
              <w:numPr>
                <w:ilvl w:val="0"/>
                <w:numId w:val="26"/>
              </w:numPr>
              <w:contextualSpacing/>
              <w:jc w:val="both"/>
              <w:rPr>
                <w:rFonts w:ascii="Calibri" w:hAnsi="Calibri" w:cs="Arial"/>
                <w:sz w:val="20"/>
                <w:szCs w:val="20"/>
              </w:rPr>
            </w:pPr>
            <w:r>
              <w:rPr>
                <w:rFonts w:ascii="Calibri" w:hAnsi="Calibri" w:cs="Arial"/>
                <w:sz w:val="20"/>
                <w:szCs w:val="20"/>
              </w:rPr>
              <w:t xml:space="preserve">PIPS Board of Governors: support to PIPS senior management structure on administration of a parliamentary training institution including development of training/ research </w:t>
            </w:r>
            <w:r w:rsidRPr="006D49D2">
              <w:rPr>
                <w:rFonts w:ascii="Calibri" w:hAnsi="Calibri" w:cs="Arial"/>
                <w:i/>
                <w:sz w:val="20"/>
                <w:szCs w:val="20"/>
              </w:rPr>
              <w:t>policies</w:t>
            </w:r>
            <w:r>
              <w:rPr>
                <w:rFonts w:ascii="Calibri" w:hAnsi="Calibri" w:cs="Arial"/>
                <w:sz w:val="20"/>
                <w:szCs w:val="20"/>
              </w:rPr>
              <w:t xml:space="preserve">, quality assurance mechanisms. No work on design or delivery of training, rather at </w:t>
            </w:r>
            <w:r w:rsidRPr="007C4966">
              <w:rPr>
                <w:rFonts w:ascii="Calibri" w:hAnsi="Calibri" w:cs="Arial"/>
                <w:sz w:val="20"/>
                <w:szCs w:val="20"/>
                <w:u w:val="single"/>
              </w:rPr>
              <w:t>policy</w:t>
            </w:r>
            <w:r>
              <w:rPr>
                <w:rFonts w:ascii="Calibri" w:hAnsi="Calibri" w:cs="Arial"/>
                <w:sz w:val="20"/>
                <w:szCs w:val="20"/>
              </w:rPr>
              <w:t xml:space="preserve"> level.</w:t>
            </w:r>
          </w:p>
          <w:p w14:paraId="358D732B" w14:textId="77777777" w:rsidR="00EE2E34" w:rsidRPr="002D2B9F" w:rsidRDefault="00EE2E34" w:rsidP="003E46E6">
            <w:pPr>
              <w:pStyle w:val="ListParagraph"/>
              <w:jc w:val="both"/>
              <w:rPr>
                <w:rFonts w:ascii="Calibri" w:hAnsi="Calibri" w:cs="Arial"/>
                <w:sz w:val="20"/>
                <w:szCs w:val="20"/>
              </w:rPr>
            </w:pPr>
          </w:p>
        </w:tc>
        <w:tc>
          <w:tcPr>
            <w:tcW w:w="3001" w:type="dxa"/>
          </w:tcPr>
          <w:p w14:paraId="0E880CC5" w14:textId="77777777" w:rsidR="00EE2E34" w:rsidRDefault="00EE2E34" w:rsidP="006F3B78">
            <w:pPr>
              <w:pStyle w:val="ListParagraph"/>
              <w:numPr>
                <w:ilvl w:val="0"/>
                <w:numId w:val="27"/>
              </w:numPr>
              <w:contextualSpacing/>
              <w:jc w:val="both"/>
              <w:rPr>
                <w:rFonts w:asciiTheme="majorHAnsi" w:hAnsiTheme="majorHAnsi" w:cs="Arial"/>
                <w:sz w:val="20"/>
                <w:szCs w:val="20"/>
              </w:rPr>
            </w:pPr>
            <w:r>
              <w:rPr>
                <w:rFonts w:asciiTheme="majorHAnsi" w:hAnsiTheme="majorHAnsi" w:cs="Arial"/>
                <w:sz w:val="20"/>
                <w:szCs w:val="20"/>
              </w:rPr>
              <w:t>No reference</w:t>
            </w:r>
          </w:p>
          <w:p w14:paraId="145E945F" w14:textId="77777777" w:rsidR="00EE2E34" w:rsidRDefault="00EE2E34" w:rsidP="006F3B78">
            <w:pPr>
              <w:pStyle w:val="ListParagraph"/>
              <w:numPr>
                <w:ilvl w:val="0"/>
                <w:numId w:val="27"/>
              </w:numPr>
              <w:contextualSpacing/>
              <w:jc w:val="both"/>
              <w:rPr>
                <w:rFonts w:asciiTheme="majorHAnsi" w:hAnsiTheme="majorHAnsi" w:cs="Arial"/>
                <w:sz w:val="20"/>
                <w:szCs w:val="20"/>
              </w:rPr>
            </w:pPr>
            <w:r>
              <w:rPr>
                <w:rFonts w:asciiTheme="majorHAnsi" w:hAnsiTheme="majorHAnsi" w:cs="Arial"/>
                <w:sz w:val="20"/>
                <w:szCs w:val="20"/>
              </w:rPr>
              <w:t>No reference</w:t>
            </w:r>
          </w:p>
          <w:p w14:paraId="0B6EB9D6" w14:textId="77777777" w:rsidR="00EE2E34" w:rsidRDefault="00EE2E34" w:rsidP="006F3B78">
            <w:pPr>
              <w:pStyle w:val="ListParagraph"/>
              <w:numPr>
                <w:ilvl w:val="0"/>
                <w:numId w:val="27"/>
              </w:numPr>
              <w:contextualSpacing/>
              <w:jc w:val="both"/>
              <w:rPr>
                <w:rFonts w:asciiTheme="majorHAnsi" w:hAnsiTheme="majorHAnsi" w:cs="Arial"/>
                <w:sz w:val="20"/>
                <w:szCs w:val="20"/>
              </w:rPr>
            </w:pPr>
            <w:r>
              <w:rPr>
                <w:rFonts w:asciiTheme="majorHAnsi" w:hAnsiTheme="majorHAnsi" w:cs="Arial"/>
                <w:sz w:val="20"/>
                <w:szCs w:val="20"/>
              </w:rPr>
              <w:t>No reference</w:t>
            </w:r>
          </w:p>
          <w:p w14:paraId="31DBF87F" w14:textId="77777777" w:rsidR="00EE2E34" w:rsidRDefault="00EE2E34" w:rsidP="003E46E6">
            <w:pPr>
              <w:pStyle w:val="ListParagraph"/>
              <w:jc w:val="both"/>
              <w:rPr>
                <w:rFonts w:asciiTheme="majorHAnsi" w:hAnsiTheme="majorHAnsi" w:cs="Arial"/>
                <w:sz w:val="20"/>
                <w:szCs w:val="20"/>
              </w:rPr>
            </w:pPr>
          </w:p>
          <w:p w14:paraId="5ED8EAFD" w14:textId="77777777" w:rsidR="00EE2E34" w:rsidRPr="0094219E" w:rsidRDefault="00EE2E34" w:rsidP="006F3B78">
            <w:pPr>
              <w:pStyle w:val="ListParagraph"/>
              <w:numPr>
                <w:ilvl w:val="0"/>
                <w:numId w:val="27"/>
              </w:numPr>
              <w:contextualSpacing/>
              <w:jc w:val="both"/>
              <w:rPr>
                <w:rFonts w:asciiTheme="majorHAnsi" w:hAnsiTheme="majorHAnsi" w:cs="Arial"/>
                <w:sz w:val="20"/>
                <w:szCs w:val="20"/>
              </w:rPr>
            </w:pPr>
            <w:r w:rsidRPr="00F15482">
              <w:rPr>
                <w:rFonts w:asciiTheme="majorHAnsi" w:hAnsiTheme="majorHAnsi" w:cs="Arial"/>
                <w:sz w:val="20"/>
                <w:szCs w:val="20"/>
              </w:rPr>
              <w:t>PIPS</w:t>
            </w:r>
            <w:r>
              <w:rPr>
                <w:rFonts w:asciiTheme="majorHAnsi" w:hAnsiTheme="majorHAnsi" w:cs="Arial"/>
                <w:sz w:val="20"/>
                <w:szCs w:val="20"/>
              </w:rPr>
              <w:t>: no reference to Board of Governors. Work with PIPS specifically on p</w:t>
            </w:r>
            <w:r w:rsidRPr="00F15482">
              <w:rPr>
                <w:rFonts w:asciiTheme="majorHAnsi" w:hAnsiTheme="majorHAnsi" w:cs="Arial"/>
                <w:sz w:val="20"/>
                <w:szCs w:val="20"/>
              </w:rPr>
              <w:t xml:space="preserve">arliamentary outreach programme, </w:t>
            </w:r>
            <w:r>
              <w:rPr>
                <w:rFonts w:asciiTheme="majorHAnsi" w:hAnsiTheme="majorHAnsi" w:cs="Arial"/>
                <w:sz w:val="20"/>
                <w:szCs w:val="20"/>
              </w:rPr>
              <w:t>and r</w:t>
            </w:r>
            <w:r w:rsidRPr="00F15482">
              <w:rPr>
                <w:rFonts w:asciiTheme="majorHAnsi" w:hAnsiTheme="majorHAnsi" w:cs="Arial"/>
                <w:sz w:val="20"/>
                <w:szCs w:val="20"/>
              </w:rPr>
              <w:t>eview of PIPS training capacity and development of training of trainers programme</w:t>
            </w:r>
            <w:r>
              <w:rPr>
                <w:rFonts w:asciiTheme="majorHAnsi" w:hAnsiTheme="majorHAnsi" w:cs="Arial"/>
                <w:sz w:val="20"/>
                <w:szCs w:val="20"/>
              </w:rPr>
              <w:t xml:space="preserve">. </w:t>
            </w:r>
          </w:p>
          <w:p w14:paraId="42BBD75C" w14:textId="77777777" w:rsidR="00EE2E34" w:rsidRDefault="00EE2E34" w:rsidP="003E46E6">
            <w:pPr>
              <w:pStyle w:val="ListParagraph"/>
              <w:jc w:val="both"/>
              <w:rPr>
                <w:rFonts w:asciiTheme="majorHAnsi" w:hAnsiTheme="majorHAnsi" w:cs="Arial"/>
                <w:sz w:val="20"/>
                <w:szCs w:val="20"/>
              </w:rPr>
            </w:pPr>
          </w:p>
          <w:p w14:paraId="3B41AA08" w14:textId="77777777" w:rsidR="00EE2E34" w:rsidRPr="00C52CD4" w:rsidRDefault="00EE2E34" w:rsidP="006F3B78">
            <w:pPr>
              <w:pStyle w:val="ListParagraph"/>
              <w:numPr>
                <w:ilvl w:val="0"/>
                <w:numId w:val="27"/>
              </w:numPr>
              <w:contextualSpacing/>
              <w:jc w:val="both"/>
              <w:rPr>
                <w:rFonts w:asciiTheme="majorHAnsi" w:hAnsiTheme="majorHAnsi" w:cs="Arial"/>
                <w:sz w:val="20"/>
                <w:szCs w:val="20"/>
              </w:rPr>
            </w:pPr>
            <w:r>
              <w:rPr>
                <w:rFonts w:asciiTheme="majorHAnsi" w:hAnsiTheme="majorHAnsi" w:cs="Arial"/>
                <w:sz w:val="20"/>
                <w:szCs w:val="20"/>
              </w:rPr>
              <w:t>Strategic Planning: review</w:t>
            </w:r>
            <w:r w:rsidRPr="00C52CD4">
              <w:rPr>
                <w:rFonts w:asciiTheme="majorHAnsi" w:hAnsiTheme="majorHAnsi" w:cs="Arial"/>
                <w:sz w:val="20"/>
                <w:szCs w:val="20"/>
              </w:rPr>
              <w:t xml:space="preserve"> </w:t>
            </w:r>
            <w:r>
              <w:rPr>
                <w:rFonts w:asciiTheme="majorHAnsi" w:hAnsiTheme="majorHAnsi" w:cs="Arial"/>
                <w:sz w:val="20"/>
                <w:szCs w:val="20"/>
              </w:rPr>
              <w:t>of</w:t>
            </w:r>
            <w:r w:rsidRPr="00C52CD4">
              <w:rPr>
                <w:rFonts w:asciiTheme="majorHAnsi" w:hAnsiTheme="majorHAnsi" w:cs="Arial"/>
                <w:sz w:val="20"/>
                <w:szCs w:val="20"/>
              </w:rPr>
              <w:t xml:space="preserve"> sections of Strategic Plans of both Houses, relate</w:t>
            </w:r>
            <w:r>
              <w:rPr>
                <w:rFonts w:asciiTheme="majorHAnsi" w:hAnsiTheme="majorHAnsi" w:cs="Arial"/>
                <w:sz w:val="20"/>
                <w:szCs w:val="20"/>
              </w:rPr>
              <w:t>d to IP3 programme activities.</w:t>
            </w:r>
          </w:p>
        </w:tc>
      </w:tr>
      <w:tr w:rsidR="00EE2E34" w:rsidRPr="002D2B9F" w14:paraId="46FA522F" w14:textId="77777777" w:rsidTr="003E46E6">
        <w:tc>
          <w:tcPr>
            <w:tcW w:w="2376" w:type="dxa"/>
          </w:tcPr>
          <w:p w14:paraId="5AA3B800" w14:textId="77777777" w:rsidR="00EE2E34" w:rsidRPr="002D2B9F" w:rsidRDefault="00EE2E34" w:rsidP="003E46E6">
            <w:pPr>
              <w:spacing w:before="60"/>
              <w:rPr>
                <w:rFonts w:ascii="Calibri" w:hAnsi="Calibri" w:cs="Arial"/>
                <w:b/>
                <w:sz w:val="20"/>
                <w:szCs w:val="20"/>
              </w:rPr>
            </w:pPr>
            <w:r w:rsidRPr="002D2B9F">
              <w:rPr>
                <w:rFonts w:ascii="Calibri" w:hAnsi="Calibri" w:cs="Arial"/>
                <w:b/>
                <w:sz w:val="20"/>
                <w:szCs w:val="20"/>
              </w:rPr>
              <w:t xml:space="preserve">Output 2: </w:t>
            </w:r>
            <w:r w:rsidRPr="002D2B9F">
              <w:rPr>
                <w:rFonts w:ascii="Calibri" w:hAnsi="Calibri" w:cs="Arial"/>
                <w:sz w:val="20"/>
                <w:szCs w:val="20"/>
              </w:rPr>
              <w:t xml:space="preserve">Independent and professional Parliamentary Administration support the work of the National Assembly and enhance capacities to provide legislative services to Members </w:t>
            </w:r>
            <w:r>
              <w:rPr>
                <w:rFonts w:ascii="Calibri" w:hAnsi="Calibri" w:cs="Arial"/>
                <w:sz w:val="20"/>
                <w:szCs w:val="20"/>
              </w:rPr>
              <w:t>&amp;</w:t>
            </w:r>
            <w:r w:rsidRPr="002D2B9F">
              <w:rPr>
                <w:rFonts w:ascii="Calibri" w:hAnsi="Calibri" w:cs="Arial"/>
                <w:sz w:val="20"/>
                <w:szCs w:val="20"/>
              </w:rPr>
              <w:t xml:space="preserve"> committees.</w:t>
            </w:r>
          </w:p>
          <w:p w14:paraId="55D6B429" w14:textId="77777777" w:rsidR="00EE2E34" w:rsidRPr="002D2B9F" w:rsidRDefault="00EE2E34" w:rsidP="003E46E6">
            <w:pPr>
              <w:rPr>
                <w:rFonts w:ascii="Calibri" w:hAnsi="Calibri" w:cs="Arial"/>
                <w:sz w:val="20"/>
                <w:szCs w:val="20"/>
              </w:rPr>
            </w:pPr>
          </w:p>
        </w:tc>
        <w:tc>
          <w:tcPr>
            <w:tcW w:w="3261" w:type="dxa"/>
          </w:tcPr>
          <w:p w14:paraId="28CA72C5" w14:textId="77777777" w:rsidR="00EE2E34" w:rsidRPr="00AA3A0A" w:rsidRDefault="00EE2E34" w:rsidP="003E46E6">
            <w:pPr>
              <w:rPr>
                <w:rFonts w:ascii="Calibri" w:hAnsi="Calibri" w:cs="Arial"/>
                <w:sz w:val="20"/>
                <w:szCs w:val="20"/>
              </w:rPr>
            </w:pPr>
          </w:p>
          <w:p w14:paraId="79A1BC4A" w14:textId="77777777" w:rsidR="00EE2E34" w:rsidRPr="00A76475" w:rsidRDefault="00EE2E34" w:rsidP="006F3B78">
            <w:pPr>
              <w:pStyle w:val="ListParagraph"/>
              <w:numPr>
                <w:ilvl w:val="0"/>
                <w:numId w:val="28"/>
              </w:numPr>
              <w:contextualSpacing/>
              <w:jc w:val="both"/>
              <w:rPr>
                <w:rFonts w:ascii="Calibri" w:hAnsi="Calibri" w:cs="Arial"/>
                <w:sz w:val="20"/>
                <w:szCs w:val="20"/>
              </w:rPr>
            </w:pPr>
            <w:r>
              <w:rPr>
                <w:rFonts w:ascii="Calibri" w:hAnsi="Calibri" w:cs="Arial"/>
                <w:sz w:val="20"/>
                <w:szCs w:val="20"/>
              </w:rPr>
              <w:t>Legislative drafting: focus on long-term solution through creation of a certification programme by a law faculty in partnership with High Education Commission. Short courses already provided have proven limited impact.</w:t>
            </w:r>
            <w:r>
              <w:rPr>
                <w:rStyle w:val="FootnoteReference"/>
                <w:rFonts w:cs="Arial"/>
                <w:szCs w:val="20"/>
              </w:rPr>
              <w:footnoteReference w:id="37"/>
            </w:r>
          </w:p>
          <w:p w14:paraId="4CC16316" w14:textId="77777777" w:rsidR="00EE2E34" w:rsidRPr="00535249" w:rsidRDefault="00EE2E34" w:rsidP="006F3B78">
            <w:pPr>
              <w:pStyle w:val="ListParagraph"/>
              <w:numPr>
                <w:ilvl w:val="0"/>
                <w:numId w:val="28"/>
              </w:numPr>
              <w:contextualSpacing/>
              <w:jc w:val="both"/>
              <w:rPr>
                <w:rFonts w:ascii="Calibri" w:hAnsi="Calibri" w:cs="Arial"/>
                <w:sz w:val="20"/>
                <w:szCs w:val="20"/>
              </w:rPr>
            </w:pPr>
            <w:r>
              <w:rPr>
                <w:rFonts w:ascii="Calibri" w:hAnsi="Calibri" w:cs="Arial"/>
                <w:sz w:val="20"/>
                <w:szCs w:val="20"/>
              </w:rPr>
              <w:t xml:space="preserve">Library&amp;Research: work with </w:t>
            </w:r>
            <w:r w:rsidRPr="00F33CF0">
              <w:rPr>
                <w:rFonts w:ascii="Calibri" w:hAnsi="Calibri" w:cs="Arial"/>
                <w:sz w:val="20"/>
                <w:szCs w:val="20"/>
                <w:u w:val="single"/>
              </w:rPr>
              <w:t>Library Committees</w:t>
            </w:r>
            <w:r>
              <w:rPr>
                <w:rFonts w:ascii="Calibri" w:hAnsi="Calibri" w:cs="Arial"/>
                <w:sz w:val="20"/>
                <w:szCs w:val="20"/>
              </w:rPr>
              <w:t xml:space="preserve"> in both Houses and PIPS at </w:t>
            </w:r>
            <w:r w:rsidRPr="00F33CF0">
              <w:rPr>
                <w:rFonts w:ascii="Calibri" w:hAnsi="Calibri" w:cs="Arial"/>
                <w:sz w:val="20"/>
                <w:szCs w:val="20"/>
                <w:u w:val="single"/>
              </w:rPr>
              <w:t>policy</w:t>
            </w:r>
            <w:r>
              <w:rPr>
                <w:rFonts w:ascii="Calibri" w:hAnsi="Calibri" w:cs="Arial"/>
                <w:sz w:val="20"/>
                <w:szCs w:val="20"/>
              </w:rPr>
              <w:t xml:space="preserve"> level building capacities to make informed decisions regarding a </w:t>
            </w:r>
            <w:r>
              <w:rPr>
                <w:rFonts w:ascii="Calibri" w:hAnsi="Calibri" w:cs="Arial"/>
                <w:sz w:val="20"/>
                <w:szCs w:val="20"/>
              </w:rPr>
              <w:lastRenderedPageBreak/>
              <w:t>sustainable management of such resources and outreach to MPs to use them. Work will also focus on exploring ICT tools to link library services with those in Provincial Assemblies.</w:t>
            </w:r>
          </w:p>
          <w:p w14:paraId="320314BD" w14:textId="77777777" w:rsidR="00EE2E34" w:rsidRPr="00F41334" w:rsidRDefault="00EE2E34" w:rsidP="006F3B78">
            <w:pPr>
              <w:pStyle w:val="ListParagraph"/>
              <w:numPr>
                <w:ilvl w:val="0"/>
                <w:numId w:val="28"/>
              </w:numPr>
              <w:contextualSpacing/>
              <w:jc w:val="both"/>
              <w:rPr>
                <w:rFonts w:ascii="Calibri" w:hAnsi="Calibri" w:cs="Arial"/>
                <w:sz w:val="20"/>
                <w:szCs w:val="20"/>
              </w:rPr>
            </w:pPr>
            <w:r>
              <w:rPr>
                <w:rFonts w:ascii="Calibri" w:hAnsi="Calibri" w:cs="Arial"/>
                <w:sz w:val="20"/>
                <w:szCs w:val="20"/>
              </w:rPr>
              <w:t>ICT: work will focus on developing/ implementing an ICT strategic plan. Separate funding, if secured, would support creation of an Electronic Data Mngt System in NA. Upgrading of the NA website is ongoing under SDPD II so new project would follow up as needed.</w:t>
            </w:r>
          </w:p>
        </w:tc>
        <w:tc>
          <w:tcPr>
            <w:tcW w:w="3001" w:type="dxa"/>
          </w:tcPr>
          <w:p w14:paraId="3B3F7705" w14:textId="77777777" w:rsidR="00EE2E34" w:rsidRDefault="00EE2E34" w:rsidP="003E46E6">
            <w:pPr>
              <w:pStyle w:val="Heading4"/>
              <w:spacing w:after="0"/>
              <w:ind w:left="360"/>
              <w:rPr>
                <w:rFonts w:asciiTheme="majorHAnsi" w:hAnsiTheme="majorHAnsi"/>
                <w:sz w:val="20"/>
              </w:rPr>
            </w:pPr>
          </w:p>
          <w:p w14:paraId="0CC5C4ED" w14:textId="77777777" w:rsidR="00EE2E34" w:rsidRPr="00A76475" w:rsidRDefault="00EE2E34" w:rsidP="006F3B78">
            <w:pPr>
              <w:pStyle w:val="ListParagraph"/>
              <w:numPr>
                <w:ilvl w:val="0"/>
                <w:numId w:val="33"/>
              </w:numPr>
              <w:contextualSpacing/>
              <w:jc w:val="both"/>
              <w:rPr>
                <w:rFonts w:asciiTheme="majorHAnsi" w:hAnsiTheme="majorHAnsi"/>
                <w:sz w:val="20"/>
                <w:szCs w:val="20"/>
              </w:rPr>
            </w:pPr>
            <w:r>
              <w:rPr>
                <w:rFonts w:asciiTheme="majorHAnsi" w:hAnsiTheme="majorHAnsi"/>
                <w:sz w:val="20"/>
                <w:szCs w:val="20"/>
              </w:rPr>
              <w:t xml:space="preserve">Legislative drafting: </w:t>
            </w:r>
            <w:r w:rsidRPr="0052632A">
              <w:rPr>
                <w:rFonts w:asciiTheme="majorHAnsi" w:hAnsiTheme="majorHAnsi"/>
                <w:sz w:val="20"/>
              </w:rPr>
              <w:t>developing legislative drafting and legislative analysis capacity in PIPS and the Secretariats</w:t>
            </w:r>
            <w:r>
              <w:rPr>
                <w:rFonts w:asciiTheme="majorHAnsi" w:hAnsiTheme="majorHAnsi" w:cs="Arial"/>
                <w:sz w:val="20"/>
              </w:rPr>
              <w:t>; training and;</w:t>
            </w:r>
            <w:r w:rsidRPr="0052632A">
              <w:rPr>
                <w:rFonts w:asciiTheme="majorHAnsi" w:hAnsiTheme="majorHAnsi" w:cs="Arial"/>
                <w:sz w:val="20"/>
              </w:rPr>
              <w:t xml:space="preserve"> expertise </w:t>
            </w:r>
            <w:r>
              <w:rPr>
                <w:rFonts w:asciiTheme="majorHAnsi" w:hAnsiTheme="majorHAnsi" w:cs="Arial"/>
                <w:sz w:val="20"/>
              </w:rPr>
              <w:t>to support legislative work of Private M</w:t>
            </w:r>
            <w:r w:rsidRPr="0052632A">
              <w:rPr>
                <w:rFonts w:asciiTheme="majorHAnsi" w:hAnsiTheme="majorHAnsi" w:cs="Arial"/>
                <w:sz w:val="20"/>
              </w:rPr>
              <w:t>ember bill</w:t>
            </w:r>
            <w:r>
              <w:rPr>
                <w:rFonts w:asciiTheme="majorHAnsi" w:hAnsiTheme="majorHAnsi" w:cs="Arial"/>
                <w:sz w:val="20"/>
              </w:rPr>
              <w:t>s.</w:t>
            </w:r>
          </w:p>
          <w:p w14:paraId="1A205DDD" w14:textId="77777777" w:rsidR="00EE2E34" w:rsidRPr="0052632A" w:rsidRDefault="00EE2E34" w:rsidP="003E46E6">
            <w:pPr>
              <w:pStyle w:val="ListParagraph"/>
              <w:rPr>
                <w:rFonts w:asciiTheme="majorHAnsi" w:hAnsiTheme="majorHAnsi"/>
                <w:sz w:val="20"/>
                <w:szCs w:val="20"/>
              </w:rPr>
            </w:pPr>
          </w:p>
          <w:p w14:paraId="66BDAFBD" w14:textId="77777777" w:rsidR="00EE2E34" w:rsidRPr="00535249" w:rsidRDefault="00EE2E34" w:rsidP="006F3B78">
            <w:pPr>
              <w:pStyle w:val="ListParagraph"/>
              <w:numPr>
                <w:ilvl w:val="0"/>
                <w:numId w:val="33"/>
              </w:numPr>
              <w:contextualSpacing/>
              <w:jc w:val="both"/>
              <w:rPr>
                <w:rFonts w:asciiTheme="majorHAnsi" w:hAnsiTheme="majorHAnsi"/>
                <w:sz w:val="20"/>
                <w:szCs w:val="20"/>
              </w:rPr>
            </w:pPr>
            <w:r>
              <w:rPr>
                <w:rFonts w:asciiTheme="majorHAnsi" w:hAnsiTheme="majorHAnsi" w:cs="Arial"/>
                <w:sz w:val="20"/>
              </w:rPr>
              <w:t xml:space="preserve">Library&amp;Research: </w:t>
            </w:r>
            <w:r w:rsidRPr="00F15482">
              <w:rPr>
                <w:rFonts w:asciiTheme="majorHAnsi" w:hAnsiTheme="majorHAnsi" w:cs="Arial"/>
                <w:sz w:val="20"/>
                <w:szCs w:val="20"/>
              </w:rPr>
              <w:t xml:space="preserve">Analysis of the capacity of the Library and Research Division of the National Assembly and the Research Directorate </w:t>
            </w:r>
            <w:r w:rsidRPr="00F15482">
              <w:rPr>
                <w:rFonts w:asciiTheme="majorHAnsi" w:hAnsiTheme="majorHAnsi" w:cs="Arial"/>
                <w:sz w:val="20"/>
                <w:szCs w:val="20"/>
              </w:rPr>
              <w:lastRenderedPageBreak/>
              <w:t xml:space="preserve">of the Senate and PIPS and identification of key </w:t>
            </w:r>
            <w:r>
              <w:rPr>
                <w:rFonts w:asciiTheme="majorHAnsi" w:hAnsiTheme="majorHAnsi" w:cs="Arial"/>
                <w:sz w:val="20"/>
                <w:szCs w:val="20"/>
              </w:rPr>
              <w:t xml:space="preserve">development needs; </w:t>
            </w:r>
            <w:r w:rsidRPr="00F15482">
              <w:rPr>
                <w:rFonts w:asciiTheme="majorHAnsi" w:hAnsiTheme="majorHAnsi" w:cs="Arial"/>
                <w:sz w:val="20"/>
                <w:szCs w:val="20"/>
              </w:rPr>
              <w:t xml:space="preserve">legislative and research (thematic areas) capacity building programme. </w:t>
            </w:r>
          </w:p>
          <w:p w14:paraId="160BD84E" w14:textId="77777777" w:rsidR="00EE2E34" w:rsidRPr="00535249" w:rsidRDefault="00EE2E34" w:rsidP="003E46E6">
            <w:pPr>
              <w:rPr>
                <w:rFonts w:asciiTheme="majorHAnsi" w:hAnsiTheme="majorHAnsi"/>
                <w:sz w:val="20"/>
                <w:szCs w:val="20"/>
              </w:rPr>
            </w:pPr>
          </w:p>
          <w:p w14:paraId="5F75D85D" w14:textId="77777777" w:rsidR="00EE2E34" w:rsidRPr="00526885" w:rsidRDefault="00EE2E34" w:rsidP="006F3B78">
            <w:pPr>
              <w:pStyle w:val="ListParagraph"/>
              <w:numPr>
                <w:ilvl w:val="0"/>
                <w:numId w:val="33"/>
              </w:numPr>
              <w:contextualSpacing/>
              <w:jc w:val="both"/>
              <w:rPr>
                <w:rFonts w:asciiTheme="majorHAnsi" w:hAnsiTheme="majorHAnsi"/>
                <w:sz w:val="20"/>
                <w:szCs w:val="20"/>
              </w:rPr>
            </w:pPr>
            <w:r>
              <w:rPr>
                <w:rFonts w:asciiTheme="majorHAnsi" w:hAnsiTheme="majorHAnsi" w:cs="Arial"/>
                <w:sz w:val="20"/>
                <w:szCs w:val="20"/>
              </w:rPr>
              <w:t>ICT:  e</w:t>
            </w:r>
            <w:r w:rsidRPr="00526885">
              <w:rPr>
                <w:rFonts w:asciiTheme="majorHAnsi" w:hAnsiTheme="majorHAnsi" w:cs="Arial"/>
                <w:sz w:val="20"/>
                <w:szCs w:val="20"/>
              </w:rPr>
              <w:t>ffective communication of Parliamentary business to</w:t>
            </w:r>
            <w:r>
              <w:rPr>
                <w:rFonts w:asciiTheme="majorHAnsi" w:hAnsiTheme="majorHAnsi" w:cs="Arial"/>
                <w:sz w:val="20"/>
                <w:szCs w:val="20"/>
              </w:rPr>
              <w:t xml:space="preserve"> the wider public and the media:</w:t>
            </w:r>
            <w:r w:rsidRPr="00526885">
              <w:rPr>
                <w:rFonts w:asciiTheme="majorHAnsi" w:hAnsiTheme="majorHAnsi" w:cs="Arial"/>
                <w:sz w:val="20"/>
                <w:szCs w:val="20"/>
              </w:rPr>
              <w:t xml:space="preserve"> Website content strengthened and regularly updated; broadly disseminated legislative records, parliamentar</w:t>
            </w:r>
            <w:r>
              <w:rPr>
                <w:rFonts w:asciiTheme="majorHAnsi" w:hAnsiTheme="majorHAnsi" w:cs="Arial"/>
                <w:sz w:val="20"/>
                <w:szCs w:val="20"/>
              </w:rPr>
              <w:t>y proceedings broadcasted live</w:t>
            </w:r>
            <w:r w:rsidRPr="00526885">
              <w:rPr>
                <w:rFonts w:asciiTheme="majorHAnsi" w:hAnsiTheme="majorHAnsi" w:cs="Arial"/>
                <w:sz w:val="20"/>
                <w:szCs w:val="20"/>
              </w:rPr>
              <w:t>, parliamentary engagement with Press Clubs in the province</w:t>
            </w:r>
            <w:r>
              <w:rPr>
                <w:rFonts w:asciiTheme="majorHAnsi" w:hAnsiTheme="majorHAnsi" w:cs="Arial"/>
                <w:sz w:val="20"/>
                <w:szCs w:val="20"/>
              </w:rPr>
              <w:t>s.</w:t>
            </w:r>
          </w:p>
        </w:tc>
      </w:tr>
      <w:tr w:rsidR="00EE2E34" w:rsidRPr="002D2B9F" w14:paraId="0E4095F4" w14:textId="77777777" w:rsidTr="003E46E6">
        <w:tc>
          <w:tcPr>
            <w:tcW w:w="2376" w:type="dxa"/>
            <w:vMerge w:val="restart"/>
          </w:tcPr>
          <w:p w14:paraId="0C2FAC38" w14:textId="77777777" w:rsidR="00EE2E34" w:rsidRPr="002D2B9F" w:rsidRDefault="00EE2E34" w:rsidP="003E46E6">
            <w:pPr>
              <w:spacing w:before="60"/>
              <w:rPr>
                <w:rFonts w:ascii="Calibri" w:hAnsi="Calibri" w:cs="Arial"/>
                <w:b/>
                <w:sz w:val="20"/>
                <w:szCs w:val="20"/>
              </w:rPr>
            </w:pPr>
            <w:r w:rsidRPr="002D2B9F">
              <w:rPr>
                <w:rFonts w:ascii="Calibri" w:hAnsi="Calibri" w:cs="Arial"/>
                <w:b/>
                <w:sz w:val="20"/>
                <w:szCs w:val="20"/>
              </w:rPr>
              <w:lastRenderedPageBreak/>
              <w:t xml:space="preserve">Output 3: </w:t>
            </w:r>
            <w:r w:rsidRPr="002D2B9F">
              <w:rPr>
                <w:rFonts w:ascii="Calibri" w:hAnsi="Calibri" w:cs="Arial"/>
                <w:sz w:val="20"/>
                <w:szCs w:val="20"/>
              </w:rPr>
              <w:t>Selected National Assembly and Senate committees empowered to more effectively scrutinize legislation and executive action, and promote public input into their work.</w:t>
            </w:r>
          </w:p>
          <w:p w14:paraId="1BEE9D57" w14:textId="77777777" w:rsidR="00EE2E34" w:rsidRPr="002D2B9F" w:rsidRDefault="00EE2E34" w:rsidP="003E46E6">
            <w:pPr>
              <w:rPr>
                <w:rFonts w:ascii="Calibri" w:hAnsi="Calibri" w:cs="Arial"/>
                <w:sz w:val="20"/>
                <w:szCs w:val="20"/>
              </w:rPr>
            </w:pPr>
          </w:p>
        </w:tc>
        <w:tc>
          <w:tcPr>
            <w:tcW w:w="3261" w:type="dxa"/>
          </w:tcPr>
          <w:p w14:paraId="2C16C08A" w14:textId="77777777" w:rsidR="00EE2E34" w:rsidRDefault="00EE2E34" w:rsidP="006F3B78">
            <w:pPr>
              <w:pStyle w:val="ListParagraph"/>
              <w:numPr>
                <w:ilvl w:val="0"/>
                <w:numId w:val="29"/>
              </w:numPr>
              <w:contextualSpacing/>
              <w:jc w:val="both"/>
              <w:rPr>
                <w:rFonts w:ascii="Calibri" w:hAnsi="Calibri" w:cs="Arial"/>
                <w:sz w:val="20"/>
                <w:szCs w:val="20"/>
              </w:rPr>
            </w:pPr>
            <w:r>
              <w:rPr>
                <w:rFonts w:ascii="Calibri" w:hAnsi="Calibri" w:cs="Arial"/>
                <w:sz w:val="20"/>
                <w:szCs w:val="20"/>
              </w:rPr>
              <w:t>Selected Parliamentary committees:</w:t>
            </w:r>
          </w:p>
          <w:p w14:paraId="7FE52EDE" w14:textId="77777777" w:rsidR="00EE2E34" w:rsidRPr="00F41334" w:rsidRDefault="00EE2E34" w:rsidP="006F3B78">
            <w:pPr>
              <w:pStyle w:val="ListParagraph"/>
              <w:numPr>
                <w:ilvl w:val="0"/>
                <w:numId w:val="25"/>
              </w:numPr>
              <w:contextualSpacing/>
              <w:jc w:val="both"/>
              <w:rPr>
                <w:rFonts w:ascii="Calibri" w:hAnsi="Calibri" w:cs="Arial"/>
                <w:sz w:val="20"/>
                <w:szCs w:val="20"/>
              </w:rPr>
            </w:pPr>
            <w:r>
              <w:rPr>
                <w:rFonts w:ascii="Calibri" w:hAnsi="Calibri" w:cs="Arial"/>
                <w:sz w:val="20"/>
                <w:szCs w:val="20"/>
              </w:rPr>
              <w:t>Oversight Roles: orientation to chairs on oversight of MDGs&amp;poverty reduction and mngt of committee work and documents.</w:t>
            </w:r>
          </w:p>
          <w:p w14:paraId="1643F875" w14:textId="77777777" w:rsidR="00EE2E34" w:rsidRPr="00B57624" w:rsidRDefault="00EE2E34" w:rsidP="006F3B78">
            <w:pPr>
              <w:pStyle w:val="ListParagraph"/>
              <w:numPr>
                <w:ilvl w:val="0"/>
                <w:numId w:val="25"/>
              </w:numPr>
              <w:contextualSpacing/>
              <w:jc w:val="both"/>
              <w:rPr>
                <w:rFonts w:ascii="Calibri" w:hAnsi="Calibri" w:cs="Arial"/>
                <w:sz w:val="20"/>
                <w:szCs w:val="20"/>
              </w:rPr>
            </w:pPr>
            <w:r>
              <w:rPr>
                <w:rFonts w:ascii="Calibri" w:hAnsi="Calibri" w:cs="Arial"/>
                <w:sz w:val="20"/>
                <w:szCs w:val="20"/>
              </w:rPr>
              <w:t>Research&amp;policy support through directory of experts/academia, UN expertise, set up research fund for specialised briefs. Work through Council of Chairpersons.</w:t>
            </w:r>
          </w:p>
          <w:p w14:paraId="489F5315" w14:textId="77777777" w:rsidR="00EE2E34" w:rsidRDefault="00EE2E34" w:rsidP="006F3B78">
            <w:pPr>
              <w:pStyle w:val="ListParagraph"/>
              <w:numPr>
                <w:ilvl w:val="0"/>
                <w:numId w:val="25"/>
              </w:numPr>
              <w:contextualSpacing/>
              <w:jc w:val="both"/>
              <w:rPr>
                <w:rFonts w:ascii="Calibri" w:hAnsi="Calibri" w:cs="Arial"/>
                <w:sz w:val="20"/>
                <w:szCs w:val="20"/>
              </w:rPr>
            </w:pPr>
            <w:r>
              <w:rPr>
                <w:rFonts w:ascii="Calibri" w:hAnsi="Calibri" w:cs="Arial"/>
                <w:sz w:val="20"/>
                <w:szCs w:val="20"/>
              </w:rPr>
              <w:t>Public hearings</w:t>
            </w:r>
          </w:p>
          <w:p w14:paraId="23431769" w14:textId="77777777" w:rsidR="00EE2E34" w:rsidRPr="00B57624" w:rsidRDefault="00EE2E34" w:rsidP="006F3B78">
            <w:pPr>
              <w:pStyle w:val="ListParagraph"/>
              <w:numPr>
                <w:ilvl w:val="0"/>
                <w:numId w:val="25"/>
              </w:numPr>
              <w:contextualSpacing/>
              <w:jc w:val="both"/>
              <w:rPr>
                <w:rFonts w:ascii="Calibri" w:hAnsi="Calibri" w:cs="Arial"/>
                <w:sz w:val="20"/>
                <w:szCs w:val="20"/>
              </w:rPr>
            </w:pPr>
            <w:r>
              <w:rPr>
                <w:rFonts w:ascii="Calibri" w:hAnsi="Calibri" w:cs="Arial"/>
                <w:sz w:val="20"/>
                <w:szCs w:val="20"/>
              </w:rPr>
              <w:t xml:space="preserve">Budget oversight: pre-budget policy briefings and orientations for selected committees </w:t>
            </w:r>
            <w:r w:rsidRPr="00B57624">
              <w:rPr>
                <w:rFonts w:ascii="Calibri" w:hAnsi="Calibri" w:cs="Arial"/>
                <w:i/>
                <w:sz w:val="20"/>
                <w:szCs w:val="20"/>
                <w:u w:val="single"/>
              </w:rPr>
              <w:t>only if</w:t>
            </w:r>
            <w:r>
              <w:rPr>
                <w:rFonts w:ascii="Calibri" w:hAnsi="Calibri" w:cs="Arial"/>
                <w:sz w:val="20"/>
                <w:szCs w:val="20"/>
              </w:rPr>
              <w:t xml:space="preserve"> other donors are not covering ministerial committees. </w:t>
            </w:r>
          </w:p>
          <w:p w14:paraId="5FE5D542" w14:textId="77777777" w:rsidR="00EE2E34" w:rsidRDefault="00EE2E34" w:rsidP="006F3B78">
            <w:pPr>
              <w:pStyle w:val="ListParagraph"/>
              <w:numPr>
                <w:ilvl w:val="0"/>
                <w:numId w:val="25"/>
              </w:numPr>
              <w:contextualSpacing/>
              <w:jc w:val="both"/>
              <w:rPr>
                <w:rFonts w:ascii="Calibri" w:hAnsi="Calibri" w:cs="Arial"/>
                <w:sz w:val="20"/>
                <w:szCs w:val="20"/>
              </w:rPr>
            </w:pPr>
            <w:r>
              <w:rPr>
                <w:rFonts w:ascii="Calibri" w:hAnsi="Calibri" w:cs="Arial"/>
                <w:sz w:val="20"/>
                <w:szCs w:val="20"/>
              </w:rPr>
              <w:t>Oversight of independent institutions</w:t>
            </w:r>
          </w:p>
          <w:p w14:paraId="0F333513" w14:textId="77777777" w:rsidR="00EE2E34" w:rsidRDefault="00EE2E34" w:rsidP="003E46E6">
            <w:pPr>
              <w:rPr>
                <w:rFonts w:ascii="Calibri" w:hAnsi="Calibri" w:cs="Arial"/>
                <w:sz w:val="20"/>
                <w:szCs w:val="20"/>
              </w:rPr>
            </w:pPr>
          </w:p>
          <w:p w14:paraId="3A87C330" w14:textId="77777777" w:rsidR="00EE2E34" w:rsidRDefault="00EE2E34" w:rsidP="003E46E6">
            <w:pPr>
              <w:rPr>
                <w:rFonts w:ascii="Calibri" w:hAnsi="Calibri" w:cs="Arial"/>
                <w:sz w:val="20"/>
                <w:szCs w:val="20"/>
              </w:rPr>
            </w:pPr>
            <w:r>
              <w:rPr>
                <w:rFonts w:ascii="Calibri" w:hAnsi="Calibri" w:cs="Arial"/>
                <w:sz w:val="20"/>
                <w:szCs w:val="20"/>
              </w:rPr>
              <w:t xml:space="preserve">Design of work plan for </w:t>
            </w:r>
            <w:r w:rsidRPr="005B5ECE">
              <w:rPr>
                <w:rFonts w:ascii="Calibri" w:hAnsi="Calibri" w:cs="Arial"/>
                <w:sz w:val="20"/>
                <w:szCs w:val="20"/>
                <w:u w:val="single"/>
              </w:rPr>
              <w:t>selected</w:t>
            </w:r>
            <w:r>
              <w:rPr>
                <w:rFonts w:ascii="Calibri" w:hAnsi="Calibri" w:cs="Arial"/>
                <w:sz w:val="20"/>
                <w:szCs w:val="20"/>
              </w:rPr>
              <w:t xml:space="preserve"> committees in two phases. </w:t>
            </w:r>
          </w:p>
          <w:p w14:paraId="0557E581" w14:textId="77777777" w:rsidR="00EE2E34" w:rsidRPr="001103A8" w:rsidRDefault="00EE2E34" w:rsidP="003E46E6">
            <w:pPr>
              <w:rPr>
                <w:rFonts w:ascii="Calibri" w:hAnsi="Calibri" w:cs="Arial"/>
                <w:sz w:val="20"/>
                <w:szCs w:val="20"/>
              </w:rPr>
            </w:pPr>
          </w:p>
        </w:tc>
        <w:tc>
          <w:tcPr>
            <w:tcW w:w="3001" w:type="dxa"/>
          </w:tcPr>
          <w:p w14:paraId="180C29E8" w14:textId="77777777" w:rsidR="00EE2E34" w:rsidRDefault="00EE2E34" w:rsidP="006F3B78">
            <w:pPr>
              <w:pStyle w:val="ListParagraph"/>
              <w:numPr>
                <w:ilvl w:val="0"/>
                <w:numId w:val="34"/>
              </w:numPr>
              <w:ind w:left="714" w:hanging="357"/>
              <w:contextualSpacing/>
              <w:jc w:val="both"/>
              <w:rPr>
                <w:rFonts w:asciiTheme="majorHAnsi" w:hAnsiTheme="majorHAnsi" w:cs="Arial"/>
                <w:sz w:val="20"/>
                <w:szCs w:val="20"/>
              </w:rPr>
            </w:pPr>
            <w:r w:rsidRPr="004D6FDA">
              <w:rPr>
                <w:rFonts w:asciiTheme="majorHAnsi" w:hAnsiTheme="majorHAnsi" w:cs="Arial"/>
                <w:sz w:val="20"/>
                <w:szCs w:val="20"/>
              </w:rPr>
              <w:t xml:space="preserve">Selected Parliamentary committees: </w:t>
            </w:r>
          </w:p>
          <w:p w14:paraId="25B06AEC" w14:textId="77777777" w:rsidR="00EE2E34" w:rsidRPr="004D6FDA" w:rsidRDefault="00EE2E34" w:rsidP="006F3B78">
            <w:pPr>
              <w:pStyle w:val="ListParagraph"/>
              <w:numPr>
                <w:ilvl w:val="0"/>
                <w:numId w:val="25"/>
              </w:numPr>
              <w:ind w:left="714" w:hanging="357"/>
              <w:contextualSpacing/>
              <w:jc w:val="both"/>
              <w:rPr>
                <w:rFonts w:asciiTheme="majorHAnsi" w:hAnsiTheme="majorHAnsi" w:cs="Arial"/>
                <w:sz w:val="20"/>
                <w:szCs w:val="20"/>
              </w:rPr>
            </w:pPr>
            <w:r>
              <w:rPr>
                <w:rFonts w:asciiTheme="majorHAnsi" w:hAnsiTheme="majorHAnsi" w:cs="Arial"/>
                <w:sz w:val="20"/>
                <w:szCs w:val="20"/>
              </w:rPr>
              <w:t xml:space="preserve">Roles and functioning: </w:t>
            </w:r>
            <w:r>
              <w:rPr>
                <w:rFonts w:ascii="Calibri" w:hAnsi="Calibri" w:cs="Arial"/>
                <w:sz w:val="20"/>
                <w:szCs w:val="20"/>
              </w:rPr>
              <w:t>orientation to chairs on committee practices and mngt of committee work and documents.</w:t>
            </w:r>
          </w:p>
          <w:p w14:paraId="7C0297B4" w14:textId="77777777" w:rsidR="00EE2E34" w:rsidRDefault="00EE2E34" w:rsidP="006F3B78">
            <w:pPr>
              <w:pStyle w:val="ListParagraph"/>
              <w:numPr>
                <w:ilvl w:val="0"/>
                <w:numId w:val="25"/>
              </w:numPr>
              <w:ind w:left="714" w:hanging="357"/>
              <w:contextualSpacing/>
              <w:jc w:val="both"/>
              <w:rPr>
                <w:rFonts w:asciiTheme="majorHAnsi" w:hAnsiTheme="majorHAnsi" w:cs="Arial"/>
                <w:sz w:val="20"/>
                <w:szCs w:val="20"/>
              </w:rPr>
            </w:pPr>
            <w:r>
              <w:rPr>
                <w:rFonts w:asciiTheme="majorHAnsi" w:hAnsiTheme="majorHAnsi" w:cs="Arial"/>
                <w:sz w:val="20"/>
                <w:szCs w:val="20"/>
              </w:rPr>
              <w:t>Research&amp;policy support through experts/ parliamentary associates and academia.</w:t>
            </w:r>
          </w:p>
          <w:p w14:paraId="0A82C888" w14:textId="77777777" w:rsidR="00EE2E34" w:rsidRDefault="00EE2E34" w:rsidP="003E46E6">
            <w:pPr>
              <w:pStyle w:val="ListParagraph"/>
              <w:ind w:left="714"/>
              <w:jc w:val="both"/>
              <w:rPr>
                <w:rFonts w:asciiTheme="majorHAnsi" w:hAnsiTheme="majorHAnsi" w:cs="Arial"/>
                <w:sz w:val="20"/>
                <w:szCs w:val="20"/>
              </w:rPr>
            </w:pPr>
          </w:p>
          <w:p w14:paraId="5653D1DC" w14:textId="77777777" w:rsidR="00EE2E34" w:rsidRDefault="00EE2E34" w:rsidP="003E46E6">
            <w:pPr>
              <w:pStyle w:val="ListParagraph"/>
              <w:ind w:left="714"/>
              <w:jc w:val="both"/>
              <w:rPr>
                <w:rFonts w:asciiTheme="majorHAnsi" w:hAnsiTheme="majorHAnsi" w:cs="Arial"/>
                <w:sz w:val="20"/>
                <w:szCs w:val="20"/>
              </w:rPr>
            </w:pPr>
          </w:p>
          <w:p w14:paraId="68A6D78F" w14:textId="77777777" w:rsidR="00EE2E34" w:rsidRDefault="00EE2E34" w:rsidP="003E46E6">
            <w:pPr>
              <w:pStyle w:val="ListParagraph"/>
              <w:ind w:left="714"/>
              <w:jc w:val="both"/>
              <w:rPr>
                <w:rFonts w:asciiTheme="majorHAnsi" w:hAnsiTheme="majorHAnsi" w:cs="Arial"/>
                <w:sz w:val="20"/>
                <w:szCs w:val="20"/>
              </w:rPr>
            </w:pPr>
          </w:p>
          <w:p w14:paraId="63A885B4" w14:textId="77777777" w:rsidR="00EE2E34" w:rsidRDefault="00EE2E34" w:rsidP="006F3B78">
            <w:pPr>
              <w:pStyle w:val="ListParagraph"/>
              <w:numPr>
                <w:ilvl w:val="0"/>
                <w:numId w:val="25"/>
              </w:numPr>
              <w:ind w:left="714" w:hanging="357"/>
              <w:contextualSpacing/>
              <w:jc w:val="both"/>
              <w:rPr>
                <w:rFonts w:asciiTheme="majorHAnsi" w:hAnsiTheme="majorHAnsi" w:cs="Arial"/>
                <w:sz w:val="20"/>
                <w:szCs w:val="20"/>
              </w:rPr>
            </w:pPr>
            <w:r>
              <w:rPr>
                <w:rFonts w:asciiTheme="majorHAnsi" w:hAnsiTheme="majorHAnsi" w:cs="Arial"/>
                <w:sz w:val="20"/>
                <w:szCs w:val="20"/>
              </w:rPr>
              <w:t>P</w:t>
            </w:r>
            <w:r w:rsidRPr="004D6FDA">
              <w:rPr>
                <w:rFonts w:asciiTheme="majorHAnsi" w:hAnsiTheme="majorHAnsi" w:cs="Arial"/>
                <w:sz w:val="20"/>
                <w:szCs w:val="20"/>
              </w:rPr>
              <w:t>ublic hearings</w:t>
            </w:r>
          </w:p>
          <w:p w14:paraId="531E34CA" w14:textId="77777777" w:rsidR="00EE2E34" w:rsidRDefault="00EE2E34" w:rsidP="006F3B78">
            <w:pPr>
              <w:pStyle w:val="Tabletext"/>
              <w:numPr>
                <w:ilvl w:val="0"/>
                <w:numId w:val="25"/>
              </w:numPr>
              <w:spacing w:before="0"/>
              <w:ind w:left="714" w:hanging="357"/>
              <w:jc w:val="both"/>
              <w:rPr>
                <w:rFonts w:asciiTheme="majorHAnsi" w:hAnsiTheme="majorHAnsi" w:cs="Arial"/>
                <w:sz w:val="20"/>
              </w:rPr>
            </w:pPr>
            <w:r>
              <w:rPr>
                <w:rFonts w:asciiTheme="majorHAnsi" w:hAnsiTheme="majorHAnsi" w:cs="Arial"/>
                <w:sz w:val="20"/>
              </w:rPr>
              <w:t>Budget oversight: o</w:t>
            </w:r>
            <w:r w:rsidRPr="00F15482">
              <w:rPr>
                <w:rFonts w:asciiTheme="majorHAnsi" w:hAnsiTheme="majorHAnsi" w:cs="Arial"/>
                <w:sz w:val="20"/>
              </w:rPr>
              <w:t>rientation on b</w:t>
            </w:r>
            <w:r>
              <w:rPr>
                <w:rFonts w:asciiTheme="majorHAnsi" w:hAnsiTheme="majorHAnsi" w:cs="Arial"/>
                <w:sz w:val="20"/>
              </w:rPr>
              <w:t>udgetary processes and analyses,</w:t>
            </w:r>
            <w:r w:rsidRPr="00F15482">
              <w:rPr>
                <w:rFonts w:asciiTheme="majorHAnsi" w:hAnsiTheme="majorHAnsi" w:cs="Arial"/>
                <w:sz w:val="20"/>
              </w:rPr>
              <w:t xml:space="preserve"> assist the Parliament/ PIPS to establish Budget Office</w:t>
            </w:r>
          </w:p>
          <w:p w14:paraId="48DC0086" w14:textId="77777777" w:rsidR="00EE2E34" w:rsidRPr="00F15482" w:rsidRDefault="00EE2E34" w:rsidP="006F3B78">
            <w:pPr>
              <w:pStyle w:val="Tabletext"/>
              <w:numPr>
                <w:ilvl w:val="0"/>
                <w:numId w:val="25"/>
              </w:numPr>
              <w:spacing w:before="0"/>
              <w:ind w:left="714" w:hanging="357"/>
              <w:rPr>
                <w:rFonts w:asciiTheme="majorHAnsi" w:hAnsiTheme="majorHAnsi" w:cs="Arial"/>
                <w:sz w:val="20"/>
              </w:rPr>
            </w:pPr>
            <w:r>
              <w:rPr>
                <w:rFonts w:asciiTheme="majorHAnsi" w:hAnsiTheme="majorHAnsi" w:cs="Arial"/>
                <w:sz w:val="20"/>
              </w:rPr>
              <w:t>No reference</w:t>
            </w:r>
          </w:p>
          <w:p w14:paraId="3B0CF809" w14:textId="77777777" w:rsidR="00EE2E34" w:rsidRPr="004D6FDA" w:rsidRDefault="00EE2E34" w:rsidP="003E46E6">
            <w:pPr>
              <w:pStyle w:val="ListParagraph"/>
              <w:jc w:val="both"/>
              <w:rPr>
                <w:rFonts w:asciiTheme="majorHAnsi" w:hAnsiTheme="majorHAnsi" w:cs="Arial"/>
                <w:sz w:val="20"/>
                <w:szCs w:val="20"/>
              </w:rPr>
            </w:pPr>
          </w:p>
          <w:p w14:paraId="7B944590" w14:textId="77777777" w:rsidR="00EE2E34" w:rsidRDefault="00EE2E34" w:rsidP="003E46E6">
            <w:pPr>
              <w:rPr>
                <w:rFonts w:asciiTheme="majorHAnsi" w:hAnsiTheme="majorHAnsi" w:cs="Arial"/>
                <w:sz w:val="20"/>
                <w:szCs w:val="20"/>
              </w:rPr>
            </w:pPr>
          </w:p>
          <w:p w14:paraId="023D8C6B" w14:textId="77777777" w:rsidR="00EE2E34" w:rsidRPr="00F15482" w:rsidRDefault="00EE2E34" w:rsidP="003E46E6">
            <w:pPr>
              <w:rPr>
                <w:rFonts w:asciiTheme="majorHAnsi" w:hAnsiTheme="majorHAnsi" w:cs="Arial"/>
                <w:sz w:val="20"/>
                <w:szCs w:val="20"/>
              </w:rPr>
            </w:pPr>
            <w:r w:rsidRPr="00F15482">
              <w:rPr>
                <w:rFonts w:asciiTheme="majorHAnsi" w:hAnsiTheme="majorHAnsi" w:cs="Arial"/>
                <w:sz w:val="20"/>
                <w:szCs w:val="20"/>
              </w:rPr>
              <w:t xml:space="preserve">Design of TA support </w:t>
            </w:r>
            <w:r>
              <w:rPr>
                <w:rFonts w:asciiTheme="majorHAnsi" w:hAnsiTheme="majorHAnsi" w:cs="Arial"/>
                <w:sz w:val="20"/>
                <w:szCs w:val="20"/>
              </w:rPr>
              <w:t xml:space="preserve">package for </w:t>
            </w:r>
            <w:r w:rsidRPr="005B5ECE">
              <w:rPr>
                <w:rFonts w:asciiTheme="majorHAnsi" w:hAnsiTheme="majorHAnsi" w:cs="Arial"/>
                <w:sz w:val="20"/>
                <w:szCs w:val="20"/>
                <w:u w:val="single"/>
              </w:rPr>
              <w:t>selected</w:t>
            </w:r>
            <w:r>
              <w:rPr>
                <w:rFonts w:asciiTheme="majorHAnsi" w:hAnsiTheme="majorHAnsi" w:cs="Arial"/>
                <w:sz w:val="20"/>
                <w:szCs w:val="20"/>
              </w:rPr>
              <w:t xml:space="preserve"> committees.</w:t>
            </w:r>
          </w:p>
        </w:tc>
      </w:tr>
      <w:tr w:rsidR="00EE2E34" w:rsidRPr="002D2B9F" w14:paraId="6BB92F25" w14:textId="77777777" w:rsidTr="003E46E6">
        <w:tc>
          <w:tcPr>
            <w:tcW w:w="2376" w:type="dxa"/>
            <w:vMerge/>
          </w:tcPr>
          <w:p w14:paraId="5EC56425" w14:textId="77777777" w:rsidR="00EE2E34" w:rsidRPr="002D2B9F" w:rsidRDefault="00EE2E34" w:rsidP="003E46E6">
            <w:pPr>
              <w:spacing w:before="60"/>
              <w:rPr>
                <w:rFonts w:ascii="Calibri" w:hAnsi="Calibri" w:cs="Arial"/>
                <w:b/>
                <w:sz w:val="20"/>
                <w:szCs w:val="20"/>
              </w:rPr>
            </w:pPr>
          </w:p>
        </w:tc>
        <w:tc>
          <w:tcPr>
            <w:tcW w:w="6262" w:type="dxa"/>
            <w:gridSpan w:val="2"/>
          </w:tcPr>
          <w:p w14:paraId="559FBA41" w14:textId="77777777" w:rsidR="00EE2E34" w:rsidRPr="009F370E" w:rsidRDefault="00EE2E34" w:rsidP="003E46E6">
            <w:pPr>
              <w:rPr>
                <w:rFonts w:asciiTheme="majorHAnsi" w:hAnsiTheme="majorHAnsi" w:cs="Arial"/>
                <w:sz w:val="20"/>
                <w:szCs w:val="20"/>
              </w:rPr>
            </w:pPr>
            <w:r>
              <w:rPr>
                <w:rFonts w:asciiTheme="majorHAnsi" w:hAnsiTheme="majorHAnsi" w:cs="Arial"/>
                <w:sz w:val="20"/>
                <w:szCs w:val="20"/>
              </w:rPr>
              <w:t>As indicated in the project document, both projects will work with “selected committees” thus it will be critical to work in collaboration and ensure similar activities and approaches. This will help Parliament ensure coherence and standardisation in the work and innovative practices by standing committees.</w:t>
            </w:r>
          </w:p>
        </w:tc>
      </w:tr>
      <w:tr w:rsidR="00EE2E34" w:rsidRPr="002D2B9F" w14:paraId="0F275413" w14:textId="77777777" w:rsidTr="003E46E6">
        <w:tc>
          <w:tcPr>
            <w:tcW w:w="2376" w:type="dxa"/>
          </w:tcPr>
          <w:p w14:paraId="3A528EFC" w14:textId="77777777" w:rsidR="00EE2E34" w:rsidRPr="002D2B9F" w:rsidRDefault="00EE2E34" w:rsidP="003E46E6">
            <w:pPr>
              <w:spacing w:before="60"/>
              <w:rPr>
                <w:rFonts w:ascii="Calibri" w:hAnsi="Calibri" w:cs="Arial"/>
                <w:b/>
                <w:color w:val="000000"/>
                <w:sz w:val="20"/>
                <w:szCs w:val="20"/>
              </w:rPr>
            </w:pPr>
            <w:r w:rsidRPr="002D2B9F">
              <w:rPr>
                <w:rFonts w:ascii="Calibri" w:hAnsi="Calibri" w:cs="Arial"/>
                <w:b/>
                <w:sz w:val="20"/>
                <w:szCs w:val="20"/>
              </w:rPr>
              <w:t xml:space="preserve">Output 4: </w:t>
            </w:r>
            <w:r w:rsidRPr="002D2B9F">
              <w:rPr>
                <w:rFonts w:ascii="Calibri" w:hAnsi="Calibri" w:cs="Arial"/>
                <w:color w:val="000000"/>
                <w:sz w:val="20"/>
                <w:szCs w:val="20"/>
              </w:rPr>
              <w:t xml:space="preserve">Increased cross- party co-operation between men and women parliamentarians on </w:t>
            </w:r>
            <w:r w:rsidRPr="002D2B9F">
              <w:rPr>
                <w:rFonts w:ascii="Calibri" w:hAnsi="Calibri" w:cs="Arial"/>
                <w:color w:val="000000"/>
                <w:sz w:val="20"/>
                <w:szCs w:val="20"/>
              </w:rPr>
              <w:lastRenderedPageBreak/>
              <w:t>issues of concern to the women, and the gender dimension is considered in the work of parliamentary committees.</w:t>
            </w:r>
          </w:p>
          <w:p w14:paraId="0C442CCC" w14:textId="77777777" w:rsidR="00EE2E34" w:rsidRPr="002D2B9F" w:rsidRDefault="00EE2E34" w:rsidP="003E46E6">
            <w:pPr>
              <w:rPr>
                <w:rFonts w:ascii="Calibri" w:hAnsi="Calibri" w:cs="Arial"/>
                <w:sz w:val="20"/>
                <w:szCs w:val="20"/>
              </w:rPr>
            </w:pPr>
          </w:p>
        </w:tc>
        <w:tc>
          <w:tcPr>
            <w:tcW w:w="3261" w:type="dxa"/>
          </w:tcPr>
          <w:p w14:paraId="2E773A05" w14:textId="77777777" w:rsidR="00EE2E34" w:rsidRPr="00552E84" w:rsidRDefault="00EE2E34" w:rsidP="006F3B78">
            <w:pPr>
              <w:pStyle w:val="ListParagraph"/>
              <w:numPr>
                <w:ilvl w:val="0"/>
                <w:numId w:val="30"/>
              </w:numPr>
              <w:contextualSpacing/>
              <w:jc w:val="both"/>
              <w:rPr>
                <w:rFonts w:ascii="Calibri" w:hAnsi="Calibri" w:cs="Arial"/>
                <w:sz w:val="20"/>
                <w:szCs w:val="20"/>
              </w:rPr>
            </w:pPr>
            <w:r>
              <w:rPr>
                <w:rFonts w:ascii="Calibri" w:hAnsi="Calibri" w:cs="Arial"/>
                <w:sz w:val="20"/>
                <w:szCs w:val="20"/>
              </w:rPr>
              <w:lastRenderedPageBreak/>
              <w:t xml:space="preserve">Women’s Caucus and men sensitisation: continued technical and policy support to prepare and implement </w:t>
            </w:r>
            <w:r>
              <w:rPr>
                <w:rFonts w:ascii="Calibri" w:hAnsi="Calibri" w:cs="Arial"/>
                <w:sz w:val="20"/>
                <w:szCs w:val="20"/>
              </w:rPr>
              <w:lastRenderedPageBreak/>
              <w:t xml:space="preserve">development policy – oriented new action plan –with UN Women and, reach out to male parliamentarians. </w:t>
            </w:r>
          </w:p>
          <w:p w14:paraId="2EF9963A" w14:textId="77777777" w:rsidR="00EE2E34" w:rsidRPr="00F41334" w:rsidRDefault="00EE2E34" w:rsidP="006F3B78">
            <w:pPr>
              <w:pStyle w:val="ListParagraph"/>
              <w:numPr>
                <w:ilvl w:val="0"/>
                <w:numId w:val="30"/>
              </w:numPr>
              <w:contextualSpacing/>
              <w:jc w:val="both"/>
              <w:rPr>
                <w:rFonts w:ascii="Calibri" w:hAnsi="Calibri" w:cs="Arial"/>
                <w:sz w:val="20"/>
                <w:szCs w:val="20"/>
              </w:rPr>
            </w:pPr>
            <w:r>
              <w:rPr>
                <w:rFonts w:ascii="Calibri" w:hAnsi="Calibri" w:cs="Arial"/>
                <w:sz w:val="20"/>
                <w:szCs w:val="20"/>
              </w:rPr>
              <w:t>Mainstreaming gender in the work of committees: set up institutional mechanism for committees to start gender analysis of selected legislation.</w:t>
            </w:r>
          </w:p>
        </w:tc>
        <w:tc>
          <w:tcPr>
            <w:tcW w:w="3001" w:type="dxa"/>
          </w:tcPr>
          <w:p w14:paraId="380502B1" w14:textId="77777777" w:rsidR="00EE2E34" w:rsidRDefault="00EE2E34" w:rsidP="006F3B78">
            <w:pPr>
              <w:pStyle w:val="ListParagraph"/>
              <w:numPr>
                <w:ilvl w:val="0"/>
                <w:numId w:val="35"/>
              </w:numPr>
              <w:contextualSpacing/>
              <w:jc w:val="both"/>
              <w:rPr>
                <w:rFonts w:asciiTheme="majorHAnsi" w:hAnsiTheme="majorHAnsi" w:cs="Arial"/>
                <w:sz w:val="20"/>
                <w:szCs w:val="20"/>
              </w:rPr>
            </w:pPr>
            <w:r w:rsidRPr="005B5ECE">
              <w:rPr>
                <w:rFonts w:asciiTheme="majorHAnsi" w:hAnsiTheme="majorHAnsi" w:cs="Arial"/>
                <w:sz w:val="20"/>
                <w:szCs w:val="20"/>
              </w:rPr>
              <w:lastRenderedPageBreak/>
              <w:t xml:space="preserve">Women’s Caucus: support to develop vision and work plan and oversight of gender </w:t>
            </w:r>
            <w:r w:rsidRPr="005B5ECE">
              <w:rPr>
                <w:rFonts w:asciiTheme="majorHAnsi" w:hAnsiTheme="majorHAnsi" w:cs="Arial"/>
                <w:sz w:val="20"/>
                <w:szCs w:val="20"/>
              </w:rPr>
              <w:lastRenderedPageBreak/>
              <w:t xml:space="preserve">based issues. </w:t>
            </w:r>
          </w:p>
          <w:p w14:paraId="33450F0D" w14:textId="77777777" w:rsidR="00EE2E34" w:rsidRDefault="00EE2E34" w:rsidP="003E46E6">
            <w:pPr>
              <w:pStyle w:val="ListParagraph"/>
              <w:jc w:val="both"/>
              <w:rPr>
                <w:rFonts w:asciiTheme="majorHAnsi" w:hAnsiTheme="majorHAnsi" w:cs="Arial"/>
                <w:sz w:val="20"/>
                <w:szCs w:val="20"/>
              </w:rPr>
            </w:pPr>
          </w:p>
          <w:p w14:paraId="7B5F3BE3" w14:textId="77777777" w:rsidR="00EE2E34" w:rsidRPr="008764DD" w:rsidRDefault="00EE2E34" w:rsidP="003E46E6">
            <w:pPr>
              <w:pStyle w:val="ListParagraph"/>
              <w:jc w:val="both"/>
              <w:rPr>
                <w:rFonts w:asciiTheme="majorHAnsi" w:hAnsiTheme="majorHAnsi" w:cs="Arial"/>
                <w:sz w:val="20"/>
                <w:szCs w:val="20"/>
              </w:rPr>
            </w:pPr>
          </w:p>
          <w:p w14:paraId="0F896F53" w14:textId="77777777" w:rsidR="00EE2E34" w:rsidRDefault="00EE2E34" w:rsidP="003E46E6">
            <w:pPr>
              <w:pStyle w:val="ListParagraph"/>
              <w:jc w:val="both"/>
              <w:rPr>
                <w:rFonts w:asciiTheme="majorHAnsi" w:hAnsiTheme="majorHAnsi" w:cs="Arial"/>
                <w:sz w:val="20"/>
                <w:szCs w:val="20"/>
              </w:rPr>
            </w:pPr>
          </w:p>
          <w:p w14:paraId="2680805F" w14:textId="77777777" w:rsidR="00EE2E34" w:rsidRDefault="00EE2E34" w:rsidP="003E46E6">
            <w:pPr>
              <w:pStyle w:val="ListParagraph"/>
              <w:jc w:val="both"/>
              <w:rPr>
                <w:rFonts w:asciiTheme="majorHAnsi" w:hAnsiTheme="majorHAnsi" w:cs="Arial"/>
                <w:sz w:val="20"/>
                <w:szCs w:val="20"/>
              </w:rPr>
            </w:pPr>
          </w:p>
          <w:p w14:paraId="2AC97F59" w14:textId="77777777" w:rsidR="00EE2E34" w:rsidRPr="006868C2" w:rsidRDefault="00EE2E34" w:rsidP="006F3B78">
            <w:pPr>
              <w:pStyle w:val="ListParagraph"/>
              <w:numPr>
                <w:ilvl w:val="0"/>
                <w:numId w:val="35"/>
              </w:numPr>
              <w:contextualSpacing/>
              <w:jc w:val="both"/>
              <w:rPr>
                <w:rFonts w:asciiTheme="majorHAnsi" w:hAnsiTheme="majorHAnsi" w:cs="Arial"/>
                <w:sz w:val="20"/>
                <w:szCs w:val="20"/>
              </w:rPr>
            </w:pPr>
            <w:r>
              <w:rPr>
                <w:rFonts w:asciiTheme="majorHAnsi" w:hAnsiTheme="majorHAnsi" w:cs="Arial"/>
                <w:sz w:val="20"/>
                <w:szCs w:val="20"/>
              </w:rPr>
              <w:t>No reference, instead mention increase</w:t>
            </w:r>
            <w:r w:rsidRPr="006868C2">
              <w:rPr>
                <w:rFonts w:asciiTheme="majorHAnsi" w:hAnsiTheme="majorHAnsi" w:cs="Arial"/>
                <w:sz w:val="20"/>
                <w:szCs w:val="20"/>
              </w:rPr>
              <w:t xml:space="preserve"> participation of women in the parliamentary proceedings (introduction of bills, participation in committee and from the floor debates, outreach to public and civil society); development of legislative agendas for women</w:t>
            </w:r>
            <w:r>
              <w:rPr>
                <w:rFonts w:asciiTheme="majorHAnsi" w:hAnsiTheme="majorHAnsi" w:cs="Arial"/>
                <w:sz w:val="20"/>
                <w:szCs w:val="20"/>
              </w:rPr>
              <w:t xml:space="preserve"> </w:t>
            </w:r>
            <w:r w:rsidRPr="006868C2">
              <w:rPr>
                <w:rFonts w:asciiTheme="majorHAnsi" w:hAnsiTheme="majorHAnsi" w:cs="Arial"/>
                <w:sz w:val="20"/>
                <w:szCs w:val="20"/>
              </w:rPr>
              <w:t>parliamentarians</w:t>
            </w:r>
            <w:r>
              <w:rPr>
                <w:rFonts w:asciiTheme="majorHAnsi" w:hAnsiTheme="majorHAnsi" w:cs="Arial"/>
                <w:sz w:val="20"/>
                <w:szCs w:val="20"/>
              </w:rPr>
              <w:t>.</w:t>
            </w:r>
            <w:r w:rsidRPr="006868C2">
              <w:rPr>
                <w:rFonts w:asciiTheme="majorHAnsi" w:hAnsiTheme="majorHAnsi" w:cs="Arial"/>
                <w:sz w:val="20"/>
                <w:szCs w:val="20"/>
              </w:rPr>
              <w:t xml:space="preserve">   </w:t>
            </w:r>
          </w:p>
        </w:tc>
      </w:tr>
      <w:tr w:rsidR="00EE2E34" w:rsidRPr="002D2B9F" w14:paraId="2EB8837E" w14:textId="77777777" w:rsidTr="003E46E6">
        <w:tc>
          <w:tcPr>
            <w:tcW w:w="2376" w:type="dxa"/>
          </w:tcPr>
          <w:p w14:paraId="72D10F1A" w14:textId="77777777" w:rsidR="00EE2E34" w:rsidRPr="002D2B9F" w:rsidRDefault="00EE2E34" w:rsidP="003E46E6">
            <w:pPr>
              <w:spacing w:before="60"/>
              <w:rPr>
                <w:rFonts w:ascii="Calibri" w:hAnsi="Calibri" w:cs="Arial"/>
                <w:b/>
                <w:sz w:val="20"/>
                <w:szCs w:val="20"/>
              </w:rPr>
            </w:pPr>
            <w:r w:rsidRPr="002D2B9F">
              <w:rPr>
                <w:rFonts w:ascii="Calibri" w:hAnsi="Calibri" w:cs="Arial"/>
                <w:b/>
                <w:sz w:val="20"/>
                <w:szCs w:val="20"/>
              </w:rPr>
              <w:lastRenderedPageBreak/>
              <w:t xml:space="preserve">Output 5: </w:t>
            </w:r>
            <w:r w:rsidRPr="002D2B9F">
              <w:rPr>
                <w:rFonts w:ascii="Calibri" w:hAnsi="Calibri" w:cs="Arial"/>
                <w:sz w:val="20"/>
                <w:szCs w:val="20"/>
              </w:rPr>
              <w:t>National Assembly engage with the people of Pakistan more transparently and effectively.</w:t>
            </w:r>
            <w:r w:rsidRPr="002D2B9F">
              <w:rPr>
                <w:rFonts w:ascii="Calibri" w:hAnsi="Calibri" w:cs="Arial"/>
                <w:b/>
                <w:sz w:val="20"/>
                <w:szCs w:val="20"/>
              </w:rPr>
              <w:t xml:space="preserve"> </w:t>
            </w:r>
          </w:p>
          <w:p w14:paraId="593D4D1C" w14:textId="77777777" w:rsidR="00EE2E34" w:rsidRPr="002D2B9F" w:rsidRDefault="00EE2E34" w:rsidP="003E46E6">
            <w:pPr>
              <w:rPr>
                <w:rFonts w:ascii="Calibri" w:hAnsi="Calibri" w:cs="Arial"/>
                <w:sz w:val="20"/>
                <w:szCs w:val="20"/>
              </w:rPr>
            </w:pPr>
          </w:p>
        </w:tc>
        <w:tc>
          <w:tcPr>
            <w:tcW w:w="3261" w:type="dxa"/>
          </w:tcPr>
          <w:p w14:paraId="1FC3FDF8" w14:textId="77777777" w:rsidR="00EE2E34" w:rsidRDefault="00EE2E34" w:rsidP="006F3B78">
            <w:pPr>
              <w:pStyle w:val="ListParagraph"/>
              <w:numPr>
                <w:ilvl w:val="0"/>
                <w:numId w:val="31"/>
              </w:numPr>
              <w:contextualSpacing/>
              <w:jc w:val="both"/>
              <w:rPr>
                <w:rFonts w:ascii="Calibri" w:hAnsi="Calibri" w:cs="Arial"/>
                <w:sz w:val="20"/>
                <w:szCs w:val="20"/>
              </w:rPr>
            </w:pPr>
            <w:r>
              <w:rPr>
                <w:rFonts w:ascii="Calibri" w:hAnsi="Calibri" w:cs="Arial"/>
                <w:sz w:val="20"/>
                <w:szCs w:val="20"/>
              </w:rPr>
              <w:t>Parliamentary Reporters Association: strengthening skills on parliamentary reporting through structured programme.</w:t>
            </w:r>
          </w:p>
          <w:p w14:paraId="3CF2E1EB" w14:textId="77777777" w:rsidR="00EE2E34" w:rsidRPr="00F41334" w:rsidRDefault="00EE2E34" w:rsidP="006F3B78">
            <w:pPr>
              <w:pStyle w:val="ListParagraph"/>
              <w:numPr>
                <w:ilvl w:val="0"/>
                <w:numId w:val="31"/>
              </w:numPr>
              <w:contextualSpacing/>
              <w:jc w:val="both"/>
              <w:rPr>
                <w:rFonts w:ascii="Calibri" w:hAnsi="Calibri" w:cs="Arial"/>
                <w:sz w:val="20"/>
                <w:szCs w:val="20"/>
              </w:rPr>
            </w:pPr>
            <w:r>
              <w:rPr>
                <w:rFonts w:ascii="Calibri" w:hAnsi="Calibri" w:cs="Arial"/>
                <w:sz w:val="20"/>
                <w:szCs w:val="20"/>
              </w:rPr>
              <w:t>CSOs outreach: strengthening skills and tools for systematic interaction with committees especially through public hearings and policy dialogues.</w:t>
            </w:r>
          </w:p>
        </w:tc>
        <w:tc>
          <w:tcPr>
            <w:tcW w:w="3001" w:type="dxa"/>
          </w:tcPr>
          <w:p w14:paraId="4CD1D182" w14:textId="77777777" w:rsidR="00EE2E34" w:rsidRDefault="00EE2E34" w:rsidP="006F3B78">
            <w:pPr>
              <w:pStyle w:val="ListParagraph"/>
              <w:numPr>
                <w:ilvl w:val="0"/>
                <w:numId w:val="36"/>
              </w:numPr>
              <w:contextualSpacing/>
              <w:rPr>
                <w:rFonts w:asciiTheme="majorHAnsi" w:hAnsiTheme="majorHAnsi" w:cs="Arial"/>
                <w:sz w:val="20"/>
                <w:szCs w:val="20"/>
              </w:rPr>
            </w:pPr>
            <w:r w:rsidRPr="006C0C90">
              <w:rPr>
                <w:rFonts w:asciiTheme="majorHAnsi" w:hAnsiTheme="majorHAnsi" w:cs="Arial"/>
                <w:sz w:val="20"/>
                <w:szCs w:val="20"/>
              </w:rPr>
              <w:t>No reference</w:t>
            </w:r>
          </w:p>
          <w:p w14:paraId="285F399A" w14:textId="77777777" w:rsidR="00EE2E34" w:rsidRDefault="00EE2E34" w:rsidP="003E46E6">
            <w:pPr>
              <w:pStyle w:val="ListParagraph"/>
              <w:rPr>
                <w:rFonts w:asciiTheme="majorHAnsi" w:hAnsiTheme="majorHAnsi" w:cs="Arial"/>
                <w:sz w:val="20"/>
                <w:szCs w:val="20"/>
              </w:rPr>
            </w:pPr>
          </w:p>
          <w:p w14:paraId="68318676" w14:textId="77777777" w:rsidR="00EE2E34" w:rsidRDefault="00EE2E34" w:rsidP="003E46E6">
            <w:pPr>
              <w:pStyle w:val="ListParagraph"/>
              <w:rPr>
                <w:rFonts w:asciiTheme="majorHAnsi" w:hAnsiTheme="majorHAnsi" w:cs="Arial"/>
                <w:sz w:val="20"/>
                <w:szCs w:val="20"/>
              </w:rPr>
            </w:pPr>
          </w:p>
          <w:p w14:paraId="4F003B93" w14:textId="77777777" w:rsidR="00EE2E34" w:rsidRDefault="00EE2E34" w:rsidP="003E46E6">
            <w:pPr>
              <w:pStyle w:val="ListParagraph"/>
              <w:rPr>
                <w:rFonts w:asciiTheme="majorHAnsi" w:hAnsiTheme="majorHAnsi" w:cs="Arial"/>
                <w:sz w:val="20"/>
                <w:szCs w:val="20"/>
              </w:rPr>
            </w:pPr>
          </w:p>
          <w:p w14:paraId="56FA6705" w14:textId="77777777" w:rsidR="00EE2E34" w:rsidRPr="006C0C90" w:rsidRDefault="00EE2E34" w:rsidP="003E46E6">
            <w:pPr>
              <w:pStyle w:val="ListParagraph"/>
              <w:rPr>
                <w:rFonts w:asciiTheme="majorHAnsi" w:hAnsiTheme="majorHAnsi" w:cs="Arial"/>
                <w:sz w:val="20"/>
                <w:szCs w:val="20"/>
              </w:rPr>
            </w:pPr>
          </w:p>
          <w:p w14:paraId="5F4F04E1" w14:textId="77777777" w:rsidR="00EE2E34" w:rsidRDefault="00EE2E34" w:rsidP="006F3B78">
            <w:pPr>
              <w:pStyle w:val="ListParagraph"/>
              <w:numPr>
                <w:ilvl w:val="0"/>
                <w:numId w:val="36"/>
              </w:numPr>
              <w:contextualSpacing/>
              <w:rPr>
                <w:rFonts w:asciiTheme="majorHAnsi" w:hAnsiTheme="majorHAnsi" w:cs="Arial"/>
                <w:sz w:val="20"/>
                <w:szCs w:val="20"/>
              </w:rPr>
            </w:pPr>
            <w:r>
              <w:rPr>
                <w:rFonts w:asciiTheme="majorHAnsi" w:hAnsiTheme="majorHAnsi" w:cs="Arial"/>
                <w:sz w:val="20"/>
                <w:szCs w:val="20"/>
              </w:rPr>
              <w:t>No reference</w:t>
            </w:r>
          </w:p>
          <w:p w14:paraId="757B1250" w14:textId="77777777" w:rsidR="00EE2E34" w:rsidRPr="006C0C90" w:rsidRDefault="00EE2E34" w:rsidP="003E46E6">
            <w:pPr>
              <w:rPr>
                <w:rFonts w:asciiTheme="majorHAnsi" w:hAnsiTheme="majorHAnsi" w:cs="Arial"/>
                <w:sz w:val="20"/>
                <w:szCs w:val="20"/>
              </w:rPr>
            </w:pPr>
          </w:p>
          <w:p w14:paraId="0D7A7A75" w14:textId="77777777" w:rsidR="00EE2E34" w:rsidRPr="00F15482" w:rsidRDefault="00EE2E34" w:rsidP="003E46E6">
            <w:pPr>
              <w:rPr>
                <w:rFonts w:asciiTheme="majorHAnsi" w:hAnsiTheme="majorHAnsi" w:cs="Arial"/>
                <w:sz w:val="20"/>
                <w:szCs w:val="20"/>
              </w:rPr>
            </w:pPr>
            <w:r>
              <w:rPr>
                <w:rFonts w:asciiTheme="majorHAnsi" w:hAnsiTheme="majorHAnsi" w:cs="Arial"/>
                <w:sz w:val="20"/>
                <w:szCs w:val="20"/>
              </w:rPr>
              <w:t>Instead a</w:t>
            </w:r>
            <w:r w:rsidRPr="006C0C90">
              <w:rPr>
                <w:rFonts w:asciiTheme="majorHAnsi" w:hAnsiTheme="majorHAnsi" w:cs="Arial"/>
                <w:sz w:val="20"/>
                <w:szCs w:val="20"/>
              </w:rPr>
              <w:t>ssistance to the Parliament/ PIPS media and PR officers on effective and sophisticated engagement with the media. Building relationship between the newly elected parliamentarians and the media – in collaboration with Press Clubs in all provinces</w:t>
            </w:r>
            <w:r>
              <w:rPr>
                <w:rFonts w:asciiTheme="majorHAnsi" w:hAnsiTheme="majorHAnsi" w:cs="Arial"/>
                <w:sz w:val="20"/>
                <w:szCs w:val="20"/>
              </w:rPr>
              <w:t>.</w:t>
            </w:r>
          </w:p>
        </w:tc>
      </w:tr>
      <w:tr w:rsidR="00EE2E34" w:rsidRPr="002D2B9F" w14:paraId="3EC36E7E" w14:textId="77777777" w:rsidTr="003E46E6">
        <w:tc>
          <w:tcPr>
            <w:tcW w:w="2376" w:type="dxa"/>
          </w:tcPr>
          <w:p w14:paraId="779939F5" w14:textId="77777777" w:rsidR="00EE2E34" w:rsidRPr="002D2B9F" w:rsidRDefault="00EE2E34" w:rsidP="003E46E6">
            <w:pPr>
              <w:widowControl w:val="0"/>
              <w:autoSpaceDE w:val="0"/>
              <w:autoSpaceDN w:val="0"/>
              <w:adjustRightInd w:val="0"/>
              <w:spacing w:before="60"/>
              <w:rPr>
                <w:rFonts w:ascii="Calibri" w:hAnsi="Calibri" w:cs="Arial"/>
                <w:b/>
                <w:sz w:val="20"/>
                <w:szCs w:val="20"/>
              </w:rPr>
            </w:pPr>
            <w:r w:rsidRPr="002D2B9F">
              <w:rPr>
                <w:rFonts w:ascii="Calibri" w:hAnsi="Calibri" w:cs="Arial"/>
                <w:b/>
                <w:sz w:val="20"/>
                <w:szCs w:val="20"/>
              </w:rPr>
              <w:t xml:space="preserve">Output 6: </w:t>
            </w:r>
            <w:r w:rsidRPr="002D2B9F">
              <w:rPr>
                <w:rFonts w:ascii="Calibri" w:hAnsi="Calibri" w:cs="Arial"/>
                <w:sz w:val="20"/>
                <w:szCs w:val="20"/>
              </w:rPr>
              <w:t>Provincial Assemblies more effectively oversee progress in achievement of MDGs, gender equality and devolution process; and promote public input into their committee work.</w:t>
            </w:r>
          </w:p>
          <w:p w14:paraId="4C516D41" w14:textId="77777777" w:rsidR="00EE2E34" w:rsidRPr="002D2B9F" w:rsidRDefault="00EE2E34" w:rsidP="003E46E6">
            <w:pPr>
              <w:rPr>
                <w:rFonts w:ascii="Calibri" w:hAnsi="Calibri" w:cs="Arial"/>
                <w:sz w:val="20"/>
                <w:szCs w:val="20"/>
              </w:rPr>
            </w:pPr>
          </w:p>
        </w:tc>
        <w:tc>
          <w:tcPr>
            <w:tcW w:w="3261" w:type="dxa"/>
          </w:tcPr>
          <w:p w14:paraId="6AD93D30" w14:textId="77777777" w:rsidR="00EE2E34" w:rsidRDefault="00EE2E34" w:rsidP="006F3B78">
            <w:pPr>
              <w:pStyle w:val="ListParagraph"/>
              <w:numPr>
                <w:ilvl w:val="0"/>
                <w:numId w:val="32"/>
              </w:numPr>
              <w:contextualSpacing/>
              <w:jc w:val="both"/>
              <w:rPr>
                <w:rFonts w:ascii="Calibri" w:hAnsi="Calibri" w:cs="Arial"/>
                <w:sz w:val="20"/>
                <w:szCs w:val="20"/>
              </w:rPr>
            </w:pPr>
            <w:r>
              <w:rPr>
                <w:rFonts w:ascii="Calibri" w:hAnsi="Calibri" w:cs="Arial"/>
                <w:sz w:val="20"/>
                <w:szCs w:val="20"/>
              </w:rPr>
              <w:t>Structured Orientation for new MPAs following up on work started in 3</w:t>
            </w:r>
            <w:r w:rsidRPr="006C0C90">
              <w:rPr>
                <w:rFonts w:ascii="Calibri" w:hAnsi="Calibri" w:cs="Arial"/>
                <w:sz w:val="20"/>
                <w:szCs w:val="20"/>
                <w:vertAlign w:val="superscript"/>
              </w:rPr>
              <w:t>rd</w:t>
            </w:r>
            <w:r>
              <w:rPr>
                <w:rFonts w:ascii="Calibri" w:hAnsi="Calibri" w:cs="Arial"/>
                <w:sz w:val="20"/>
                <w:szCs w:val="20"/>
              </w:rPr>
              <w:t xml:space="preserve"> Q 2013</w:t>
            </w:r>
          </w:p>
          <w:p w14:paraId="2B0D4DD4" w14:textId="77777777" w:rsidR="00EE2E34" w:rsidRDefault="00EE2E34" w:rsidP="006F3B78">
            <w:pPr>
              <w:pStyle w:val="ListParagraph"/>
              <w:numPr>
                <w:ilvl w:val="0"/>
                <w:numId w:val="32"/>
              </w:numPr>
              <w:contextualSpacing/>
              <w:jc w:val="both"/>
              <w:rPr>
                <w:rFonts w:ascii="Calibri" w:hAnsi="Calibri" w:cs="Arial"/>
                <w:sz w:val="20"/>
                <w:szCs w:val="20"/>
              </w:rPr>
            </w:pPr>
            <w:r>
              <w:rPr>
                <w:rFonts w:ascii="Calibri" w:hAnsi="Calibri" w:cs="Arial"/>
                <w:sz w:val="20"/>
                <w:szCs w:val="20"/>
              </w:rPr>
              <w:t>Parliamentary committees: orientation/support to selected committees on oversight of MDGs and devolution process.</w:t>
            </w:r>
          </w:p>
          <w:p w14:paraId="386F8D5E" w14:textId="77777777" w:rsidR="00EE2E34" w:rsidRDefault="00EE2E34" w:rsidP="006F3B78">
            <w:pPr>
              <w:pStyle w:val="ListParagraph"/>
              <w:numPr>
                <w:ilvl w:val="0"/>
                <w:numId w:val="32"/>
              </w:numPr>
              <w:contextualSpacing/>
              <w:jc w:val="both"/>
              <w:rPr>
                <w:rFonts w:ascii="Calibri" w:hAnsi="Calibri" w:cs="Arial"/>
                <w:sz w:val="20"/>
                <w:szCs w:val="20"/>
              </w:rPr>
            </w:pPr>
            <w:r>
              <w:rPr>
                <w:rFonts w:ascii="Calibri" w:hAnsi="Calibri" w:cs="Arial"/>
                <w:sz w:val="20"/>
                <w:szCs w:val="20"/>
              </w:rPr>
              <w:t>Information &amp; Research Services: establish “MDG Resource Centre” in Secretariats</w:t>
            </w:r>
          </w:p>
          <w:p w14:paraId="2A8F1056" w14:textId="77777777" w:rsidR="00EE2E34" w:rsidRPr="008764DD" w:rsidRDefault="00EE2E34" w:rsidP="006F3B78">
            <w:pPr>
              <w:pStyle w:val="ListParagraph"/>
              <w:numPr>
                <w:ilvl w:val="0"/>
                <w:numId w:val="32"/>
              </w:numPr>
              <w:contextualSpacing/>
              <w:jc w:val="both"/>
              <w:rPr>
                <w:rFonts w:ascii="Calibri" w:hAnsi="Calibri" w:cs="Arial"/>
                <w:sz w:val="20"/>
                <w:szCs w:val="20"/>
              </w:rPr>
            </w:pPr>
            <w:r>
              <w:rPr>
                <w:rFonts w:ascii="Calibri" w:hAnsi="Calibri" w:cs="Arial"/>
                <w:sz w:val="20"/>
                <w:szCs w:val="20"/>
              </w:rPr>
              <w:t>Gender and Women’s rights: support for creation and functioning of Women’s Caucuses in each PA and introduce gender analysis of selected legislation by committees.</w:t>
            </w:r>
          </w:p>
        </w:tc>
        <w:tc>
          <w:tcPr>
            <w:tcW w:w="3001" w:type="dxa"/>
          </w:tcPr>
          <w:p w14:paraId="4D728E21" w14:textId="77777777" w:rsidR="00EE2E34" w:rsidRPr="00F15482" w:rsidRDefault="00EE2E34" w:rsidP="003E46E6">
            <w:pPr>
              <w:rPr>
                <w:rFonts w:asciiTheme="majorHAnsi" w:hAnsiTheme="majorHAnsi" w:cs="Arial"/>
                <w:sz w:val="20"/>
                <w:szCs w:val="20"/>
              </w:rPr>
            </w:pPr>
            <w:r>
              <w:rPr>
                <w:rFonts w:asciiTheme="majorHAnsi" w:hAnsiTheme="majorHAnsi" w:cs="Arial"/>
                <w:sz w:val="20"/>
                <w:szCs w:val="20"/>
              </w:rPr>
              <w:t>No information available on expected EU project with Provincial Assemblies in 2014.</w:t>
            </w:r>
          </w:p>
        </w:tc>
      </w:tr>
      <w:tr w:rsidR="00EE2E34" w:rsidRPr="002D2B9F" w14:paraId="5EE1A622" w14:textId="77777777" w:rsidTr="003E46E6">
        <w:tc>
          <w:tcPr>
            <w:tcW w:w="2376" w:type="dxa"/>
          </w:tcPr>
          <w:p w14:paraId="6A729DD4" w14:textId="77777777" w:rsidR="00EE2E34" w:rsidRPr="00AD7E5A" w:rsidRDefault="00EE2E34" w:rsidP="003E46E6">
            <w:pPr>
              <w:rPr>
                <w:rFonts w:ascii="Calibri" w:hAnsi="Calibri" w:cs="Arial"/>
                <w:b/>
                <w:sz w:val="20"/>
                <w:szCs w:val="20"/>
              </w:rPr>
            </w:pPr>
            <w:r w:rsidRPr="00AD7E5A">
              <w:rPr>
                <w:rFonts w:ascii="Calibri" w:hAnsi="Calibri" w:cs="Arial"/>
                <w:b/>
                <w:sz w:val="20"/>
                <w:szCs w:val="20"/>
              </w:rPr>
              <w:t>Overarching Policy issues</w:t>
            </w:r>
          </w:p>
        </w:tc>
        <w:tc>
          <w:tcPr>
            <w:tcW w:w="3261" w:type="dxa"/>
          </w:tcPr>
          <w:p w14:paraId="4A1DC7D9" w14:textId="77777777" w:rsidR="00EE2E34" w:rsidRPr="002D2B9F" w:rsidRDefault="00EE2E34" w:rsidP="003E46E6">
            <w:pPr>
              <w:rPr>
                <w:rFonts w:ascii="Calibri" w:hAnsi="Calibri" w:cs="Arial"/>
                <w:sz w:val="20"/>
                <w:szCs w:val="20"/>
              </w:rPr>
            </w:pPr>
            <w:r>
              <w:rPr>
                <w:rFonts w:ascii="Calibri" w:hAnsi="Calibri" w:cs="Arial"/>
                <w:sz w:val="20"/>
                <w:szCs w:val="20"/>
              </w:rPr>
              <w:t>Development policy: MDGs, poverty reduction, federalism &amp; provincial autonomy, gender equality, UN policy areas.</w:t>
            </w:r>
          </w:p>
        </w:tc>
        <w:tc>
          <w:tcPr>
            <w:tcW w:w="3001" w:type="dxa"/>
          </w:tcPr>
          <w:p w14:paraId="7388B701" w14:textId="77777777" w:rsidR="00EE2E34" w:rsidRPr="00F15482" w:rsidRDefault="00EE2E34" w:rsidP="003E46E6">
            <w:pPr>
              <w:rPr>
                <w:rFonts w:asciiTheme="majorHAnsi" w:hAnsiTheme="majorHAnsi" w:cs="Arial"/>
                <w:sz w:val="20"/>
                <w:szCs w:val="20"/>
              </w:rPr>
            </w:pPr>
            <w:r>
              <w:rPr>
                <w:rFonts w:asciiTheme="majorHAnsi" w:hAnsiTheme="majorHAnsi" w:cs="Arial"/>
                <w:sz w:val="20"/>
                <w:szCs w:val="20"/>
              </w:rPr>
              <w:t>Human Rights, Election legislation &amp; administration, gender.</w:t>
            </w:r>
          </w:p>
        </w:tc>
      </w:tr>
    </w:tbl>
    <w:p w14:paraId="11AF6176" w14:textId="77777777" w:rsidR="00D2399B" w:rsidRDefault="00D2399B" w:rsidP="003629F7">
      <w:pPr>
        <w:rPr>
          <w:rFonts w:ascii="Calibri" w:hAnsi="Calibri"/>
          <w:b/>
        </w:rPr>
        <w:sectPr w:rsidR="00D2399B" w:rsidSect="00FD6216">
          <w:pgSz w:w="11906" w:h="16838" w:code="9"/>
          <w:pgMar w:top="864" w:right="1152" w:bottom="864" w:left="1152" w:header="720" w:footer="432" w:gutter="0"/>
          <w:cols w:space="708"/>
          <w:titlePg/>
          <w:docGrid w:linePitch="360"/>
        </w:sectPr>
      </w:pPr>
    </w:p>
    <w:p w14:paraId="103AB00E" w14:textId="77777777" w:rsidR="00D2399B" w:rsidRPr="00780EE4" w:rsidRDefault="00D2399B" w:rsidP="0080199A">
      <w:pPr>
        <w:pStyle w:val="Heading1"/>
        <w:numPr>
          <w:ilvl w:val="0"/>
          <w:numId w:val="0"/>
        </w:numPr>
        <w:spacing w:before="0" w:after="0"/>
        <w:rPr>
          <w:rFonts w:ascii="Calibri" w:hAnsi="Calibri"/>
          <w:sz w:val="32"/>
          <w:szCs w:val="32"/>
        </w:rPr>
      </w:pPr>
      <w:r>
        <w:rPr>
          <w:rFonts w:ascii="Calibri" w:hAnsi="Calibri"/>
          <w:sz w:val="32"/>
          <w:szCs w:val="32"/>
        </w:rPr>
        <w:lastRenderedPageBreak/>
        <w:t xml:space="preserve">Annex </w:t>
      </w:r>
      <w:r w:rsidR="00EE2E34">
        <w:rPr>
          <w:rFonts w:ascii="Calibri" w:hAnsi="Calibri"/>
          <w:sz w:val="32"/>
          <w:szCs w:val="32"/>
        </w:rPr>
        <w:t>3</w:t>
      </w:r>
      <w:r>
        <w:rPr>
          <w:rFonts w:ascii="Calibri" w:hAnsi="Calibri"/>
          <w:sz w:val="32"/>
          <w:szCs w:val="32"/>
        </w:rPr>
        <w:t>: Project Staffing Table</w:t>
      </w:r>
    </w:p>
    <w:p w14:paraId="3680C7CD" w14:textId="77777777" w:rsidR="008F1069" w:rsidRPr="00F72A66" w:rsidRDefault="008F1069" w:rsidP="0080199A">
      <w:pPr>
        <w:spacing w:after="0"/>
        <w:rPr>
          <w:rFonts w:ascii="Calibri" w:hAnsi="Calibri"/>
        </w:rPr>
      </w:pPr>
    </w:p>
    <w:tbl>
      <w:tblPr>
        <w:tblW w:w="0" w:type="auto"/>
        <w:tblLook w:val="04A0" w:firstRow="1" w:lastRow="0" w:firstColumn="1" w:lastColumn="0" w:noHBand="0" w:noVBand="1"/>
      </w:tblPr>
      <w:tblGrid>
        <w:gridCol w:w="7355"/>
        <w:gridCol w:w="7495"/>
      </w:tblGrid>
      <w:tr w:rsidR="00D2399B" w:rsidRPr="00277414" w14:paraId="5FDF67AF" w14:textId="77777777" w:rsidTr="00277414">
        <w:tc>
          <w:tcPr>
            <w:tcW w:w="7355" w:type="dxa"/>
          </w:tcPr>
          <w:p w14:paraId="057DDE97" w14:textId="77777777" w:rsidR="00D2399B" w:rsidRPr="00277414" w:rsidRDefault="00C27AC0" w:rsidP="00277414">
            <w:pPr>
              <w:autoSpaceDE w:val="0"/>
              <w:autoSpaceDN w:val="0"/>
              <w:adjustRightInd w:val="0"/>
              <w:spacing w:after="0"/>
              <w:ind w:left="708"/>
              <w:rPr>
                <w:rFonts w:ascii="Calibri" w:hAnsi="Calibri" w:cs="Calibri"/>
                <w:sz w:val="20"/>
                <w:szCs w:val="20"/>
              </w:rPr>
            </w:pPr>
            <w:r>
              <w:rPr>
                <w:rFonts w:ascii="Calibri" w:hAnsi="Calibri" w:cs="Calibri"/>
                <w:sz w:val="20"/>
                <w:szCs w:val="20"/>
              </w:rPr>
              <w:t>Component 1: Governance</w:t>
            </w:r>
            <w:r w:rsidR="00D2399B" w:rsidRPr="00277414">
              <w:rPr>
                <w:rFonts w:ascii="Calibri" w:hAnsi="Calibri" w:cs="Calibri"/>
                <w:sz w:val="20"/>
                <w:szCs w:val="20"/>
              </w:rPr>
              <w:t xml:space="preserve"> Structures of Parliament</w:t>
            </w:r>
          </w:p>
          <w:p w14:paraId="48D0F589" w14:textId="77777777" w:rsidR="00D2399B" w:rsidRPr="00277414" w:rsidRDefault="00D2399B" w:rsidP="00277414">
            <w:pPr>
              <w:autoSpaceDE w:val="0"/>
              <w:autoSpaceDN w:val="0"/>
              <w:adjustRightInd w:val="0"/>
              <w:spacing w:after="0"/>
              <w:ind w:left="708"/>
              <w:rPr>
                <w:rFonts w:ascii="Calibri" w:hAnsi="Calibri" w:cs="Calibri"/>
                <w:sz w:val="20"/>
                <w:szCs w:val="20"/>
              </w:rPr>
            </w:pPr>
            <w:r w:rsidRPr="00277414">
              <w:rPr>
                <w:rFonts w:ascii="Calibri" w:hAnsi="Calibri" w:cs="Calibri"/>
                <w:sz w:val="20"/>
                <w:szCs w:val="20"/>
              </w:rPr>
              <w:t xml:space="preserve">Component 2: </w:t>
            </w:r>
            <w:r w:rsidR="00C27AC0">
              <w:rPr>
                <w:rFonts w:ascii="Calibri" w:hAnsi="Calibri" w:cs="Calibri"/>
                <w:sz w:val="20"/>
                <w:szCs w:val="20"/>
              </w:rPr>
              <w:t xml:space="preserve">Parliamentary </w:t>
            </w:r>
            <w:r w:rsidRPr="00277414">
              <w:rPr>
                <w:rFonts w:ascii="Calibri" w:hAnsi="Calibri" w:cs="Calibri"/>
                <w:sz w:val="20"/>
                <w:szCs w:val="20"/>
              </w:rPr>
              <w:t>Administration</w:t>
            </w:r>
          </w:p>
          <w:p w14:paraId="136868D5" w14:textId="77777777" w:rsidR="00D2399B" w:rsidRPr="00277414" w:rsidRDefault="00D2399B" w:rsidP="00277414">
            <w:pPr>
              <w:autoSpaceDE w:val="0"/>
              <w:autoSpaceDN w:val="0"/>
              <w:adjustRightInd w:val="0"/>
              <w:spacing w:after="0"/>
              <w:ind w:left="708"/>
              <w:rPr>
                <w:rFonts w:ascii="Calibri" w:hAnsi="Calibri" w:cs="Calibri"/>
                <w:sz w:val="20"/>
                <w:szCs w:val="20"/>
              </w:rPr>
            </w:pPr>
            <w:r w:rsidRPr="00277414">
              <w:rPr>
                <w:rFonts w:ascii="Calibri" w:hAnsi="Calibri" w:cs="Calibri"/>
                <w:sz w:val="20"/>
                <w:szCs w:val="20"/>
              </w:rPr>
              <w:t xml:space="preserve">Component 3: </w:t>
            </w:r>
            <w:r w:rsidR="00C27AC0">
              <w:rPr>
                <w:rFonts w:ascii="Calibri" w:hAnsi="Calibri" w:cs="Calibri"/>
                <w:sz w:val="20"/>
                <w:szCs w:val="20"/>
              </w:rPr>
              <w:t xml:space="preserve">Parliamentary </w:t>
            </w:r>
            <w:r w:rsidRPr="00277414">
              <w:rPr>
                <w:rFonts w:ascii="Calibri" w:hAnsi="Calibri" w:cs="Calibri"/>
                <w:sz w:val="20"/>
                <w:szCs w:val="20"/>
              </w:rPr>
              <w:t>Committees</w:t>
            </w:r>
          </w:p>
        </w:tc>
        <w:tc>
          <w:tcPr>
            <w:tcW w:w="7495" w:type="dxa"/>
          </w:tcPr>
          <w:p w14:paraId="278A619D" w14:textId="77777777" w:rsidR="00D2399B" w:rsidRPr="00277414" w:rsidRDefault="00D2399B" w:rsidP="00277414">
            <w:pPr>
              <w:autoSpaceDE w:val="0"/>
              <w:autoSpaceDN w:val="0"/>
              <w:adjustRightInd w:val="0"/>
              <w:spacing w:after="0"/>
              <w:ind w:left="708"/>
              <w:rPr>
                <w:rFonts w:ascii="Calibri" w:hAnsi="Calibri" w:cs="Calibri"/>
                <w:sz w:val="20"/>
                <w:szCs w:val="20"/>
              </w:rPr>
            </w:pPr>
            <w:r w:rsidRPr="00277414">
              <w:rPr>
                <w:rFonts w:ascii="Calibri" w:hAnsi="Calibri" w:cs="Calibri"/>
                <w:sz w:val="20"/>
                <w:szCs w:val="20"/>
              </w:rPr>
              <w:t xml:space="preserve">Component 4: </w:t>
            </w:r>
            <w:r w:rsidR="00C27AC0">
              <w:rPr>
                <w:rFonts w:ascii="Calibri" w:hAnsi="Calibri" w:cs="Calibri"/>
                <w:sz w:val="20"/>
                <w:szCs w:val="20"/>
              </w:rPr>
              <w:t>Gender and Women Parliamentarians</w:t>
            </w:r>
          </w:p>
          <w:p w14:paraId="02CF7A4A" w14:textId="77777777" w:rsidR="00D2399B" w:rsidRPr="00277414" w:rsidRDefault="00D2399B" w:rsidP="00277414">
            <w:pPr>
              <w:autoSpaceDE w:val="0"/>
              <w:autoSpaceDN w:val="0"/>
              <w:adjustRightInd w:val="0"/>
              <w:spacing w:after="0"/>
              <w:ind w:left="708"/>
              <w:rPr>
                <w:rFonts w:ascii="Calibri" w:hAnsi="Calibri" w:cs="Calibri"/>
                <w:sz w:val="20"/>
                <w:szCs w:val="20"/>
              </w:rPr>
            </w:pPr>
            <w:r w:rsidRPr="00277414">
              <w:rPr>
                <w:rFonts w:ascii="Calibri" w:hAnsi="Calibri" w:cs="Calibri"/>
                <w:sz w:val="20"/>
                <w:szCs w:val="20"/>
              </w:rPr>
              <w:t xml:space="preserve">Component 5: </w:t>
            </w:r>
            <w:r w:rsidR="00C27AC0">
              <w:rPr>
                <w:rFonts w:ascii="Calibri" w:hAnsi="Calibri" w:cs="Calibri"/>
                <w:sz w:val="20"/>
                <w:szCs w:val="20"/>
              </w:rPr>
              <w:t xml:space="preserve">Media and CSOs </w:t>
            </w:r>
            <w:r w:rsidRPr="00277414">
              <w:rPr>
                <w:rFonts w:ascii="Calibri" w:hAnsi="Calibri" w:cs="Calibri"/>
                <w:sz w:val="20"/>
                <w:szCs w:val="20"/>
              </w:rPr>
              <w:t>Outreach</w:t>
            </w:r>
          </w:p>
          <w:p w14:paraId="6C930979" w14:textId="77777777" w:rsidR="00D2399B" w:rsidRPr="00277414" w:rsidRDefault="00D2399B" w:rsidP="00277414">
            <w:pPr>
              <w:autoSpaceDE w:val="0"/>
              <w:autoSpaceDN w:val="0"/>
              <w:adjustRightInd w:val="0"/>
              <w:spacing w:after="0"/>
              <w:ind w:left="708"/>
              <w:rPr>
                <w:rFonts w:ascii="Calibri" w:hAnsi="Calibri" w:cs="Calibri"/>
                <w:sz w:val="20"/>
                <w:szCs w:val="20"/>
              </w:rPr>
            </w:pPr>
            <w:r w:rsidRPr="00277414">
              <w:rPr>
                <w:rFonts w:ascii="Calibri" w:hAnsi="Calibri" w:cs="Calibri"/>
                <w:sz w:val="20"/>
                <w:szCs w:val="20"/>
              </w:rPr>
              <w:t>Component 6: Provincial Assemblies</w:t>
            </w:r>
          </w:p>
        </w:tc>
      </w:tr>
    </w:tbl>
    <w:p w14:paraId="189997BE" w14:textId="77777777" w:rsidR="0080199A" w:rsidRDefault="0080199A" w:rsidP="00D2399B">
      <w:pPr>
        <w:autoSpaceDE w:val="0"/>
        <w:autoSpaceDN w:val="0"/>
        <w:adjustRightInd w:val="0"/>
        <w:spacing w:after="0"/>
        <w:rPr>
          <w:rFonts w:ascii="Calibri" w:hAnsi="Calibri" w:cs="Calibri"/>
          <w:sz w:val="20"/>
          <w:szCs w:val="20"/>
        </w:rPr>
      </w:pPr>
    </w:p>
    <w:tbl>
      <w:tblPr>
        <w:tblW w:w="1480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243"/>
        <w:gridCol w:w="1513"/>
        <w:gridCol w:w="5159"/>
        <w:gridCol w:w="3891"/>
      </w:tblGrid>
      <w:tr w:rsidR="00D2399B" w:rsidRPr="00277414" w14:paraId="4961EB41" w14:textId="77777777" w:rsidTr="00277414">
        <w:trPr>
          <w:jc w:val="center"/>
        </w:trPr>
        <w:tc>
          <w:tcPr>
            <w:tcW w:w="4243" w:type="dxa"/>
            <w:shd w:val="solid" w:color="000080" w:fill="FFFFFF"/>
          </w:tcPr>
          <w:p w14:paraId="575F0E77"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b/>
                <w:bCs/>
                <w:color w:val="FFFFFF"/>
                <w:szCs w:val="22"/>
              </w:rPr>
            </w:pPr>
            <w:r w:rsidRPr="00277414">
              <w:rPr>
                <w:rFonts w:ascii="Calibri" w:hAnsi="Calibri" w:cs="Arial"/>
                <w:b/>
                <w:bCs/>
                <w:color w:val="FFFFFF"/>
                <w:szCs w:val="22"/>
              </w:rPr>
              <w:t>Functional Title</w:t>
            </w:r>
          </w:p>
        </w:tc>
        <w:tc>
          <w:tcPr>
            <w:tcW w:w="1513" w:type="dxa"/>
            <w:shd w:val="solid" w:color="000080" w:fill="FFFFFF"/>
          </w:tcPr>
          <w:p w14:paraId="74BADF24"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b/>
                <w:bCs/>
                <w:color w:val="FFFFFF"/>
                <w:szCs w:val="22"/>
              </w:rPr>
            </w:pPr>
            <w:r w:rsidRPr="00277414">
              <w:rPr>
                <w:rFonts w:ascii="Calibri" w:hAnsi="Calibri" w:cs="Arial"/>
                <w:b/>
                <w:bCs/>
                <w:color w:val="FFFFFF"/>
                <w:szCs w:val="22"/>
              </w:rPr>
              <w:t>Level / grade</w:t>
            </w:r>
          </w:p>
        </w:tc>
        <w:tc>
          <w:tcPr>
            <w:tcW w:w="5159" w:type="dxa"/>
            <w:shd w:val="solid" w:color="000080" w:fill="FFFFFF"/>
          </w:tcPr>
          <w:p w14:paraId="400F6835"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b/>
                <w:bCs/>
                <w:color w:val="FFFFFF"/>
                <w:szCs w:val="22"/>
              </w:rPr>
            </w:pPr>
            <w:r w:rsidRPr="00277414">
              <w:rPr>
                <w:rFonts w:ascii="Calibri" w:hAnsi="Calibri" w:cs="Arial"/>
                <w:b/>
                <w:bCs/>
                <w:color w:val="FFFFFF"/>
                <w:szCs w:val="22"/>
              </w:rPr>
              <w:t>Main responsibility</w:t>
            </w:r>
          </w:p>
        </w:tc>
        <w:tc>
          <w:tcPr>
            <w:tcW w:w="3891" w:type="dxa"/>
            <w:shd w:val="solid" w:color="000080" w:fill="FFFFFF"/>
          </w:tcPr>
          <w:p w14:paraId="2A1D841C"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b/>
                <w:bCs/>
                <w:color w:val="FFFFFF"/>
                <w:szCs w:val="22"/>
              </w:rPr>
            </w:pPr>
            <w:r w:rsidRPr="00277414">
              <w:rPr>
                <w:rFonts w:ascii="Calibri" w:hAnsi="Calibri" w:cs="Arial"/>
                <w:b/>
                <w:bCs/>
                <w:color w:val="FFFFFF"/>
                <w:szCs w:val="22"/>
              </w:rPr>
              <w:t>Location</w:t>
            </w:r>
          </w:p>
        </w:tc>
      </w:tr>
      <w:tr w:rsidR="00D2399B" w:rsidRPr="00277414" w14:paraId="337BC6B3" w14:textId="77777777" w:rsidTr="00277414">
        <w:trPr>
          <w:jc w:val="center"/>
        </w:trPr>
        <w:tc>
          <w:tcPr>
            <w:tcW w:w="4243" w:type="dxa"/>
            <w:shd w:val="clear" w:color="auto" w:fill="auto"/>
          </w:tcPr>
          <w:p w14:paraId="4C8B0896" w14:textId="77777777" w:rsidR="00D2399B" w:rsidRPr="00277414" w:rsidRDefault="00D547EA" w:rsidP="00277414">
            <w:pPr>
              <w:tabs>
                <w:tab w:val="center" w:pos="4153"/>
                <w:tab w:val="right" w:pos="8306"/>
              </w:tabs>
              <w:autoSpaceDE w:val="0"/>
              <w:autoSpaceDN w:val="0"/>
              <w:adjustRightInd w:val="0"/>
              <w:spacing w:before="20" w:after="0"/>
              <w:rPr>
                <w:rFonts w:ascii="Calibri" w:hAnsi="Calibri" w:cs="Arial"/>
                <w:szCs w:val="22"/>
              </w:rPr>
            </w:pPr>
            <w:r>
              <w:rPr>
                <w:rFonts w:ascii="Calibri" w:hAnsi="Calibri" w:cs="Arial"/>
                <w:szCs w:val="22"/>
              </w:rPr>
              <w:t>Senior</w:t>
            </w:r>
            <w:r w:rsidR="00D2399B" w:rsidRPr="00277414">
              <w:rPr>
                <w:rFonts w:ascii="Calibri" w:hAnsi="Calibri" w:cs="Arial"/>
                <w:szCs w:val="22"/>
              </w:rPr>
              <w:t xml:space="preserve"> Technical Advisor</w:t>
            </w:r>
          </w:p>
        </w:tc>
        <w:tc>
          <w:tcPr>
            <w:tcW w:w="1513" w:type="dxa"/>
            <w:shd w:val="clear" w:color="auto" w:fill="auto"/>
          </w:tcPr>
          <w:p w14:paraId="0CD53285"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P-5</w:t>
            </w:r>
          </w:p>
        </w:tc>
        <w:tc>
          <w:tcPr>
            <w:tcW w:w="5159" w:type="dxa"/>
            <w:shd w:val="clear" w:color="auto" w:fill="auto"/>
          </w:tcPr>
          <w:p w14:paraId="69FFCB7D"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Overall technical advice</w:t>
            </w:r>
            <w:r w:rsidR="0080199A" w:rsidRPr="00277414">
              <w:rPr>
                <w:rFonts w:ascii="Calibri" w:hAnsi="Calibri" w:cs="Arial"/>
                <w:szCs w:val="22"/>
              </w:rPr>
              <w:t xml:space="preserve"> &amp; </w:t>
            </w:r>
            <w:r w:rsidRPr="00277414">
              <w:rPr>
                <w:rFonts w:ascii="Calibri" w:hAnsi="Calibri" w:cs="Arial"/>
                <w:szCs w:val="22"/>
              </w:rPr>
              <w:t>management responsibility</w:t>
            </w:r>
          </w:p>
        </w:tc>
        <w:tc>
          <w:tcPr>
            <w:tcW w:w="3891" w:type="dxa"/>
            <w:shd w:val="clear" w:color="auto" w:fill="auto"/>
          </w:tcPr>
          <w:p w14:paraId="152E7CF0"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Islamabad</w:t>
            </w:r>
            <w:r w:rsidR="00791361">
              <w:rPr>
                <w:rFonts w:ascii="Calibri" w:hAnsi="Calibri" w:cs="Arial"/>
                <w:szCs w:val="22"/>
              </w:rPr>
              <w:t xml:space="preserve"> </w:t>
            </w:r>
            <w:r w:rsidR="00791361" w:rsidRPr="00277414">
              <w:rPr>
                <w:rFonts w:ascii="Calibri" w:hAnsi="Calibri" w:cs="Arial"/>
                <w:szCs w:val="22"/>
              </w:rPr>
              <w:t>&amp; occasional travel to PAs</w:t>
            </w:r>
          </w:p>
        </w:tc>
      </w:tr>
      <w:tr w:rsidR="00D2399B" w:rsidRPr="00277414" w14:paraId="3810D65E" w14:textId="77777777" w:rsidTr="00277414">
        <w:trPr>
          <w:jc w:val="center"/>
        </w:trPr>
        <w:tc>
          <w:tcPr>
            <w:tcW w:w="4243" w:type="dxa"/>
            <w:shd w:val="clear" w:color="auto" w:fill="auto"/>
          </w:tcPr>
          <w:p w14:paraId="2E828DC1"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 xml:space="preserve">National Policy Advisor </w:t>
            </w:r>
          </w:p>
        </w:tc>
        <w:tc>
          <w:tcPr>
            <w:tcW w:w="1513" w:type="dxa"/>
            <w:shd w:val="clear" w:color="auto" w:fill="auto"/>
          </w:tcPr>
          <w:p w14:paraId="6184FEF3"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SB-5/2</w:t>
            </w:r>
          </w:p>
        </w:tc>
        <w:tc>
          <w:tcPr>
            <w:tcW w:w="5159" w:type="dxa"/>
            <w:shd w:val="clear" w:color="auto" w:fill="auto"/>
          </w:tcPr>
          <w:p w14:paraId="4635A850"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Policy Advise on components 1 &amp; 2</w:t>
            </w:r>
            <w:r w:rsidR="00791361">
              <w:rPr>
                <w:rFonts w:ascii="Calibri" w:hAnsi="Calibri" w:cs="Arial"/>
                <w:szCs w:val="22"/>
              </w:rPr>
              <w:t xml:space="preserve"> &amp; 3 &amp; 4 &amp; 5</w:t>
            </w:r>
          </w:p>
        </w:tc>
        <w:tc>
          <w:tcPr>
            <w:tcW w:w="3891" w:type="dxa"/>
            <w:shd w:val="clear" w:color="auto" w:fill="auto"/>
          </w:tcPr>
          <w:p w14:paraId="1386DE74"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Islamabad</w:t>
            </w:r>
          </w:p>
        </w:tc>
      </w:tr>
      <w:tr w:rsidR="00D2399B" w:rsidRPr="00277414" w14:paraId="052DCFAA" w14:textId="77777777" w:rsidTr="00277414">
        <w:trPr>
          <w:jc w:val="center"/>
        </w:trPr>
        <w:tc>
          <w:tcPr>
            <w:tcW w:w="4243" w:type="dxa"/>
            <w:shd w:val="clear" w:color="auto" w:fill="auto"/>
          </w:tcPr>
          <w:p w14:paraId="78FC9FE6"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Provincial Policy Advisor</w:t>
            </w:r>
          </w:p>
        </w:tc>
        <w:tc>
          <w:tcPr>
            <w:tcW w:w="1513" w:type="dxa"/>
            <w:shd w:val="clear" w:color="auto" w:fill="auto"/>
          </w:tcPr>
          <w:p w14:paraId="0E8F2CE6"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SB-5/2</w:t>
            </w:r>
          </w:p>
        </w:tc>
        <w:tc>
          <w:tcPr>
            <w:tcW w:w="5159" w:type="dxa"/>
            <w:shd w:val="clear" w:color="auto" w:fill="auto"/>
          </w:tcPr>
          <w:p w14:paraId="25BA2E3A" w14:textId="77777777" w:rsidR="00D2399B" w:rsidRPr="00277414" w:rsidRDefault="00D2399B" w:rsidP="00791361">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 xml:space="preserve">Policy Advise on component 6 (PAs) </w:t>
            </w:r>
          </w:p>
        </w:tc>
        <w:tc>
          <w:tcPr>
            <w:tcW w:w="3891" w:type="dxa"/>
            <w:shd w:val="clear" w:color="auto" w:fill="auto"/>
          </w:tcPr>
          <w:p w14:paraId="728C2329" w14:textId="77777777" w:rsidR="00D2399B" w:rsidRPr="00277414" w:rsidRDefault="00D2399B" w:rsidP="00791361">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Islamabad</w:t>
            </w:r>
            <w:r w:rsidR="00791361">
              <w:rPr>
                <w:rFonts w:ascii="Calibri" w:hAnsi="Calibri" w:cs="Arial"/>
                <w:szCs w:val="22"/>
              </w:rPr>
              <w:t xml:space="preserve"> </w:t>
            </w:r>
            <w:r w:rsidR="00791361" w:rsidRPr="00277414">
              <w:rPr>
                <w:rFonts w:ascii="Calibri" w:hAnsi="Calibri" w:cs="Arial"/>
                <w:szCs w:val="22"/>
              </w:rPr>
              <w:t>&amp; travel to PAs</w:t>
            </w:r>
          </w:p>
        </w:tc>
      </w:tr>
      <w:tr w:rsidR="00D2399B" w:rsidRPr="00277414" w14:paraId="5CC568EB" w14:textId="77777777" w:rsidTr="00277414">
        <w:trPr>
          <w:jc w:val="center"/>
        </w:trPr>
        <w:tc>
          <w:tcPr>
            <w:tcW w:w="4243" w:type="dxa"/>
            <w:shd w:val="clear" w:color="auto" w:fill="auto"/>
          </w:tcPr>
          <w:p w14:paraId="4984524C"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Operations Manager</w:t>
            </w:r>
          </w:p>
        </w:tc>
        <w:tc>
          <w:tcPr>
            <w:tcW w:w="1513" w:type="dxa"/>
            <w:shd w:val="clear" w:color="auto" w:fill="auto"/>
          </w:tcPr>
          <w:p w14:paraId="74560785"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SB-5/2</w:t>
            </w:r>
          </w:p>
        </w:tc>
        <w:tc>
          <w:tcPr>
            <w:tcW w:w="5159" w:type="dxa"/>
            <w:shd w:val="clear" w:color="auto" w:fill="auto"/>
          </w:tcPr>
          <w:p w14:paraId="236B7852"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 xml:space="preserve">Management of </w:t>
            </w:r>
            <w:r w:rsidR="00791361">
              <w:rPr>
                <w:rFonts w:ascii="Calibri" w:hAnsi="Calibri" w:cs="Arial"/>
                <w:szCs w:val="22"/>
              </w:rPr>
              <w:t xml:space="preserve">all </w:t>
            </w:r>
            <w:r w:rsidRPr="00277414">
              <w:rPr>
                <w:rFonts w:ascii="Calibri" w:hAnsi="Calibri" w:cs="Arial"/>
                <w:szCs w:val="22"/>
              </w:rPr>
              <w:t>components</w:t>
            </w:r>
          </w:p>
        </w:tc>
        <w:tc>
          <w:tcPr>
            <w:tcW w:w="3891" w:type="dxa"/>
            <w:shd w:val="clear" w:color="auto" w:fill="auto"/>
          </w:tcPr>
          <w:p w14:paraId="6CF3B721"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Islamabad</w:t>
            </w:r>
          </w:p>
        </w:tc>
      </w:tr>
      <w:tr w:rsidR="00D2399B" w:rsidRPr="00277414" w14:paraId="531CD070" w14:textId="77777777" w:rsidTr="00277414">
        <w:trPr>
          <w:jc w:val="center"/>
        </w:trPr>
        <w:tc>
          <w:tcPr>
            <w:tcW w:w="4243" w:type="dxa"/>
            <w:shd w:val="clear" w:color="auto" w:fill="auto"/>
          </w:tcPr>
          <w:p w14:paraId="1C56E9FF"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 xml:space="preserve">National Project Officer </w:t>
            </w:r>
            <w:r w:rsidR="00791361">
              <w:rPr>
                <w:rFonts w:ascii="Calibri" w:hAnsi="Calibri" w:cs="Arial"/>
                <w:szCs w:val="22"/>
              </w:rPr>
              <w:t>Parliamentary Dev.</w:t>
            </w:r>
          </w:p>
        </w:tc>
        <w:tc>
          <w:tcPr>
            <w:tcW w:w="1513" w:type="dxa"/>
            <w:shd w:val="clear" w:color="auto" w:fill="auto"/>
          </w:tcPr>
          <w:p w14:paraId="4D5BA152"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SB-4</w:t>
            </w:r>
          </w:p>
        </w:tc>
        <w:tc>
          <w:tcPr>
            <w:tcW w:w="5159" w:type="dxa"/>
            <w:shd w:val="clear" w:color="auto" w:fill="auto"/>
          </w:tcPr>
          <w:p w14:paraId="4F489DC8" w14:textId="77777777" w:rsidR="00D2399B" w:rsidRPr="00277414" w:rsidRDefault="00D2399B" w:rsidP="00791361">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 xml:space="preserve">Project implementation support on components 1 </w:t>
            </w:r>
            <w:r w:rsidR="00791361">
              <w:rPr>
                <w:rFonts w:ascii="Calibri" w:hAnsi="Calibri" w:cs="Arial"/>
                <w:szCs w:val="22"/>
              </w:rPr>
              <w:t xml:space="preserve">to 5 </w:t>
            </w:r>
          </w:p>
        </w:tc>
        <w:tc>
          <w:tcPr>
            <w:tcW w:w="3891" w:type="dxa"/>
            <w:shd w:val="clear" w:color="auto" w:fill="auto"/>
          </w:tcPr>
          <w:p w14:paraId="2FD9D713"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Islamabad</w:t>
            </w:r>
          </w:p>
        </w:tc>
      </w:tr>
      <w:tr w:rsidR="00D2399B" w:rsidRPr="00277414" w14:paraId="39A35E89" w14:textId="77777777" w:rsidTr="00277414">
        <w:trPr>
          <w:jc w:val="center"/>
        </w:trPr>
        <w:tc>
          <w:tcPr>
            <w:tcW w:w="4243" w:type="dxa"/>
            <w:shd w:val="clear" w:color="auto" w:fill="auto"/>
          </w:tcPr>
          <w:p w14:paraId="13753F0B" w14:textId="77777777" w:rsidR="00D2399B" w:rsidRPr="00277414" w:rsidRDefault="00D2399B" w:rsidP="00791361">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 xml:space="preserve">Project Officer </w:t>
            </w:r>
            <w:r w:rsidR="00791361">
              <w:rPr>
                <w:rFonts w:ascii="Calibri" w:hAnsi="Calibri" w:cs="Arial"/>
                <w:szCs w:val="22"/>
              </w:rPr>
              <w:t>Provincial Assembly  Baloch.</w:t>
            </w:r>
          </w:p>
        </w:tc>
        <w:tc>
          <w:tcPr>
            <w:tcW w:w="1513" w:type="dxa"/>
            <w:shd w:val="clear" w:color="auto" w:fill="auto"/>
          </w:tcPr>
          <w:p w14:paraId="1400411F"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SB-4</w:t>
            </w:r>
          </w:p>
        </w:tc>
        <w:tc>
          <w:tcPr>
            <w:tcW w:w="5159" w:type="dxa"/>
            <w:shd w:val="clear" w:color="auto" w:fill="auto"/>
          </w:tcPr>
          <w:p w14:paraId="68CEF79C" w14:textId="77777777" w:rsidR="00D2399B" w:rsidRPr="00277414" w:rsidRDefault="00D2399B" w:rsidP="00791361">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 xml:space="preserve">Project implementation at PA </w:t>
            </w:r>
            <w:r w:rsidR="00791361">
              <w:rPr>
                <w:rFonts w:ascii="Calibri" w:hAnsi="Calibri" w:cs="Arial"/>
                <w:szCs w:val="22"/>
              </w:rPr>
              <w:t>Balochistan</w:t>
            </w:r>
          </w:p>
        </w:tc>
        <w:tc>
          <w:tcPr>
            <w:tcW w:w="3891" w:type="dxa"/>
            <w:shd w:val="clear" w:color="auto" w:fill="auto"/>
          </w:tcPr>
          <w:p w14:paraId="66FE0219" w14:textId="77777777" w:rsidR="00D2399B" w:rsidRPr="00277414" w:rsidRDefault="00791361" w:rsidP="00277414">
            <w:pPr>
              <w:tabs>
                <w:tab w:val="center" w:pos="4153"/>
                <w:tab w:val="right" w:pos="8306"/>
              </w:tabs>
              <w:autoSpaceDE w:val="0"/>
              <w:autoSpaceDN w:val="0"/>
              <w:adjustRightInd w:val="0"/>
              <w:spacing w:before="20" w:after="0"/>
              <w:rPr>
                <w:rFonts w:ascii="Calibri" w:hAnsi="Calibri" w:cs="Arial"/>
                <w:szCs w:val="22"/>
              </w:rPr>
            </w:pPr>
            <w:r>
              <w:rPr>
                <w:rFonts w:ascii="Calibri" w:hAnsi="Calibri" w:cs="Arial"/>
                <w:szCs w:val="22"/>
              </w:rPr>
              <w:t>Quetta</w:t>
            </w:r>
          </w:p>
        </w:tc>
      </w:tr>
      <w:tr w:rsidR="00D2399B" w:rsidRPr="00277414" w14:paraId="48C78C23" w14:textId="77777777" w:rsidTr="00277414">
        <w:trPr>
          <w:jc w:val="center"/>
        </w:trPr>
        <w:tc>
          <w:tcPr>
            <w:tcW w:w="4243" w:type="dxa"/>
            <w:shd w:val="clear" w:color="auto" w:fill="auto"/>
          </w:tcPr>
          <w:p w14:paraId="4B6E855C" w14:textId="77777777" w:rsidR="00D2399B" w:rsidRPr="00277414" w:rsidRDefault="00791361"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 xml:space="preserve">Project Officer </w:t>
            </w:r>
            <w:r>
              <w:rPr>
                <w:rFonts w:ascii="Calibri" w:hAnsi="Calibri" w:cs="Arial"/>
                <w:szCs w:val="22"/>
              </w:rPr>
              <w:t>Provincial Assembly Sindh</w:t>
            </w:r>
          </w:p>
        </w:tc>
        <w:tc>
          <w:tcPr>
            <w:tcW w:w="1513" w:type="dxa"/>
            <w:shd w:val="clear" w:color="auto" w:fill="auto"/>
          </w:tcPr>
          <w:p w14:paraId="69FF0139"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SB-4</w:t>
            </w:r>
          </w:p>
        </w:tc>
        <w:tc>
          <w:tcPr>
            <w:tcW w:w="5159" w:type="dxa"/>
            <w:shd w:val="clear" w:color="auto" w:fill="auto"/>
          </w:tcPr>
          <w:p w14:paraId="76DEC9A3"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 xml:space="preserve">Project implementation at PA Sindh </w:t>
            </w:r>
          </w:p>
        </w:tc>
        <w:tc>
          <w:tcPr>
            <w:tcW w:w="3891" w:type="dxa"/>
            <w:shd w:val="clear" w:color="auto" w:fill="auto"/>
          </w:tcPr>
          <w:p w14:paraId="5BEA5B90"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Karachi</w:t>
            </w:r>
          </w:p>
        </w:tc>
      </w:tr>
      <w:tr w:rsidR="00D2399B" w:rsidRPr="00277414" w14:paraId="4559BB66" w14:textId="77777777" w:rsidTr="00277414">
        <w:trPr>
          <w:jc w:val="center"/>
        </w:trPr>
        <w:tc>
          <w:tcPr>
            <w:tcW w:w="4243" w:type="dxa"/>
            <w:shd w:val="clear" w:color="auto" w:fill="auto"/>
          </w:tcPr>
          <w:p w14:paraId="2A57F8FA" w14:textId="77777777" w:rsidR="00D2399B" w:rsidRPr="00277414" w:rsidRDefault="00791361"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 xml:space="preserve">Project Officer </w:t>
            </w:r>
            <w:r>
              <w:rPr>
                <w:rFonts w:ascii="Calibri" w:hAnsi="Calibri" w:cs="Arial"/>
                <w:szCs w:val="22"/>
              </w:rPr>
              <w:t>Provincial Assembly Punjab</w:t>
            </w:r>
          </w:p>
        </w:tc>
        <w:tc>
          <w:tcPr>
            <w:tcW w:w="1513" w:type="dxa"/>
            <w:shd w:val="clear" w:color="auto" w:fill="auto"/>
          </w:tcPr>
          <w:p w14:paraId="0BF755A2"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SB-4</w:t>
            </w:r>
          </w:p>
        </w:tc>
        <w:tc>
          <w:tcPr>
            <w:tcW w:w="5159" w:type="dxa"/>
            <w:shd w:val="clear" w:color="auto" w:fill="auto"/>
          </w:tcPr>
          <w:p w14:paraId="2A9CCDEB"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Project implementation at PA Punjab</w:t>
            </w:r>
          </w:p>
        </w:tc>
        <w:tc>
          <w:tcPr>
            <w:tcW w:w="3891" w:type="dxa"/>
            <w:shd w:val="clear" w:color="auto" w:fill="auto"/>
          </w:tcPr>
          <w:p w14:paraId="5C946E56" w14:textId="77777777" w:rsidR="00D2399B" w:rsidRPr="00277414" w:rsidRDefault="00791361" w:rsidP="00277414">
            <w:pPr>
              <w:tabs>
                <w:tab w:val="center" w:pos="4153"/>
                <w:tab w:val="right" w:pos="8306"/>
              </w:tabs>
              <w:autoSpaceDE w:val="0"/>
              <w:autoSpaceDN w:val="0"/>
              <w:adjustRightInd w:val="0"/>
              <w:spacing w:before="20" w:after="0"/>
              <w:rPr>
                <w:rFonts w:ascii="Calibri" w:hAnsi="Calibri" w:cs="Arial"/>
                <w:szCs w:val="22"/>
              </w:rPr>
            </w:pPr>
            <w:r>
              <w:rPr>
                <w:rFonts w:ascii="Calibri" w:hAnsi="Calibri" w:cs="Arial"/>
                <w:szCs w:val="22"/>
              </w:rPr>
              <w:t>Lahore</w:t>
            </w:r>
          </w:p>
        </w:tc>
      </w:tr>
      <w:tr w:rsidR="00791361" w:rsidRPr="00277414" w14:paraId="62872E0F" w14:textId="77777777" w:rsidTr="00277414">
        <w:trPr>
          <w:jc w:val="center"/>
        </w:trPr>
        <w:tc>
          <w:tcPr>
            <w:tcW w:w="4243" w:type="dxa"/>
            <w:shd w:val="clear" w:color="auto" w:fill="auto"/>
          </w:tcPr>
          <w:p w14:paraId="1E770FF3" w14:textId="77777777" w:rsidR="00791361" w:rsidRPr="00277414" w:rsidRDefault="00791361" w:rsidP="003E46E6">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 xml:space="preserve">Project Officer </w:t>
            </w:r>
            <w:r>
              <w:rPr>
                <w:rFonts w:ascii="Calibri" w:hAnsi="Calibri" w:cs="Arial"/>
                <w:szCs w:val="22"/>
              </w:rPr>
              <w:t>Provincial Assembly KPK</w:t>
            </w:r>
          </w:p>
        </w:tc>
        <w:tc>
          <w:tcPr>
            <w:tcW w:w="1513" w:type="dxa"/>
            <w:shd w:val="clear" w:color="auto" w:fill="auto"/>
          </w:tcPr>
          <w:p w14:paraId="58AB9339" w14:textId="77777777" w:rsidR="00791361" w:rsidRPr="00277414" w:rsidRDefault="00791361" w:rsidP="003E46E6">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SB-4</w:t>
            </w:r>
          </w:p>
        </w:tc>
        <w:tc>
          <w:tcPr>
            <w:tcW w:w="5159" w:type="dxa"/>
            <w:shd w:val="clear" w:color="auto" w:fill="auto"/>
          </w:tcPr>
          <w:p w14:paraId="493BE984" w14:textId="77777777" w:rsidR="00791361" w:rsidRPr="00277414" w:rsidRDefault="00791361" w:rsidP="003E46E6">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Project implementation at PA KPK</w:t>
            </w:r>
          </w:p>
        </w:tc>
        <w:tc>
          <w:tcPr>
            <w:tcW w:w="3891" w:type="dxa"/>
            <w:shd w:val="clear" w:color="auto" w:fill="auto"/>
          </w:tcPr>
          <w:p w14:paraId="1A7A57CE" w14:textId="77777777" w:rsidR="00791361" w:rsidRPr="00277414" w:rsidRDefault="00791361"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Peshawar</w:t>
            </w:r>
          </w:p>
        </w:tc>
      </w:tr>
      <w:tr w:rsidR="00D2399B" w:rsidRPr="00277414" w14:paraId="386CAF06" w14:textId="77777777" w:rsidTr="00277414">
        <w:trPr>
          <w:jc w:val="center"/>
        </w:trPr>
        <w:tc>
          <w:tcPr>
            <w:tcW w:w="4243" w:type="dxa"/>
            <w:shd w:val="clear" w:color="auto" w:fill="auto"/>
          </w:tcPr>
          <w:p w14:paraId="76FEE670"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Monitoring &amp; Evaluation Officer</w:t>
            </w:r>
          </w:p>
        </w:tc>
        <w:tc>
          <w:tcPr>
            <w:tcW w:w="1513" w:type="dxa"/>
            <w:shd w:val="clear" w:color="auto" w:fill="auto"/>
          </w:tcPr>
          <w:p w14:paraId="2BDB5398"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SB-4</w:t>
            </w:r>
          </w:p>
        </w:tc>
        <w:tc>
          <w:tcPr>
            <w:tcW w:w="5159" w:type="dxa"/>
            <w:shd w:val="clear" w:color="auto" w:fill="auto"/>
          </w:tcPr>
          <w:p w14:paraId="1822C045"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M&amp;E project; reporting; review of M&amp;E framework</w:t>
            </w:r>
          </w:p>
        </w:tc>
        <w:tc>
          <w:tcPr>
            <w:tcW w:w="3891" w:type="dxa"/>
            <w:shd w:val="clear" w:color="auto" w:fill="auto"/>
          </w:tcPr>
          <w:p w14:paraId="0836C693"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Islamabad &amp; occasional travel to PAs</w:t>
            </w:r>
          </w:p>
        </w:tc>
      </w:tr>
      <w:tr w:rsidR="00D2399B" w:rsidRPr="00277414" w14:paraId="00A8F7A3" w14:textId="77777777" w:rsidTr="00277414">
        <w:trPr>
          <w:jc w:val="center"/>
        </w:trPr>
        <w:tc>
          <w:tcPr>
            <w:tcW w:w="4243" w:type="dxa"/>
            <w:shd w:val="clear" w:color="auto" w:fill="auto"/>
          </w:tcPr>
          <w:p w14:paraId="3C8346CE"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Communication</w:t>
            </w:r>
            <w:r w:rsidR="003864DE">
              <w:rPr>
                <w:rFonts w:ascii="Calibri" w:hAnsi="Calibri" w:cs="Arial"/>
                <w:szCs w:val="22"/>
              </w:rPr>
              <w:t>s</w:t>
            </w:r>
            <w:r w:rsidRPr="00277414">
              <w:rPr>
                <w:rFonts w:ascii="Calibri" w:hAnsi="Calibri" w:cs="Arial"/>
                <w:szCs w:val="22"/>
              </w:rPr>
              <w:t xml:space="preserve"> Officer</w:t>
            </w:r>
          </w:p>
        </w:tc>
        <w:tc>
          <w:tcPr>
            <w:tcW w:w="1513" w:type="dxa"/>
            <w:shd w:val="clear" w:color="auto" w:fill="auto"/>
          </w:tcPr>
          <w:p w14:paraId="13402D92"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SB-4</w:t>
            </w:r>
          </w:p>
        </w:tc>
        <w:tc>
          <w:tcPr>
            <w:tcW w:w="5159" w:type="dxa"/>
            <w:shd w:val="clear" w:color="auto" w:fill="auto"/>
          </w:tcPr>
          <w:p w14:paraId="202100A0"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Communications of the Project, and Component 5</w:t>
            </w:r>
          </w:p>
        </w:tc>
        <w:tc>
          <w:tcPr>
            <w:tcW w:w="3891" w:type="dxa"/>
            <w:shd w:val="clear" w:color="auto" w:fill="auto"/>
          </w:tcPr>
          <w:p w14:paraId="2D21B1A6"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Islamabad</w:t>
            </w:r>
          </w:p>
        </w:tc>
      </w:tr>
      <w:tr w:rsidR="00D2399B" w:rsidRPr="00277414" w14:paraId="26E857CA" w14:textId="77777777" w:rsidTr="00277414">
        <w:trPr>
          <w:jc w:val="center"/>
        </w:trPr>
        <w:tc>
          <w:tcPr>
            <w:tcW w:w="4243" w:type="dxa"/>
            <w:shd w:val="clear" w:color="auto" w:fill="auto"/>
          </w:tcPr>
          <w:p w14:paraId="6D30E2E2"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Finance &amp; Admin Officer</w:t>
            </w:r>
          </w:p>
        </w:tc>
        <w:tc>
          <w:tcPr>
            <w:tcW w:w="1513" w:type="dxa"/>
            <w:shd w:val="clear" w:color="auto" w:fill="auto"/>
          </w:tcPr>
          <w:p w14:paraId="077CDA90"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SB-4</w:t>
            </w:r>
          </w:p>
        </w:tc>
        <w:tc>
          <w:tcPr>
            <w:tcW w:w="5159" w:type="dxa"/>
            <w:shd w:val="clear" w:color="auto" w:fill="auto"/>
          </w:tcPr>
          <w:p w14:paraId="5BD978E3"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Overall management of finances and administration</w:t>
            </w:r>
          </w:p>
        </w:tc>
        <w:tc>
          <w:tcPr>
            <w:tcW w:w="3891" w:type="dxa"/>
            <w:shd w:val="clear" w:color="auto" w:fill="auto"/>
          </w:tcPr>
          <w:p w14:paraId="40FF8D9B"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Islamabad</w:t>
            </w:r>
          </w:p>
        </w:tc>
      </w:tr>
      <w:tr w:rsidR="00D2399B" w:rsidRPr="00277414" w14:paraId="39A065E6" w14:textId="77777777" w:rsidTr="00277414">
        <w:trPr>
          <w:jc w:val="center"/>
        </w:trPr>
        <w:tc>
          <w:tcPr>
            <w:tcW w:w="4243" w:type="dxa"/>
            <w:shd w:val="clear" w:color="auto" w:fill="auto"/>
          </w:tcPr>
          <w:p w14:paraId="3A7CAA1D"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Administration Assistant</w:t>
            </w:r>
          </w:p>
        </w:tc>
        <w:tc>
          <w:tcPr>
            <w:tcW w:w="1513" w:type="dxa"/>
            <w:shd w:val="clear" w:color="auto" w:fill="auto"/>
          </w:tcPr>
          <w:p w14:paraId="5B96EA2F"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SB-3</w:t>
            </w:r>
          </w:p>
        </w:tc>
        <w:tc>
          <w:tcPr>
            <w:tcW w:w="5159" w:type="dxa"/>
            <w:shd w:val="clear" w:color="auto" w:fill="auto"/>
          </w:tcPr>
          <w:p w14:paraId="47A2EA23"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Administration assistance</w:t>
            </w:r>
          </w:p>
        </w:tc>
        <w:tc>
          <w:tcPr>
            <w:tcW w:w="3891" w:type="dxa"/>
            <w:shd w:val="clear" w:color="auto" w:fill="auto"/>
          </w:tcPr>
          <w:p w14:paraId="4FFD0B1E"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Islamabad</w:t>
            </w:r>
          </w:p>
        </w:tc>
      </w:tr>
      <w:tr w:rsidR="00D2399B" w:rsidRPr="00277414" w14:paraId="0A31604C" w14:textId="77777777" w:rsidTr="00277414">
        <w:trPr>
          <w:jc w:val="center"/>
        </w:trPr>
        <w:tc>
          <w:tcPr>
            <w:tcW w:w="4243" w:type="dxa"/>
            <w:shd w:val="clear" w:color="auto" w:fill="auto"/>
          </w:tcPr>
          <w:p w14:paraId="597206E3"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ICT &amp; Office assistant</w:t>
            </w:r>
          </w:p>
        </w:tc>
        <w:tc>
          <w:tcPr>
            <w:tcW w:w="1513" w:type="dxa"/>
            <w:shd w:val="clear" w:color="auto" w:fill="auto"/>
          </w:tcPr>
          <w:p w14:paraId="067F269C"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SB-3</w:t>
            </w:r>
          </w:p>
        </w:tc>
        <w:tc>
          <w:tcPr>
            <w:tcW w:w="5159" w:type="dxa"/>
            <w:shd w:val="clear" w:color="auto" w:fill="auto"/>
          </w:tcPr>
          <w:p w14:paraId="56F8D09D"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ICT &amp; office assistance</w:t>
            </w:r>
          </w:p>
        </w:tc>
        <w:tc>
          <w:tcPr>
            <w:tcW w:w="3891" w:type="dxa"/>
            <w:shd w:val="clear" w:color="auto" w:fill="auto"/>
          </w:tcPr>
          <w:p w14:paraId="2267FBBE"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Islamabad</w:t>
            </w:r>
          </w:p>
        </w:tc>
      </w:tr>
      <w:tr w:rsidR="00D2399B" w:rsidRPr="00277414" w14:paraId="56D06484" w14:textId="77777777" w:rsidTr="00277414">
        <w:trPr>
          <w:jc w:val="center"/>
        </w:trPr>
        <w:tc>
          <w:tcPr>
            <w:tcW w:w="4243" w:type="dxa"/>
            <w:shd w:val="clear" w:color="auto" w:fill="auto"/>
          </w:tcPr>
          <w:p w14:paraId="234806E6"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 xml:space="preserve">Driver </w:t>
            </w:r>
          </w:p>
        </w:tc>
        <w:tc>
          <w:tcPr>
            <w:tcW w:w="1513" w:type="dxa"/>
            <w:shd w:val="clear" w:color="auto" w:fill="auto"/>
          </w:tcPr>
          <w:p w14:paraId="1D3D5D61"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SB-1</w:t>
            </w:r>
          </w:p>
        </w:tc>
        <w:tc>
          <w:tcPr>
            <w:tcW w:w="5159" w:type="dxa"/>
            <w:shd w:val="clear" w:color="auto" w:fill="auto"/>
          </w:tcPr>
          <w:p w14:paraId="56341213"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Transport services</w:t>
            </w:r>
          </w:p>
        </w:tc>
        <w:tc>
          <w:tcPr>
            <w:tcW w:w="3891" w:type="dxa"/>
            <w:shd w:val="clear" w:color="auto" w:fill="auto"/>
          </w:tcPr>
          <w:p w14:paraId="26A659D1"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Islamabad</w:t>
            </w:r>
          </w:p>
        </w:tc>
      </w:tr>
      <w:tr w:rsidR="00D2399B" w:rsidRPr="00277414" w14:paraId="7BFF20AC" w14:textId="77777777" w:rsidTr="00277414">
        <w:trPr>
          <w:jc w:val="center"/>
        </w:trPr>
        <w:tc>
          <w:tcPr>
            <w:tcW w:w="4243" w:type="dxa"/>
            <w:shd w:val="clear" w:color="auto" w:fill="auto"/>
          </w:tcPr>
          <w:p w14:paraId="13AD01A2"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r w:rsidRPr="00277414">
              <w:rPr>
                <w:rFonts w:ascii="Calibri" w:hAnsi="Calibri" w:cs="Arial"/>
                <w:szCs w:val="22"/>
              </w:rPr>
              <w:t>Total number of staff:</w:t>
            </w:r>
          </w:p>
        </w:tc>
        <w:tc>
          <w:tcPr>
            <w:tcW w:w="1513" w:type="dxa"/>
            <w:shd w:val="clear" w:color="auto" w:fill="auto"/>
          </w:tcPr>
          <w:p w14:paraId="6F2469FB" w14:textId="77777777" w:rsidR="00D2399B" w:rsidRPr="00277414" w:rsidRDefault="00D2399B" w:rsidP="00277414">
            <w:pPr>
              <w:tabs>
                <w:tab w:val="center" w:pos="4153"/>
                <w:tab w:val="right" w:pos="8306"/>
              </w:tabs>
              <w:autoSpaceDE w:val="0"/>
              <w:autoSpaceDN w:val="0"/>
              <w:adjustRightInd w:val="0"/>
              <w:spacing w:before="20" w:after="0"/>
              <w:rPr>
                <w:rFonts w:ascii="Calibri" w:hAnsi="Calibri" w:cs="Arial"/>
                <w:szCs w:val="22"/>
              </w:rPr>
            </w:pPr>
          </w:p>
        </w:tc>
        <w:tc>
          <w:tcPr>
            <w:tcW w:w="9050" w:type="dxa"/>
            <w:gridSpan w:val="2"/>
            <w:shd w:val="clear" w:color="auto" w:fill="auto"/>
          </w:tcPr>
          <w:p w14:paraId="6302C2FC" w14:textId="77777777" w:rsidR="00D2399B" w:rsidRPr="00277414" w:rsidRDefault="001E7F79" w:rsidP="00791361">
            <w:pPr>
              <w:tabs>
                <w:tab w:val="center" w:pos="4153"/>
                <w:tab w:val="right" w:pos="8306"/>
              </w:tabs>
              <w:autoSpaceDE w:val="0"/>
              <w:autoSpaceDN w:val="0"/>
              <w:adjustRightInd w:val="0"/>
              <w:spacing w:before="20" w:after="0"/>
              <w:jc w:val="center"/>
              <w:rPr>
                <w:rFonts w:ascii="Calibri" w:hAnsi="Calibri" w:cs="Arial"/>
                <w:szCs w:val="22"/>
              </w:rPr>
            </w:pPr>
            <w:r>
              <w:rPr>
                <w:rFonts w:ascii="Calibri" w:hAnsi="Calibri" w:cs="Arial"/>
                <w:szCs w:val="22"/>
              </w:rPr>
              <w:t>1</w:t>
            </w:r>
            <w:r w:rsidR="00D2399B" w:rsidRPr="00277414">
              <w:rPr>
                <w:rFonts w:ascii="Calibri" w:hAnsi="Calibri" w:cs="Arial"/>
                <w:szCs w:val="22"/>
              </w:rPr>
              <w:t xml:space="preserve"> International staff</w:t>
            </w:r>
            <w:r w:rsidR="0080199A" w:rsidRPr="00277414">
              <w:rPr>
                <w:rFonts w:ascii="Calibri" w:hAnsi="Calibri" w:cs="Arial"/>
                <w:szCs w:val="22"/>
              </w:rPr>
              <w:t xml:space="preserve">; </w:t>
            </w:r>
            <w:r w:rsidR="00D2399B" w:rsidRPr="00277414">
              <w:rPr>
                <w:rFonts w:ascii="Calibri" w:hAnsi="Calibri" w:cs="Arial"/>
                <w:szCs w:val="22"/>
              </w:rPr>
              <w:t>1</w:t>
            </w:r>
            <w:r w:rsidR="00791361">
              <w:rPr>
                <w:rFonts w:ascii="Calibri" w:hAnsi="Calibri" w:cs="Arial"/>
                <w:szCs w:val="22"/>
              </w:rPr>
              <w:t>4</w:t>
            </w:r>
            <w:r w:rsidR="00D2399B" w:rsidRPr="00277414">
              <w:rPr>
                <w:rFonts w:ascii="Calibri" w:hAnsi="Calibri" w:cs="Arial"/>
                <w:szCs w:val="22"/>
              </w:rPr>
              <w:t xml:space="preserve"> National staff</w:t>
            </w:r>
          </w:p>
        </w:tc>
      </w:tr>
    </w:tbl>
    <w:p w14:paraId="0595729B" w14:textId="77777777" w:rsidR="00EE2E34" w:rsidRDefault="00EE2E34" w:rsidP="00AD19FB">
      <w:pPr>
        <w:spacing w:before="60"/>
        <w:rPr>
          <w:rFonts w:ascii="Calibri" w:hAnsi="Calibri"/>
        </w:rPr>
      </w:pPr>
    </w:p>
    <w:p w14:paraId="515A4B32" w14:textId="77777777" w:rsidR="00EE2E34" w:rsidRDefault="00EE2E34">
      <w:pPr>
        <w:spacing w:after="0"/>
        <w:jc w:val="left"/>
        <w:rPr>
          <w:rFonts w:ascii="Calibri" w:hAnsi="Calibri"/>
        </w:rPr>
      </w:pPr>
      <w:r>
        <w:rPr>
          <w:rFonts w:ascii="Calibri" w:hAnsi="Calibri"/>
        </w:rPr>
        <w:br w:type="page"/>
      </w:r>
    </w:p>
    <w:p w14:paraId="1003A16C" w14:textId="77777777" w:rsidR="00EE2E34" w:rsidRDefault="00EE2E34" w:rsidP="00AD19FB">
      <w:pPr>
        <w:spacing w:before="60"/>
        <w:rPr>
          <w:rFonts w:ascii="Calibri" w:hAnsi="Calibri"/>
        </w:rPr>
        <w:sectPr w:rsidR="00EE2E34" w:rsidSect="0080199A">
          <w:pgSz w:w="16838" w:h="11906" w:orient="landscape" w:code="9"/>
          <w:pgMar w:top="1134" w:right="862" w:bottom="964" w:left="862" w:header="720" w:footer="431" w:gutter="0"/>
          <w:cols w:space="708"/>
          <w:titlePg/>
          <w:docGrid w:linePitch="360"/>
        </w:sectPr>
      </w:pPr>
    </w:p>
    <w:p w14:paraId="7654610E" w14:textId="77777777" w:rsidR="008F1069" w:rsidRPr="00F72A66" w:rsidRDefault="008F1069" w:rsidP="00AD19FB">
      <w:pPr>
        <w:spacing w:before="60"/>
        <w:rPr>
          <w:rFonts w:ascii="Calibri" w:hAnsi="Calibri"/>
        </w:rPr>
      </w:pPr>
    </w:p>
    <w:sectPr w:rsidR="008F1069" w:rsidRPr="00F72A66" w:rsidSect="00EE2E34">
      <w:pgSz w:w="11906" w:h="16838" w:code="9"/>
      <w:pgMar w:top="862" w:right="1134" w:bottom="862" w:left="964" w:header="720"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8B3DD" w14:textId="77777777" w:rsidR="007B0A08" w:rsidRDefault="007B0A08">
      <w:r>
        <w:separator/>
      </w:r>
    </w:p>
  </w:endnote>
  <w:endnote w:type="continuationSeparator" w:id="0">
    <w:p w14:paraId="6B29F5D2" w14:textId="77777777" w:rsidR="007B0A08" w:rsidRDefault="007B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20007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DECBE" w14:textId="77777777" w:rsidR="009C1DE4" w:rsidRDefault="009C1DE4"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503081" w14:textId="77777777" w:rsidR="009C1DE4" w:rsidRDefault="009C1D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C1A4D" w14:textId="77777777" w:rsidR="009C1DE4" w:rsidRPr="00F72A66" w:rsidRDefault="009C1DE4" w:rsidP="00453D4C">
    <w:pPr>
      <w:pStyle w:val="Footer"/>
      <w:jc w:val="center"/>
      <w:rPr>
        <w:rFonts w:ascii="Calibri" w:hAnsi="Calibri"/>
        <w:sz w:val="20"/>
        <w:szCs w:val="20"/>
      </w:rPr>
    </w:pPr>
    <w:r w:rsidRPr="00F72A66">
      <w:rPr>
        <w:rStyle w:val="PageNumber"/>
        <w:rFonts w:ascii="Calibri" w:hAnsi="Calibri"/>
        <w:sz w:val="20"/>
        <w:szCs w:val="20"/>
      </w:rPr>
      <w:fldChar w:fldCharType="begin"/>
    </w:r>
    <w:r w:rsidRPr="00F72A66">
      <w:rPr>
        <w:rStyle w:val="PageNumber"/>
        <w:rFonts w:ascii="Calibri" w:hAnsi="Calibri"/>
        <w:sz w:val="20"/>
        <w:szCs w:val="20"/>
      </w:rPr>
      <w:instrText xml:space="preserve"> PAGE </w:instrText>
    </w:r>
    <w:r w:rsidRPr="00F72A66">
      <w:rPr>
        <w:rStyle w:val="PageNumber"/>
        <w:rFonts w:ascii="Calibri" w:hAnsi="Calibri"/>
        <w:sz w:val="20"/>
        <w:szCs w:val="20"/>
      </w:rPr>
      <w:fldChar w:fldCharType="separate"/>
    </w:r>
    <w:r w:rsidR="00103DC0">
      <w:rPr>
        <w:rStyle w:val="PageNumber"/>
        <w:rFonts w:ascii="Calibri" w:hAnsi="Calibri"/>
        <w:noProof/>
        <w:sz w:val="20"/>
        <w:szCs w:val="20"/>
      </w:rPr>
      <w:t>6</w:t>
    </w:r>
    <w:r w:rsidRPr="00F72A66">
      <w:rPr>
        <w:rStyle w:val="PageNumber"/>
        <w:rFonts w:ascii="Calibri" w:hAnsi="Calibr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15728"/>
      <w:docPartObj>
        <w:docPartGallery w:val="Page Numbers (Bottom of Page)"/>
        <w:docPartUnique/>
      </w:docPartObj>
    </w:sdtPr>
    <w:sdtEndPr>
      <w:rPr>
        <w:sz w:val="20"/>
        <w:szCs w:val="20"/>
      </w:rPr>
    </w:sdtEndPr>
    <w:sdtContent>
      <w:p w14:paraId="77E518CD" w14:textId="77777777" w:rsidR="009C1DE4" w:rsidRPr="00141294" w:rsidRDefault="009C1DE4">
        <w:pPr>
          <w:pStyle w:val="Footer"/>
          <w:jc w:val="center"/>
          <w:rPr>
            <w:sz w:val="20"/>
            <w:szCs w:val="20"/>
          </w:rPr>
        </w:pPr>
        <w:r w:rsidRPr="00141294">
          <w:rPr>
            <w:sz w:val="20"/>
            <w:szCs w:val="20"/>
          </w:rPr>
          <w:fldChar w:fldCharType="begin"/>
        </w:r>
        <w:r w:rsidRPr="00141294">
          <w:rPr>
            <w:sz w:val="20"/>
            <w:szCs w:val="20"/>
          </w:rPr>
          <w:instrText xml:space="preserve"> PAGE   \* MERGEFORMAT </w:instrText>
        </w:r>
        <w:r w:rsidRPr="00141294">
          <w:rPr>
            <w:sz w:val="20"/>
            <w:szCs w:val="20"/>
          </w:rPr>
          <w:fldChar w:fldCharType="separate"/>
        </w:r>
        <w:r w:rsidR="00103DC0">
          <w:rPr>
            <w:noProof/>
            <w:sz w:val="20"/>
            <w:szCs w:val="20"/>
          </w:rPr>
          <w:t>1</w:t>
        </w:r>
        <w:r w:rsidRPr="00141294">
          <w:rPr>
            <w:sz w:val="20"/>
            <w:szCs w:val="20"/>
          </w:rPr>
          <w:fldChar w:fldCharType="end"/>
        </w:r>
      </w:p>
    </w:sdtContent>
  </w:sdt>
  <w:p w14:paraId="2AF55C99" w14:textId="77777777" w:rsidR="009C1DE4" w:rsidRDefault="009C1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F992F" w14:textId="77777777" w:rsidR="007B0A08" w:rsidRDefault="007B0A08">
      <w:r>
        <w:separator/>
      </w:r>
    </w:p>
  </w:footnote>
  <w:footnote w:type="continuationSeparator" w:id="0">
    <w:p w14:paraId="5C09E72B" w14:textId="77777777" w:rsidR="007B0A08" w:rsidRDefault="007B0A08">
      <w:r>
        <w:continuationSeparator/>
      </w:r>
    </w:p>
  </w:footnote>
  <w:footnote w:id="1">
    <w:p w14:paraId="1F7D1D9C" w14:textId="77777777" w:rsidR="009C1DE4" w:rsidRDefault="009C1DE4" w:rsidP="00EF65E7">
      <w:pPr>
        <w:pStyle w:val="FootnoteText"/>
        <w:spacing w:after="0"/>
      </w:pPr>
      <w:r>
        <w:rPr>
          <w:rStyle w:val="FootnoteReference"/>
        </w:rPr>
        <w:footnoteRef/>
      </w:r>
      <w:r>
        <w:t xml:space="preserve"> </w:t>
      </w:r>
      <w:r w:rsidRPr="00EF65E7">
        <w:rPr>
          <w:rFonts w:ascii="Calibri" w:eastAsia="MS PGothic" w:hAnsi="Calibri" w:cs="Arial"/>
          <w:color w:val="262626"/>
          <w:sz w:val="20"/>
        </w:rPr>
        <w:t>The political system is made up of a bicameral federal legislature</w:t>
      </w:r>
      <w:r>
        <w:rPr>
          <w:rFonts w:ascii="Calibri" w:eastAsia="MS PGothic" w:hAnsi="Calibri" w:cs="Arial"/>
          <w:color w:val="262626"/>
          <w:sz w:val="20"/>
        </w:rPr>
        <w:t>,</w:t>
      </w:r>
      <w:r w:rsidRPr="00EF65E7">
        <w:rPr>
          <w:rFonts w:ascii="Calibri" w:eastAsia="MS PGothic" w:hAnsi="Calibri" w:cs="Arial"/>
          <w:color w:val="262626"/>
          <w:sz w:val="20"/>
        </w:rPr>
        <w:t xml:space="preserve"> with a President as head of State and a Prime Minister who is </w:t>
      </w:r>
      <w:r>
        <w:rPr>
          <w:rFonts w:ascii="Calibri" w:eastAsia="MS PGothic" w:hAnsi="Calibri" w:cs="Arial"/>
          <w:color w:val="262626"/>
          <w:sz w:val="20"/>
        </w:rPr>
        <w:t>head of Government and</w:t>
      </w:r>
      <w:r w:rsidRPr="00EF65E7">
        <w:rPr>
          <w:rFonts w:ascii="Calibri" w:eastAsia="MS PGothic" w:hAnsi="Calibri" w:cs="Arial"/>
          <w:color w:val="262626"/>
          <w:sz w:val="20"/>
        </w:rPr>
        <w:t xml:space="preserve"> appointed by the President from among the members of the </w:t>
      </w:r>
      <w:r>
        <w:rPr>
          <w:rFonts w:ascii="Calibri" w:eastAsia="MS PGothic" w:hAnsi="Calibri" w:cs="Arial"/>
          <w:color w:val="262626"/>
          <w:sz w:val="20"/>
        </w:rPr>
        <w:t>NA.</w:t>
      </w:r>
    </w:p>
  </w:footnote>
  <w:footnote w:id="2">
    <w:p w14:paraId="1DE5B2A8" w14:textId="77777777" w:rsidR="009C1DE4" w:rsidRPr="008E7E2F" w:rsidRDefault="009C1DE4" w:rsidP="00EF65E7">
      <w:pPr>
        <w:pStyle w:val="FootnoteText"/>
        <w:spacing w:after="0"/>
        <w:rPr>
          <w:rFonts w:ascii="Calibri" w:hAnsi="Calibri" w:cs="Arial"/>
          <w:sz w:val="20"/>
        </w:rPr>
      </w:pPr>
      <w:r w:rsidRPr="008E7E2F">
        <w:rPr>
          <w:rStyle w:val="FootnoteReference"/>
          <w:rFonts w:ascii="Calibri" w:hAnsi="Calibri" w:cs="Arial"/>
          <w:sz w:val="20"/>
        </w:rPr>
        <w:footnoteRef/>
      </w:r>
      <w:r w:rsidRPr="008E7E2F">
        <w:rPr>
          <w:rFonts w:ascii="Calibri" w:hAnsi="Calibri" w:cs="Arial"/>
          <w:sz w:val="20"/>
        </w:rPr>
        <w:t xml:space="preserve"> </w:t>
      </w:r>
      <w:r w:rsidRPr="00EF65E7">
        <w:rPr>
          <w:rFonts w:ascii="Calibri" w:eastAsia="MS Mincho" w:hAnsi="Calibri" w:cs="Arial"/>
          <w:color w:val="262626"/>
          <w:sz w:val="20"/>
          <w:lang w:eastAsia="es-ES"/>
        </w:rPr>
        <w:t xml:space="preserve">This Amendment is considered a turning point in the history of Pakistan as it was also passed by </w:t>
      </w:r>
      <w:r w:rsidRPr="00EF65E7">
        <w:rPr>
          <w:rFonts w:ascii="Calibri" w:eastAsia="MS Mincho" w:hAnsi="Calibri" w:cs="Arial"/>
          <w:i/>
          <w:color w:val="262626"/>
          <w:sz w:val="20"/>
          <w:lang w:eastAsia="es-ES"/>
        </w:rPr>
        <w:t>consensus</w:t>
      </w:r>
      <w:r w:rsidRPr="00EF65E7">
        <w:rPr>
          <w:rFonts w:ascii="Calibri" w:eastAsia="MS Mincho" w:hAnsi="Calibri" w:cs="Arial"/>
          <w:color w:val="262626"/>
          <w:sz w:val="20"/>
          <w:lang w:eastAsia="es-ES"/>
        </w:rPr>
        <w:t xml:space="preserve"> from nearly all parties</w:t>
      </w:r>
      <w:r>
        <w:rPr>
          <w:rFonts w:ascii="Calibri" w:hAnsi="Calibri" w:cs="Arial"/>
          <w:sz w:val="20"/>
        </w:rPr>
        <w:t>.</w:t>
      </w:r>
      <w:r w:rsidRPr="008E7E2F">
        <w:rPr>
          <w:rFonts w:ascii="Calibri" w:hAnsi="Calibri" w:cs="Arial"/>
          <w:sz w:val="20"/>
        </w:rPr>
        <w:t xml:space="preserve"> In the National Assembly out of 18 parties, (8-single legislator), 12 supported the 18</w:t>
      </w:r>
      <w:r w:rsidRPr="008E7E2F">
        <w:rPr>
          <w:rFonts w:ascii="Calibri" w:hAnsi="Calibri" w:cs="Arial"/>
          <w:sz w:val="20"/>
          <w:vertAlign w:val="superscript"/>
        </w:rPr>
        <w:t>th</w:t>
      </w:r>
      <w:r w:rsidRPr="008E7E2F">
        <w:rPr>
          <w:rFonts w:ascii="Calibri" w:hAnsi="Calibri" w:cs="Arial"/>
          <w:sz w:val="20"/>
        </w:rPr>
        <w:t xml:space="preserve"> Amendment. In the Senate all the nine parties supported the 18</w:t>
      </w:r>
      <w:r w:rsidRPr="008E7E2F">
        <w:rPr>
          <w:rFonts w:ascii="Calibri" w:hAnsi="Calibri" w:cs="Arial"/>
          <w:sz w:val="20"/>
          <w:vertAlign w:val="superscript"/>
        </w:rPr>
        <w:t>th</w:t>
      </w:r>
      <w:r w:rsidRPr="008E7E2F">
        <w:rPr>
          <w:rFonts w:ascii="Calibri" w:hAnsi="Calibri" w:cs="Arial"/>
          <w:sz w:val="20"/>
        </w:rPr>
        <w:t xml:space="preserve"> Amendment. </w:t>
      </w:r>
    </w:p>
  </w:footnote>
  <w:footnote w:id="3">
    <w:p w14:paraId="1003875D" w14:textId="77777777" w:rsidR="009C1DE4" w:rsidRPr="008E7E2F" w:rsidRDefault="009C1DE4" w:rsidP="00EF65E7">
      <w:pPr>
        <w:pStyle w:val="FootnoteText"/>
        <w:spacing w:after="0"/>
        <w:rPr>
          <w:rFonts w:ascii="Calibri" w:hAnsi="Calibri" w:cs="Arial"/>
          <w:sz w:val="20"/>
        </w:rPr>
      </w:pPr>
      <w:r w:rsidRPr="008E7E2F">
        <w:rPr>
          <w:rStyle w:val="FootnoteReference"/>
          <w:rFonts w:ascii="Calibri" w:hAnsi="Calibri" w:cs="Arial"/>
          <w:sz w:val="20"/>
        </w:rPr>
        <w:footnoteRef/>
      </w:r>
      <w:r w:rsidRPr="008E7E2F">
        <w:rPr>
          <w:rFonts w:ascii="Calibri" w:hAnsi="Calibri" w:cs="Arial"/>
          <w:sz w:val="20"/>
        </w:rPr>
        <w:t xml:space="preserve"> Economic Survey of Pakistan 2010-2011</w:t>
      </w:r>
    </w:p>
  </w:footnote>
  <w:footnote w:id="4">
    <w:p w14:paraId="726CB454" w14:textId="77777777" w:rsidR="009C1DE4" w:rsidRPr="008E7E2F" w:rsidRDefault="009C1DE4" w:rsidP="00EF65E7">
      <w:pPr>
        <w:pStyle w:val="FootnoteText"/>
        <w:spacing w:after="0"/>
        <w:rPr>
          <w:rFonts w:ascii="Calibri" w:hAnsi="Calibri"/>
        </w:rPr>
      </w:pPr>
      <w:r w:rsidRPr="008E7E2F">
        <w:rPr>
          <w:rStyle w:val="FootnoteReference"/>
          <w:rFonts w:ascii="Calibri" w:hAnsi="Calibri" w:cs="Arial"/>
          <w:sz w:val="20"/>
        </w:rPr>
        <w:footnoteRef/>
      </w:r>
      <w:r w:rsidRPr="008E7E2F">
        <w:rPr>
          <w:rFonts w:ascii="Calibri" w:hAnsi="Calibri" w:cs="Arial"/>
          <w:sz w:val="20"/>
        </w:rPr>
        <w:t xml:space="preserve"> Strategy adopted since 2003</w:t>
      </w:r>
    </w:p>
  </w:footnote>
  <w:footnote w:id="5">
    <w:p w14:paraId="4F4EE789" w14:textId="77777777" w:rsidR="009C1DE4" w:rsidRPr="008E7E2F" w:rsidRDefault="009C1DE4" w:rsidP="00D60E02">
      <w:pPr>
        <w:pStyle w:val="FootnoteText"/>
        <w:spacing w:after="0"/>
        <w:rPr>
          <w:rFonts w:ascii="Calibri" w:hAnsi="Calibri" w:cs="Arial"/>
          <w:sz w:val="20"/>
        </w:rPr>
      </w:pPr>
      <w:r w:rsidRPr="008E7E2F">
        <w:rPr>
          <w:rStyle w:val="FootnoteReference"/>
          <w:rFonts w:ascii="Calibri" w:hAnsi="Calibri" w:cs="Arial"/>
          <w:sz w:val="20"/>
        </w:rPr>
        <w:footnoteRef/>
      </w:r>
      <w:r w:rsidRPr="008E7E2F">
        <w:rPr>
          <w:rFonts w:ascii="Calibri" w:hAnsi="Calibri" w:cs="Arial"/>
          <w:sz w:val="20"/>
        </w:rPr>
        <w:t xml:space="preserve"> Final Country Programme Document for Pakistan, United Nations, 30 July 2012</w:t>
      </w:r>
    </w:p>
  </w:footnote>
  <w:footnote w:id="6">
    <w:p w14:paraId="211557B3" w14:textId="77777777" w:rsidR="009C1DE4" w:rsidRPr="008E7E2F" w:rsidRDefault="009C1DE4" w:rsidP="008E7E2F">
      <w:pPr>
        <w:pStyle w:val="FootnoteText"/>
        <w:spacing w:after="0"/>
        <w:rPr>
          <w:rFonts w:ascii="Calibri" w:hAnsi="Calibri" w:cs="Arial"/>
          <w:sz w:val="20"/>
        </w:rPr>
      </w:pPr>
      <w:r w:rsidRPr="008E7E2F">
        <w:rPr>
          <w:rStyle w:val="FootnoteReference"/>
          <w:rFonts w:ascii="Calibri" w:hAnsi="Calibri" w:cs="Arial"/>
          <w:sz w:val="20"/>
        </w:rPr>
        <w:footnoteRef/>
      </w:r>
      <w:r w:rsidRPr="008E7E2F">
        <w:rPr>
          <w:rFonts w:ascii="Calibri" w:hAnsi="Calibri" w:cs="Arial"/>
          <w:sz w:val="20"/>
        </w:rPr>
        <w:t xml:space="preserve"> Filled by proportional representation among the political parties with more than 5% of the vote.</w:t>
      </w:r>
    </w:p>
  </w:footnote>
  <w:footnote w:id="7">
    <w:p w14:paraId="4AD23B34" w14:textId="77777777" w:rsidR="009C1DE4" w:rsidRPr="008E7E2F" w:rsidRDefault="009C1DE4" w:rsidP="008E7E2F">
      <w:pPr>
        <w:pStyle w:val="FootnoteText"/>
        <w:spacing w:after="0"/>
        <w:rPr>
          <w:rFonts w:ascii="Calibri" w:hAnsi="Calibri"/>
        </w:rPr>
      </w:pPr>
      <w:r w:rsidRPr="008E7E2F">
        <w:rPr>
          <w:rStyle w:val="FootnoteReference"/>
          <w:rFonts w:ascii="Calibri" w:hAnsi="Calibri" w:cs="Arial"/>
          <w:sz w:val="20"/>
        </w:rPr>
        <w:footnoteRef/>
      </w:r>
      <w:r w:rsidRPr="008E7E2F">
        <w:rPr>
          <w:rFonts w:ascii="Calibri" w:hAnsi="Calibri" w:cs="Arial"/>
          <w:sz w:val="20"/>
        </w:rPr>
        <w:t xml:space="preserve"> PML-N, PPP, PTI, MQM, JUI (F), PML (F), PkMAP, JL, NPP, PML-Q, and some independent Members.</w:t>
      </w:r>
    </w:p>
  </w:footnote>
  <w:footnote w:id="8">
    <w:p w14:paraId="7E36172C" w14:textId="77777777" w:rsidR="009C1DE4" w:rsidRPr="008E7E2F" w:rsidRDefault="009C1DE4" w:rsidP="008E7E2F">
      <w:pPr>
        <w:pStyle w:val="FootnoteText"/>
        <w:spacing w:after="0"/>
        <w:rPr>
          <w:rFonts w:ascii="Calibri" w:hAnsi="Calibri" w:cs="Arial"/>
          <w:sz w:val="20"/>
        </w:rPr>
      </w:pPr>
      <w:r w:rsidRPr="008E7E2F">
        <w:rPr>
          <w:rStyle w:val="FootnoteReference"/>
          <w:rFonts w:ascii="Calibri" w:hAnsi="Calibri" w:cs="Arial"/>
          <w:sz w:val="20"/>
        </w:rPr>
        <w:footnoteRef/>
      </w:r>
      <w:r w:rsidRPr="008E7E2F">
        <w:rPr>
          <w:rFonts w:ascii="Calibri" w:hAnsi="Calibri" w:cs="Arial"/>
          <w:sz w:val="20"/>
        </w:rPr>
        <w:t xml:space="preserve"> PPP, PML-N, ANP, MQM, JUI (F), PML-Q, BNP (A), NP, PML (F), and some independent Members.</w:t>
      </w:r>
    </w:p>
  </w:footnote>
  <w:footnote w:id="9">
    <w:p w14:paraId="7C23F8A7" w14:textId="77777777" w:rsidR="009C1DE4" w:rsidRPr="008E7E2F" w:rsidRDefault="009C1DE4" w:rsidP="00F05F28">
      <w:pPr>
        <w:pStyle w:val="FootnoteText"/>
        <w:spacing w:after="0"/>
        <w:rPr>
          <w:rFonts w:ascii="Calibri" w:hAnsi="Calibri" w:cs="Arial"/>
          <w:sz w:val="20"/>
        </w:rPr>
      </w:pPr>
      <w:r w:rsidRPr="008E7E2F">
        <w:rPr>
          <w:rStyle w:val="FootnoteReference"/>
          <w:rFonts w:ascii="Calibri" w:hAnsi="Calibri" w:cs="Arial"/>
          <w:sz w:val="20"/>
        </w:rPr>
        <w:footnoteRef/>
      </w:r>
      <w:r w:rsidRPr="008E7E2F">
        <w:rPr>
          <w:rFonts w:ascii="Calibri" w:hAnsi="Calibri" w:cs="Arial"/>
          <w:sz w:val="20"/>
        </w:rPr>
        <w:t xml:space="preserve"> PILDAT, Citizens Report: 5 Years of the 13</w:t>
      </w:r>
      <w:r w:rsidRPr="008E7E2F">
        <w:rPr>
          <w:rFonts w:ascii="Calibri" w:hAnsi="Calibri" w:cs="Arial"/>
          <w:sz w:val="20"/>
          <w:vertAlign w:val="superscript"/>
        </w:rPr>
        <w:t>th</w:t>
      </w:r>
      <w:r w:rsidRPr="008E7E2F">
        <w:rPr>
          <w:rFonts w:ascii="Calibri" w:hAnsi="Calibri" w:cs="Arial"/>
          <w:sz w:val="20"/>
        </w:rPr>
        <w:t xml:space="preserve"> National Assembly of Pakistan, March 2013</w:t>
      </w:r>
    </w:p>
  </w:footnote>
  <w:footnote w:id="10">
    <w:p w14:paraId="0B0720AC" w14:textId="77777777" w:rsidR="009C1DE4" w:rsidRPr="008E7E2F" w:rsidRDefault="009C1DE4" w:rsidP="00F05F28">
      <w:pPr>
        <w:pStyle w:val="Cuadrculaclara-nfasis31"/>
        <w:spacing w:after="0" w:line="240" w:lineRule="auto"/>
        <w:ind w:left="0"/>
        <w:jc w:val="both"/>
        <w:rPr>
          <w:rFonts w:cs="Arial"/>
          <w:sz w:val="20"/>
          <w:szCs w:val="20"/>
          <w:lang w:val="en-GB"/>
        </w:rPr>
      </w:pPr>
      <w:r w:rsidRPr="008E7E2F">
        <w:rPr>
          <w:rStyle w:val="FootnoteReference"/>
          <w:rFonts w:ascii="Calibri" w:hAnsi="Calibri" w:cs="Arial"/>
          <w:sz w:val="20"/>
          <w:szCs w:val="20"/>
        </w:rPr>
        <w:footnoteRef/>
      </w:r>
      <w:r w:rsidRPr="008E7E2F">
        <w:rPr>
          <w:rFonts w:cs="Arial"/>
          <w:sz w:val="20"/>
          <w:szCs w:val="20"/>
          <w:lang w:val="en-GB"/>
        </w:rPr>
        <w:t xml:space="preserve"> The Senate Standing Committees on Cabinet Secretariat and Interprovincial Coordination met most frequently (39 meetings each) followed by the Standing Committee on health (30 meetings) and Senate Committee on Finance, Revenue, Economic Affairs, Statistics, Planning and Development (29 meetings).</w:t>
      </w:r>
    </w:p>
  </w:footnote>
  <w:footnote w:id="11">
    <w:p w14:paraId="2B7D1FA8" w14:textId="77777777" w:rsidR="009C1DE4" w:rsidRDefault="009C1DE4" w:rsidP="00F05F28">
      <w:pPr>
        <w:pStyle w:val="FootnoteText"/>
        <w:spacing w:after="0"/>
      </w:pPr>
      <w:r>
        <w:rPr>
          <w:rStyle w:val="FootnoteReference"/>
        </w:rPr>
        <w:footnoteRef/>
      </w:r>
      <w:r>
        <w:t xml:space="preserve"> </w:t>
      </w:r>
      <w:r w:rsidRPr="00810189">
        <w:rPr>
          <w:rFonts w:ascii="Calibri" w:hAnsi="Calibri" w:cs="Arial"/>
          <w:sz w:val="20"/>
          <w:lang w:val="en-GB"/>
        </w:rPr>
        <w:t>Committees are generally grouped in such categories as ministerial committees –there is one standing committee for every government department-, finance and audit committees and other committees of standing nature excluding select or special committees</w:t>
      </w:r>
      <w:r>
        <w:rPr>
          <w:rFonts w:ascii="Calibri" w:hAnsi="Calibri" w:cs="Arial"/>
          <w:sz w:val="20"/>
          <w:lang w:val="en-GB"/>
        </w:rPr>
        <w:t>.</w:t>
      </w:r>
      <w:r w:rsidRPr="00A72615">
        <w:rPr>
          <w:rFonts w:ascii="Calibri" w:eastAsia="Calibri" w:hAnsi="Calibri" w:cs="Arial"/>
          <w:color w:val="000000"/>
          <w:sz w:val="20"/>
        </w:rPr>
        <w:t xml:space="preserve"> </w:t>
      </w:r>
      <w:r w:rsidRPr="008E7E2F">
        <w:rPr>
          <w:rFonts w:ascii="Calibri" w:eastAsia="Calibri" w:hAnsi="Calibri" w:cs="Arial"/>
          <w:color w:val="000000"/>
          <w:sz w:val="20"/>
        </w:rPr>
        <w:t>The NA has 6 Non-Ministerial committees which include Government Assurance; Rules of Procedure and Privileges; Business Advisory; House and Library; Public Accounts and Finance Committee of NA secretariat. Seven Parliamentary Committees include representation from the Senate and the NA.</w:t>
      </w:r>
      <w:r>
        <w:rPr>
          <w:rFonts w:ascii="Calibri" w:hAnsi="Calibri" w:cs="Arial"/>
          <w:sz w:val="20"/>
          <w:lang w:val="en-GB"/>
        </w:rPr>
        <w:t xml:space="preserve"> </w:t>
      </w:r>
    </w:p>
  </w:footnote>
  <w:footnote w:id="12">
    <w:p w14:paraId="7A343A35" w14:textId="77777777" w:rsidR="009C1DE4" w:rsidRDefault="009C1DE4" w:rsidP="00F05F28">
      <w:pPr>
        <w:pStyle w:val="FootnoteText"/>
        <w:spacing w:after="0"/>
      </w:pPr>
      <w:r>
        <w:rPr>
          <w:rStyle w:val="FootnoteReference"/>
        </w:rPr>
        <w:footnoteRef/>
      </w:r>
      <w:r>
        <w:t xml:space="preserve"> </w:t>
      </w:r>
      <w:r w:rsidRPr="003C41DD">
        <w:rPr>
          <w:rFonts w:ascii="Calibri" w:hAnsi="Calibri" w:cs="Arial"/>
          <w:sz w:val="20"/>
        </w:rPr>
        <w:t>Despite the redefinition of the legislative jurisdiction of the NA in the 18</w:t>
      </w:r>
      <w:r w:rsidRPr="003C41DD">
        <w:rPr>
          <w:rFonts w:ascii="Calibri" w:hAnsi="Calibri" w:cs="Arial"/>
          <w:sz w:val="20"/>
          <w:vertAlign w:val="superscript"/>
        </w:rPr>
        <w:t>th</w:t>
      </w:r>
      <w:r w:rsidRPr="003C41DD">
        <w:rPr>
          <w:rFonts w:ascii="Calibri" w:hAnsi="Calibri" w:cs="Arial"/>
          <w:sz w:val="20"/>
        </w:rPr>
        <w:t xml:space="preserve"> Amendment, the rules governing the Committee system have not yet adequately factored in changes in the scope of Committees mandate in alignment with the constitutional requirement of federal responsibilities.</w:t>
      </w:r>
    </w:p>
  </w:footnote>
  <w:footnote w:id="13">
    <w:p w14:paraId="40A9FCB7" w14:textId="77777777" w:rsidR="009C1DE4" w:rsidRDefault="009C1DE4" w:rsidP="00F05F28">
      <w:pPr>
        <w:pStyle w:val="FootnoteText"/>
        <w:spacing w:after="0"/>
      </w:pPr>
      <w:r>
        <w:rPr>
          <w:rStyle w:val="FootnoteReference"/>
        </w:rPr>
        <w:footnoteRef/>
      </w:r>
      <w:r w:rsidRPr="00207DD9">
        <w:rPr>
          <w:rFonts w:ascii="Calibri" w:hAnsi="Calibri"/>
          <w:sz w:val="20"/>
        </w:rPr>
        <w:t xml:space="preserve">The women are </w:t>
      </w:r>
      <w:r w:rsidRPr="00207DD9">
        <w:rPr>
          <w:rFonts w:ascii="Calibri" w:hAnsi="Calibri" w:cs="Times"/>
          <w:color w:val="000000"/>
          <w:sz w:val="20"/>
        </w:rPr>
        <w:t>appointed by the respective parties – despite demands for direct election</w:t>
      </w:r>
      <w:r>
        <w:rPr>
          <w:rFonts w:ascii="Calibri" w:hAnsi="Calibri" w:cs="Times"/>
          <w:color w:val="000000"/>
          <w:sz w:val="20"/>
        </w:rPr>
        <w:t>.</w:t>
      </w:r>
    </w:p>
  </w:footnote>
  <w:footnote w:id="14">
    <w:p w14:paraId="5450BCE4" w14:textId="77777777" w:rsidR="009C1DE4" w:rsidRPr="00497428" w:rsidRDefault="009C1DE4" w:rsidP="00F05F28">
      <w:pPr>
        <w:spacing w:after="0"/>
        <w:rPr>
          <w:rFonts w:ascii="Calibri" w:hAnsi="Calibri" w:cs="Helvetica"/>
          <w:color w:val="000000"/>
          <w:szCs w:val="22"/>
        </w:rPr>
      </w:pPr>
      <w:r>
        <w:rPr>
          <w:rStyle w:val="FootnoteReference"/>
        </w:rPr>
        <w:footnoteRef/>
      </w:r>
      <w:r>
        <w:t xml:space="preserve"> </w:t>
      </w:r>
      <w:r w:rsidRPr="00497428">
        <w:rPr>
          <w:rFonts w:ascii="Calibri" w:hAnsi="Calibri" w:cs="Helvetica"/>
          <w:color w:val="000000"/>
          <w:sz w:val="20"/>
          <w:szCs w:val="20"/>
        </w:rPr>
        <w:t>Norwegian Peace Bui</w:t>
      </w:r>
      <w:r>
        <w:rPr>
          <w:rFonts w:ascii="Calibri" w:hAnsi="Calibri" w:cs="Helvetica"/>
          <w:color w:val="000000"/>
          <w:sz w:val="20"/>
          <w:szCs w:val="20"/>
        </w:rPr>
        <w:t>lding Resource Center, Expert A</w:t>
      </w:r>
      <w:r w:rsidRPr="00497428">
        <w:rPr>
          <w:rFonts w:ascii="Calibri" w:hAnsi="Calibri" w:cs="Helvetica"/>
          <w:color w:val="000000"/>
          <w:sz w:val="20"/>
          <w:szCs w:val="20"/>
        </w:rPr>
        <w:t>nalysis, May 2013</w:t>
      </w:r>
    </w:p>
  </w:footnote>
  <w:footnote w:id="15">
    <w:p w14:paraId="386B4A73" w14:textId="77777777" w:rsidR="009C1DE4" w:rsidRPr="003555BC" w:rsidRDefault="009C1DE4" w:rsidP="00F05F28">
      <w:pPr>
        <w:spacing w:after="0"/>
        <w:rPr>
          <w:rFonts w:ascii="Calibri" w:hAnsi="Calibri" w:cs="Times"/>
          <w:color w:val="000000"/>
          <w:szCs w:val="22"/>
        </w:rPr>
      </w:pPr>
      <w:r>
        <w:rPr>
          <w:rStyle w:val="FootnoteReference"/>
        </w:rPr>
        <w:footnoteRef/>
      </w:r>
      <w:r>
        <w:t xml:space="preserve"> </w:t>
      </w:r>
      <w:r w:rsidRPr="00497428">
        <w:rPr>
          <w:rFonts w:ascii="Calibri" w:hAnsi="Calibri"/>
          <w:sz w:val="20"/>
          <w:szCs w:val="20"/>
        </w:rPr>
        <w:t xml:space="preserve">IDEA, </w:t>
      </w:r>
      <w:r w:rsidRPr="00497428">
        <w:rPr>
          <w:rFonts w:ascii="Calibri" w:hAnsi="Calibri" w:cs="Times"/>
          <w:color w:val="000000"/>
          <w:sz w:val="20"/>
          <w:szCs w:val="20"/>
        </w:rPr>
        <w:t>Quotas for women for legislative seats at the local level in Pakistan, 2002</w:t>
      </w:r>
    </w:p>
  </w:footnote>
  <w:footnote w:id="16">
    <w:p w14:paraId="0713EC88" w14:textId="77777777" w:rsidR="009C1DE4" w:rsidRDefault="009C1DE4" w:rsidP="00F05F28">
      <w:pPr>
        <w:pStyle w:val="FootnoteText"/>
        <w:spacing w:after="0"/>
      </w:pPr>
      <w:r>
        <w:rPr>
          <w:rStyle w:val="FootnoteReference"/>
        </w:rPr>
        <w:footnoteRef/>
      </w:r>
      <w:r>
        <w:t xml:space="preserve"> </w:t>
      </w:r>
      <w:r w:rsidRPr="00C86F1C">
        <w:rPr>
          <w:rFonts w:ascii="Calibri" w:hAnsi="Calibri"/>
          <w:sz w:val="20"/>
        </w:rPr>
        <w:t>FAFEN, 2012</w:t>
      </w:r>
    </w:p>
  </w:footnote>
  <w:footnote w:id="17">
    <w:p w14:paraId="2265CD36" w14:textId="77777777" w:rsidR="009C1DE4" w:rsidRPr="00331071" w:rsidRDefault="009C1DE4" w:rsidP="00F05F28">
      <w:pPr>
        <w:spacing w:after="0"/>
        <w:rPr>
          <w:rFonts w:ascii="Calibri" w:hAnsi="Calibri" w:cs="Helvetica"/>
          <w:sz w:val="20"/>
          <w:szCs w:val="20"/>
        </w:rPr>
      </w:pPr>
      <w:r>
        <w:rPr>
          <w:rStyle w:val="FootnoteReference"/>
        </w:rPr>
        <w:footnoteRef/>
      </w:r>
      <w:r>
        <w:t xml:space="preserve"> </w:t>
      </w:r>
      <w:r w:rsidRPr="00785D84">
        <w:rPr>
          <w:rFonts w:ascii="Calibri" w:hAnsi="Calibri" w:cs="Calibri"/>
          <w:sz w:val="20"/>
          <w:szCs w:val="20"/>
        </w:rPr>
        <w:t>A private members bill was introduced in January 2012 in the NA by members of the Women’s Parliamentary Caucus proposing amendments in the Political Parties Order to make it obligatory for parties to nominate a minimum of 10 percent women candidates on general seats; the bill was not adopted though.</w:t>
      </w:r>
    </w:p>
  </w:footnote>
  <w:footnote w:id="18">
    <w:p w14:paraId="367E661C" w14:textId="77777777" w:rsidR="009C1DE4" w:rsidRPr="005027E4" w:rsidRDefault="009C1DE4" w:rsidP="00F05F28">
      <w:pPr>
        <w:spacing w:after="0"/>
        <w:rPr>
          <w:rFonts w:ascii="Calibri" w:hAnsi="Calibri" w:cs="Helvetica"/>
          <w:sz w:val="20"/>
          <w:szCs w:val="20"/>
        </w:rPr>
      </w:pPr>
      <w:r w:rsidRPr="005027E4">
        <w:rPr>
          <w:rStyle w:val="FootnoteReference"/>
          <w:rFonts w:ascii="Calibri" w:hAnsi="Calibri"/>
          <w:sz w:val="20"/>
          <w:szCs w:val="20"/>
        </w:rPr>
        <w:footnoteRef/>
      </w:r>
      <w:r w:rsidRPr="005027E4">
        <w:rPr>
          <w:rFonts w:ascii="Calibri" w:hAnsi="Calibri"/>
          <w:sz w:val="20"/>
          <w:szCs w:val="20"/>
        </w:rPr>
        <w:t xml:space="preserve"> </w:t>
      </w:r>
      <w:r w:rsidRPr="005027E4">
        <w:rPr>
          <w:rFonts w:ascii="Calibri" w:hAnsi="Calibri" w:cs="Helvetica"/>
          <w:sz w:val="20"/>
          <w:szCs w:val="20"/>
        </w:rPr>
        <w:t>AURAT Foundation, Democracy Reporting International, 2013</w:t>
      </w:r>
    </w:p>
  </w:footnote>
  <w:footnote w:id="19">
    <w:p w14:paraId="2A2023AE" w14:textId="77777777" w:rsidR="009C1DE4" w:rsidRDefault="009C1DE4" w:rsidP="003D79EE">
      <w:pPr>
        <w:pStyle w:val="FootnoteText"/>
        <w:spacing w:after="0"/>
      </w:pPr>
      <w:r>
        <w:rPr>
          <w:rStyle w:val="FootnoteReference"/>
        </w:rPr>
        <w:footnoteRef/>
      </w:r>
      <w:r>
        <w:t xml:space="preserve"> </w:t>
      </w:r>
      <w:r w:rsidRPr="003D79EE">
        <w:rPr>
          <w:rFonts w:asciiTheme="majorHAnsi" w:hAnsiTheme="majorHAnsi" w:cs="Times"/>
          <w:color w:val="141413"/>
          <w:sz w:val="20"/>
          <w:lang w:eastAsia="es-ES"/>
        </w:rPr>
        <w:t>Pakistan has four provinces: Punjab, Sindh, Balochistan, and Khyber Pakhtunkhwa (KP). In addition to these provinces, Pakistani territory includes Gilgit-Baltistan (formerly the Federally Administered Northern Areas, or FANA), Azad Kashmir, Islamabad Capital Territory, and the Federally Administered Tribal Areas (FATA).</w:t>
      </w:r>
    </w:p>
  </w:footnote>
  <w:footnote w:id="20">
    <w:p w14:paraId="2E058614" w14:textId="77777777" w:rsidR="009C1DE4" w:rsidRPr="009223C7" w:rsidRDefault="009C1DE4" w:rsidP="003D7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color w:val="000000"/>
          <w:sz w:val="20"/>
          <w:szCs w:val="20"/>
          <w:lang w:eastAsia="es-ES"/>
        </w:rPr>
      </w:pPr>
      <w:r>
        <w:rPr>
          <w:rStyle w:val="FootnoteReference"/>
        </w:rPr>
        <w:footnoteRef/>
      </w:r>
      <w:r>
        <w:t xml:space="preserve"> </w:t>
      </w:r>
      <w:r w:rsidRPr="006C3155">
        <w:rPr>
          <w:rFonts w:asciiTheme="majorHAnsi" w:hAnsiTheme="majorHAnsi" w:cs="Arial"/>
          <w:color w:val="000000"/>
          <w:sz w:val="20"/>
          <w:szCs w:val="20"/>
          <w:lang w:eastAsia="es-ES"/>
        </w:rPr>
        <w:t>Mudassar Nazir and Hafiz M. Yasin</w:t>
      </w:r>
      <w:r>
        <w:rPr>
          <w:rFonts w:asciiTheme="majorHAnsi" w:hAnsiTheme="majorHAnsi" w:cs="Arial"/>
          <w:color w:val="000000"/>
          <w:sz w:val="20"/>
          <w:lang w:eastAsia="es-ES"/>
        </w:rPr>
        <w:t xml:space="preserve">, Economic growth and regional convergence: the case of Pakistan. </w:t>
      </w:r>
    </w:p>
  </w:footnote>
  <w:footnote w:id="21">
    <w:p w14:paraId="24F58C20" w14:textId="77777777" w:rsidR="009C1DE4" w:rsidRPr="009223C7" w:rsidRDefault="009C1DE4" w:rsidP="003D7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szCs w:val="22"/>
        </w:rPr>
      </w:pPr>
      <w:r>
        <w:rPr>
          <w:rStyle w:val="FootnoteReference"/>
        </w:rPr>
        <w:footnoteRef/>
      </w:r>
      <w:r>
        <w:t xml:space="preserve"> </w:t>
      </w:r>
      <w:r>
        <w:rPr>
          <w:rFonts w:asciiTheme="majorHAnsi" w:hAnsiTheme="majorHAnsi"/>
          <w:sz w:val="20"/>
          <w:szCs w:val="20"/>
        </w:rPr>
        <w:t xml:space="preserve">Article: </w:t>
      </w:r>
      <w:r w:rsidRPr="009223C7">
        <w:rPr>
          <w:rFonts w:asciiTheme="majorHAnsi" w:hAnsiTheme="majorHAnsi"/>
          <w:sz w:val="20"/>
          <w:szCs w:val="20"/>
        </w:rPr>
        <w:t>Increasing levels of poverty in Pakistan, Nov 2012 at</w:t>
      </w:r>
      <w:r w:rsidRPr="009223C7">
        <w:rPr>
          <w:rFonts w:asciiTheme="majorHAnsi" w:hAnsiTheme="majorHAnsi"/>
          <w:szCs w:val="22"/>
        </w:rPr>
        <w:t xml:space="preserve"> </w:t>
      </w:r>
      <w:hyperlink r:id="rId1" w:history="1">
        <w:r w:rsidRPr="009223C7">
          <w:rPr>
            <w:rStyle w:val="Hyperlink"/>
            <w:rFonts w:asciiTheme="majorHAnsi" w:hAnsiTheme="majorHAnsi" w:cs="Arial"/>
            <w:sz w:val="20"/>
            <w:szCs w:val="20"/>
            <w:lang w:val="es-ES" w:eastAsia="es-ES"/>
          </w:rPr>
          <w:t>http://www.humanrights.asia/news/ahrc-news/AHRC-ART-125-2012</w:t>
        </w:r>
      </w:hyperlink>
    </w:p>
  </w:footnote>
  <w:footnote w:id="22">
    <w:p w14:paraId="7B0D7FD0" w14:textId="77777777" w:rsidR="009C1DE4" w:rsidRPr="00C13392" w:rsidRDefault="009C1DE4" w:rsidP="00692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C13392">
        <w:rPr>
          <w:rStyle w:val="FootnoteReference"/>
          <w:rFonts w:ascii="Calibri" w:hAnsi="Calibri"/>
          <w:sz w:val="20"/>
          <w:szCs w:val="20"/>
        </w:rPr>
        <w:footnoteRef/>
      </w:r>
      <w:r w:rsidRPr="00C13392">
        <w:rPr>
          <w:rFonts w:ascii="Calibri" w:hAnsi="Calibri"/>
          <w:sz w:val="20"/>
          <w:szCs w:val="20"/>
        </w:rPr>
        <w:t xml:space="preserve"> </w:t>
      </w:r>
      <w:r w:rsidRPr="00C13392">
        <w:rPr>
          <w:rFonts w:ascii="Calibri" w:hAnsi="Calibri" w:cs="Calibri"/>
          <w:color w:val="000000"/>
          <w:sz w:val="20"/>
          <w:szCs w:val="20"/>
        </w:rPr>
        <w:t xml:space="preserve">The PA has faced radical political changes from religious based parties (2002) to the secular ANP/PPP coalition (2008) and the newly elected PTI party. PTI had no representation in the previous assembly and in 2013 elections has elected 55 MPAs including 10 women. </w:t>
      </w:r>
    </w:p>
  </w:footnote>
  <w:footnote w:id="23">
    <w:p w14:paraId="4FED46BF" w14:textId="77777777" w:rsidR="009C1DE4" w:rsidRPr="00F72A66" w:rsidRDefault="009C1DE4" w:rsidP="00DC030A">
      <w:pPr>
        <w:spacing w:after="40"/>
        <w:rPr>
          <w:rFonts w:ascii="Calibri" w:hAnsi="Calibri" w:cs="Arial"/>
          <w:szCs w:val="22"/>
        </w:rPr>
      </w:pPr>
      <w:r>
        <w:rPr>
          <w:rStyle w:val="FootnoteReference"/>
        </w:rPr>
        <w:footnoteRef/>
      </w:r>
      <w:r>
        <w:t xml:space="preserve"> </w:t>
      </w:r>
      <w:r w:rsidRPr="00DC030A">
        <w:rPr>
          <w:rFonts w:ascii="Calibri" w:hAnsi="Calibri" w:cs="Arial"/>
          <w:sz w:val="20"/>
          <w:szCs w:val="20"/>
        </w:rPr>
        <w:t>Generally under this arrangement the costs for the project only involve travel and accommodation since expertise comes from active parliamentary staff whose salary is sponsored by the relevant parliament.</w:t>
      </w:r>
    </w:p>
    <w:p w14:paraId="5CBFF4B6" w14:textId="77777777" w:rsidR="009C1DE4" w:rsidRDefault="009C1DE4">
      <w:pPr>
        <w:pStyle w:val="FootnoteText"/>
      </w:pPr>
    </w:p>
  </w:footnote>
  <w:footnote w:id="24">
    <w:p w14:paraId="4B1BD677" w14:textId="77777777" w:rsidR="009C1DE4" w:rsidRDefault="009C1DE4" w:rsidP="007853EE">
      <w:pPr>
        <w:pStyle w:val="FootnoteText"/>
        <w:spacing w:after="0"/>
      </w:pPr>
      <w:r>
        <w:rPr>
          <w:rStyle w:val="FootnoteReference"/>
        </w:rPr>
        <w:footnoteRef/>
      </w:r>
      <w:r>
        <w:t xml:space="preserve"> </w:t>
      </w:r>
      <w:r w:rsidRPr="007853EE">
        <w:rPr>
          <w:rFonts w:ascii="Calibri" w:hAnsi="Calibri" w:cs="Arial"/>
          <w:sz w:val="20"/>
        </w:rPr>
        <w:t xml:space="preserve">It is understood that </w:t>
      </w:r>
      <w:r>
        <w:rPr>
          <w:rFonts w:ascii="Calibri" w:hAnsi="Calibri" w:cs="Arial"/>
          <w:sz w:val="20"/>
        </w:rPr>
        <w:t xml:space="preserve">instead </w:t>
      </w:r>
      <w:r w:rsidRPr="007853EE">
        <w:rPr>
          <w:rFonts w:ascii="Calibri" w:hAnsi="Calibri" w:cs="Arial"/>
          <w:sz w:val="20"/>
        </w:rPr>
        <w:t>the EU-sponsored project IP3 is planning to support the Parliament to develop their research services through training, hiring of researchers, etc.</w:t>
      </w:r>
    </w:p>
  </w:footnote>
  <w:footnote w:id="25">
    <w:p w14:paraId="05FF5FBC" w14:textId="77777777" w:rsidR="009C1DE4" w:rsidRDefault="009C1DE4">
      <w:pPr>
        <w:pStyle w:val="FootnoteText"/>
      </w:pPr>
      <w:r>
        <w:rPr>
          <w:rStyle w:val="FootnoteReference"/>
        </w:rPr>
        <w:footnoteRef/>
      </w:r>
      <w:r>
        <w:t xml:space="preserve"> </w:t>
      </w:r>
      <w:r>
        <w:rPr>
          <w:rFonts w:ascii="Calibri" w:hAnsi="Calibri" w:cs="Arial"/>
          <w:sz w:val="20"/>
        </w:rPr>
        <w:t>T</w:t>
      </w:r>
      <w:r w:rsidRPr="009E10A7">
        <w:rPr>
          <w:rFonts w:ascii="Calibri" w:hAnsi="Calibri" w:cs="Arial"/>
          <w:sz w:val="20"/>
        </w:rPr>
        <w:t>he EU-IP3 project intends to assist PIPS in establishing a Budget Office</w:t>
      </w:r>
      <w:r>
        <w:rPr>
          <w:rFonts w:ascii="Calibri" w:hAnsi="Calibri" w:cs="Arial"/>
          <w:sz w:val="20"/>
        </w:rPr>
        <w:t xml:space="preserve"> as well as to provide budget oversight briefings to </w:t>
      </w:r>
      <w:r w:rsidRPr="009E10A7">
        <w:rPr>
          <w:rFonts w:ascii="Calibri" w:hAnsi="Calibri" w:cs="Arial"/>
          <w:sz w:val="20"/>
          <w:u w:val="single"/>
        </w:rPr>
        <w:t>selected</w:t>
      </w:r>
      <w:r>
        <w:rPr>
          <w:rFonts w:ascii="Calibri" w:hAnsi="Calibri" w:cs="Arial"/>
          <w:sz w:val="20"/>
        </w:rPr>
        <w:t xml:space="preserve"> committees. </w:t>
      </w:r>
    </w:p>
  </w:footnote>
  <w:footnote w:id="26">
    <w:p w14:paraId="3108743B" w14:textId="77777777" w:rsidR="009C1DE4" w:rsidRPr="00096A64" w:rsidRDefault="009C1DE4">
      <w:pPr>
        <w:pStyle w:val="FootnoteText"/>
        <w:rPr>
          <w:sz w:val="20"/>
        </w:rPr>
      </w:pPr>
      <w:r w:rsidRPr="00096A64">
        <w:rPr>
          <w:rStyle w:val="FootnoteReference"/>
          <w:sz w:val="20"/>
        </w:rPr>
        <w:footnoteRef/>
      </w:r>
      <w:r w:rsidRPr="00096A64">
        <w:rPr>
          <w:sz w:val="20"/>
        </w:rPr>
        <w:t xml:space="preserve"> </w:t>
      </w:r>
      <w:r w:rsidRPr="00096A64">
        <w:rPr>
          <w:rFonts w:ascii="Calibri" w:hAnsi="Calibri" w:cs="Arial"/>
          <w:sz w:val="20"/>
        </w:rPr>
        <w:t xml:space="preserve">National Finance Commission Report; </w:t>
      </w:r>
      <w:r w:rsidRPr="00096A64">
        <w:rPr>
          <w:rFonts w:ascii="Calibri" w:hAnsi="Calibri" w:cs="Arial"/>
          <w:color w:val="222222"/>
          <w:sz w:val="20"/>
          <w:shd w:val="clear" w:color="auto" w:fill="FFFFFF"/>
        </w:rPr>
        <w:t>Principles of Policy Report, Implementation Report of the Award of the National Finance Commission; Auditor General Report; Council of Islamic Ideology Report; Council of Common Interests Report; and National Economic Council Report.</w:t>
      </w:r>
    </w:p>
  </w:footnote>
  <w:footnote w:id="27">
    <w:p w14:paraId="2C5FD978" w14:textId="77777777" w:rsidR="009C1DE4" w:rsidRPr="00431B68" w:rsidRDefault="009C1DE4" w:rsidP="004C3564">
      <w:pPr>
        <w:pStyle w:val="FootnoteText"/>
        <w:spacing w:after="0"/>
        <w:rPr>
          <w:sz w:val="20"/>
        </w:rPr>
      </w:pPr>
      <w:r w:rsidRPr="00431B68">
        <w:rPr>
          <w:rStyle w:val="FootnoteReference"/>
          <w:sz w:val="20"/>
        </w:rPr>
        <w:footnoteRef/>
      </w:r>
      <w:r>
        <w:rPr>
          <w:rFonts w:ascii="Calibri" w:hAnsi="Calibri" w:cs="Arial"/>
          <w:sz w:val="20"/>
        </w:rPr>
        <w:t>The Caucus</w:t>
      </w:r>
      <w:r w:rsidRPr="00431B68">
        <w:rPr>
          <w:rFonts w:ascii="Calibri" w:hAnsi="Calibri" w:cs="Arial"/>
          <w:sz w:val="20"/>
        </w:rPr>
        <w:t xml:space="preserve"> Secretary and Treasurer</w:t>
      </w:r>
      <w:r>
        <w:rPr>
          <w:rFonts w:ascii="Calibri" w:hAnsi="Calibri" w:cs="Arial"/>
          <w:sz w:val="20"/>
        </w:rPr>
        <w:t xml:space="preserve"> (MPs)</w:t>
      </w:r>
      <w:r w:rsidRPr="00431B68">
        <w:rPr>
          <w:rFonts w:ascii="Calibri" w:hAnsi="Calibri" w:cs="Arial"/>
          <w:sz w:val="20"/>
        </w:rPr>
        <w:t xml:space="preserve"> </w:t>
      </w:r>
      <w:r>
        <w:rPr>
          <w:rFonts w:ascii="Calibri" w:hAnsi="Calibri" w:cs="Arial"/>
          <w:sz w:val="20"/>
        </w:rPr>
        <w:t>are</w:t>
      </w:r>
      <w:r w:rsidRPr="00431B68">
        <w:rPr>
          <w:rFonts w:ascii="Calibri" w:hAnsi="Calibri" w:cs="Arial"/>
          <w:sz w:val="20"/>
        </w:rPr>
        <w:t xml:space="preserve"> assisted by a Coordinator, Deputy Coordinator and Assistant Coordinator. The previous SDPD project provided valuable input for developing a Strategic Plan for the caucus, logistical support for the office, and technical support for activities and other program</w:t>
      </w:r>
      <w:r>
        <w:rPr>
          <w:rFonts w:ascii="Calibri" w:hAnsi="Calibri" w:cs="Arial"/>
          <w:sz w:val="20"/>
        </w:rPr>
        <w:t>mes.</w:t>
      </w:r>
    </w:p>
  </w:footnote>
  <w:footnote w:id="28">
    <w:p w14:paraId="7426A8DB" w14:textId="77777777" w:rsidR="009C1DE4" w:rsidRDefault="009C1DE4" w:rsidP="004C3564">
      <w:pPr>
        <w:pStyle w:val="FootnoteText"/>
        <w:spacing w:after="0"/>
      </w:pPr>
      <w:r>
        <w:rPr>
          <w:rStyle w:val="FootnoteReference"/>
        </w:rPr>
        <w:footnoteRef/>
      </w:r>
      <w:r w:rsidRPr="004C3564">
        <w:rPr>
          <w:rFonts w:ascii="Calibri" w:hAnsi="Calibri" w:cs="Arial"/>
          <w:sz w:val="20"/>
        </w:rPr>
        <w:t>Many of the women parliamentarians who had a strong track record of being part of the women's rights movement in Pakistan were unable to come back as MNAs due to the radically different ratios of seats won by the major political parties in the present parliament.</w:t>
      </w:r>
      <w:r w:rsidRPr="00F72A66">
        <w:rPr>
          <w:rFonts w:ascii="Calibri" w:hAnsi="Calibri" w:cs="Arial"/>
          <w:szCs w:val="22"/>
        </w:rPr>
        <w:t xml:space="preserve"> </w:t>
      </w:r>
      <w:r>
        <w:t xml:space="preserve"> </w:t>
      </w:r>
    </w:p>
  </w:footnote>
  <w:footnote w:id="29">
    <w:p w14:paraId="0A28D8B7" w14:textId="77777777" w:rsidR="009C1DE4" w:rsidRDefault="009C1DE4" w:rsidP="00E4498F">
      <w:pPr>
        <w:pStyle w:val="FootnoteText"/>
      </w:pPr>
      <w:r>
        <w:rPr>
          <w:rStyle w:val="FootnoteReference"/>
        </w:rPr>
        <w:footnoteRef/>
      </w:r>
      <w:r>
        <w:t xml:space="preserve"> </w:t>
      </w:r>
      <w:r>
        <w:rPr>
          <w:rFonts w:asciiTheme="majorHAnsi" w:hAnsiTheme="majorHAnsi"/>
          <w:sz w:val="20"/>
        </w:rPr>
        <w:t>At the request of the WPC i</w:t>
      </w:r>
      <w:r w:rsidRPr="008E4763">
        <w:rPr>
          <w:rFonts w:asciiTheme="majorHAnsi" w:hAnsiTheme="majorHAnsi"/>
          <w:sz w:val="20"/>
        </w:rPr>
        <w:t>nitial orientations will be delivered during the last quarter of 2013 under the SDPD project.</w:t>
      </w:r>
    </w:p>
  </w:footnote>
  <w:footnote w:id="30">
    <w:p w14:paraId="5C0EA165" w14:textId="77777777" w:rsidR="009C1DE4" w:rsidRDefault="009C1DE4" w:rsidP="008C6223">
      <w:pPr>
        <w:pStyle w:val="FootnoteText"/>
        <w:spacing w:after="0"/>
      </w:pPr>
      <w:r>
        <w:rPr>
          <w:rStyle w:val="FootnoteReference"/>
        </w:rPr>
        <w:footnoteRef/>
      </w:r>
      <w:r>
        <w:t xml:space="preserve"> </w:t>
      </w:r>
      <w:r>
        <w:rPr>
          <w:rFonts w:asciiTheme="majorHAnsi" w:hAnsiTheme="majorHAnsi"/>
          <w:sz w:val="20"/>
        </w:rPr>
        <w:t xml:space="preserve">This may be done through a review of the staffing and organizational structure. The project will provide relevant training to the selected officer(s). </w:t>
      </w:r>
    </w:p>
  </w:footnote>
  <w:footnote w:id="31">
    <w:p w14:paraId="38529362" w14:textId="77777777" w:rsidR="009C1DE4" w:rsidRPr="008E3E8C" w:rsidRDefault="009C1DE4" w:rsidP="00835995">
      <w:pPr>
        <w:pStyle w:val="FootnoteText"/>
        <w:spacing w:after="0"/>
        <w:rPr>
          <w:rFonts w:asciiTheme="majorHAnsi" w:hAnsiTheme="majorHAnsi"/>
          <w:sz w:val="20"/>
        </w:rPr>
      </w:pPr>
      <w:r>
        <w:rPr>
          <w:rStyle w:val="FootnoteReference"/>
        </w:rPr>
        <w:footnoteRef/>
      </w:r>
      <w:r>
        <w:t xml:space="preserve"> </w:t>
      </w:r>
      <w:r>
        <w:rPr>
          <w:rFonts w:asciiTheme="majorHAnsi" w:hAnsiTheme="majorHAnsi"/>
          <w:sz w:val="20"/>
        </w:rPr>
        <w:t>The project formulation mission did not have access to the new EU project document with PAs, the mission was told the document was being finalized. The project is expected to start sometime in 2014.</w:t>
      </w:r>
    </w:p>
  </w:footnote>
  <w:footnote w:id="32">
    <w:p w14:paraId="52ECDB76" w14:textId="77777777" w:rsidR="009C1DE4" w:rsidRPr="00AE6319" w:rsidRDefault="009C1DE4" w:rsidP="0061625A">
      <w:pPr>
        <w:rPr>
          <w:i/>
          <w:sz w:val="20"/>
          <w:szCs w:val="20"/>
        </w:rPr>
      </w:pPr>
      <w:r>
        <w:rPr>
          <w:rStyle w:val="FootnoteReference"/>
        </w:rPr>
        <w:footnoteRef/>
      </w:r>
      <w:r>
        <w:t xml:space="preserve"> </w:t>
      </w:r>
      <w:r>
        <w:rPr>
          <w:rFonts w:ascii="Calibri" w:hAnsi="Calibri"/>
          <w:sz w:val="20"/>
          <w:szCs w:val="20"/>
        </w:rPr>
        <w:t xml:space="preserve">The Plan may include </w:t>
      </w:r>
      <w:r w:rsidRPr="00D33D08">
        <w:rPr>
          <w:rFonts w:ascii="Calibri" w:hAnsi="Calibri"/>
          <w:sz w:val="20"/>
          <w:szCs w:val="20"/>
        </w:rPr>
        <w:t xml:space="preserve">Briefings </w:t>
      </w:r>
      <w:r>
        <w:rPr>
          <w:rFonts w:ascii="Calibri" w:hAnsi="Calibri"/>
          <w:sz w:val="20"/>
          <w:szCs w:val="20"/>
        </w:rPr>
        <w:t xml:space="preserve">and advocacy </w:t>
      </w:r>
      <w:r w:rsidRPr="00D33D08">
        <w:rPr>
          <w:rFonts w:ascii="Calibri" w:hAnsi="Calibri"/>
          <w:sz w:val="20"/>
          <w:szCs w:val="20"/>
        </w:rPr>
        <w:t>o</w:t>
      </w:r>
      <w:r>
        <w:rPr>
          <w:rFonts w:ascii="Calibri" w:hAnsi="Calibri"/>
          <w:sz w:val="20"/>
          <w:szCs w:val="20"/>
        </w:rPr>
        <w:t xml:space="preserve">n themes in the national development agenda particularly related to achievement of MDGs, poverty reduction, among others. </w:t>
      </w:r>
      <w:r w:rsidRPr="00D33D08">
        <w:rPr>
          <w:rFonts w:ascii="Calibri" w:hAnsi="Calibri"/>
          <w:sz w:val="20"/>
          <w:szCs w:val="20"/>
        </w:rPr>
        <w:t>This could be done in partnership with NCSW.</w:t>
      </w:r>
      <w:r w:rsidRPr="00AE6319">
        <w:rPr>
          <w:i/>
          <w:sz w:val="20"/>
          <w:szCs w:val="20"/>
        </w:rPr>
        <w:t xml:space="preserve"> </w:t>
      </w:r>
    </w:p>
    <w:p w14:paraId="63AC14EF" w14:textId="77777777" w:rsidR="009C1DE4" w:rsidRDefault="009C1DE4" w:rsidP="0061625A">
      <w:pPr>
        <w:pStyle w:val="FootnoteText"/>
      </w:pPr>
    </w:p>
  </w:footnote>
  <w:footnote w:id="33">
    <w:p w14:paraId="5BABF136" w14:textId="77777777" w:rsidR="009C1DE4" w:rsidRPr="00646CFC" w:rsidRDefault="009C1DE4" w:rsidP="00191027">
      <w:pPr>
        <w:pStyle w:val="FootnoteText"/>
        <w:rPr>
          <w:rFonts w:ascii="Calibri" w:hAnsi="Calibri"/>
          <w:sz w:val="20"/>
        </w:rPr>
      </w:pPr>
      <w:r>
        <w:rPr>
          <w:rStyle w:val="FootnoteReference"/>
        </w:rPr>
        <w:footnoteRef/>
      </w:r>
      <w:r>
        <w:t xml:space="preserve"> </w:t>
      </w:r>
      <w:r>
        <w:rPr>
          <w:rFonts w:ascii="Calibri" w:hAnsi="Calibri"/>
          <w:sz w:val="20"/>
        </w:rPr>
        <w:t>Since this activity is planned with the Federal Parliament as well, coordination would be relevant and, same experts may be invited to conduct the sessions with each of the provinces including 1-2 committee chairs from Federal Parliament.</w:t>
      </w:r>
    </w:p>
  </w:footnote>
  <w:footnote w:id="34">
    <w:p w14:paraId="6E517D08" w14:textId="77777777" w:rsidR="009C1DE4" w:rsidRPr="00AE6319" w:rsidRDefault="009C1DE4" w:rsidP="003544D3">
      <w:pPr>
        <w:rPr>
          <w:i/>
          <w:sz w:val="20"/>
          <w:szCs w:val="20"/>
        </w:rPr>
      </w:pPr>
      <w:r>
        <w:rPr>
          <w:rStyle w:val="FootnoteReference"/>
        </w:rPr>
        <w:footnoteRef/>
      </w:r>
      <w:r>
        <w:t xml:space="preserve"> </w:t>
      </w:r>
      <w:r w:rsidRPr="00D33D08">
        <w:rPr>
          <w:rFonts w:ascii="Calibri" w:hAnsi="Calibri"/>
          <w:sz w:val="20"/>
          <w:szCs w:val="20"/>
        </w:rPr>
        <w:t xml:space="preserve">The </w:t>
      </w:r>
      <w:r>
        <w:rPr>
          <w:rFonts w:ascii="Calibri" w:hAnsi="Calibri"/>
          <w:sz w:val="20"/>
          <w:szCs w:val="20"/>
        </w:rPr>
        <w:t xml:space="preserve">Plan may include </w:t>
      </w:r>
      <w:r w:rsidRPr="00D33D08">
        <w:rPr>
          <w:rFonts w:ascii="Calibri" w:hAnsi="Calibri"/>
          <w:sz w:val="20"/>
          <w:szCs w:val="20"/>
        </w:rPr>
        <w:t xml:space="preserve">Briefings </w:t>
      </w:r>
      <w:r>
        <w:rPr>
          <w:rFonts w:ascii="Calibri" w:hAnsi="Calibri"/>
          <w:sz w:val="20"/>
          <w:szCs w:val="20"/>
        </w:rPr>
        <w:t xml:space="preserve">and advocacy </w:t>
      </w:r>
      <w:r w:rsidRPr="00D33D08">
        <w:rPr>
          <w:rFonts w:ascii="Calibri" w:hAnsi="Calibri"/>
          <w:sz w:val="20"/>
          <w:szCs w:val="20"/>
        </w:rPr>
        <w:t>o</w:t>
      </w:r>
      <w:r>
        <w:rPr>
          <w:rFonts w:ascii="Calibri" w:hAnsi="Calibri"/>
          <w:sz w:val="20"/>
          <w:szCs w:val="20"/>
        </w:rPr>
        <w:t xml:space="preserve">n themes in the national development agenda particularly related to achievement of MDGs, poverty reduction, among others. </w:t>
      </w:r>
      <w:r w:rsidRPr="00D33D08">
        <w:rPr>
          <w:rFonts w:ascii="Calibri" w:hAnsi="Calibri"/>
          <w:sz w:val="20"/>
          <w:szCs w:val="20"/>
        </w:rPr>
        <w:t>This could be done in partnership with NCSW.</w:t>
      </w:r>
    </w:p>
    <w:p w14:paraId="473682A2" w14:textId="77777777" w:rsidR="009C1DE4" w:rsidRDefault="009C1DE4" w:rsidP="003544D3">
      <w:pPr>
        <w:pStyle w:val="FootnoteText"/>
      </w:pPr>
    </w:p>
  </w:footnote>
  <w:footnote w:id="35">
    <w:p w14:paraId="113E5BE5" w14:textId="77777777" w:rsidR="009C1DE4" w:rsidRDefault="009C1DE4">
      <w:pPr>
        <w:pStyle w:val="FootnoteText"/>
      </w:pPr>
      <w:r>
        <w:rPr>
          <w:rStyle w:val="FootnoteReference"/>
        </w:rPr>
        <w:footnoteRef/>
      </w:r>
      <w:r>
        <w:t xml:space="preserve"> </w:t>
      </w:r>
      <w:r w:rsidRPr="00BD2657">
        <w:rPr>
          <w:rFonts w:ascii="Calibri" w:hAnsi="Calibri"/>
          <w:sz w:val="20"/>
        </w:rPr>
        <w:t>Following agreement reached between the Government of Pakistan and UNDP, the previous PCOM modality will no longer apply to new projects.</w:t>
      </w:r>
    </w:p>
  </w:footnote>
  <w:footnote w:id="36">
    <w:p w14:paraId="205807E8" w14:textId="77777777" w:rsidR="009C1DE4" w:rsidRPr="00EE2E34" w:rsidRDefault="009C1DE4" w:rsidP="00EE2E34">
      <w:pPr>
        <w:spacing w:after="0"/>
        <w:rPr>
          <w:rFonts w:asciiTheme="majorHAnsi" w:hAnsiTheme="majorHAnsi" w:cs="Arial"/>
          <w:sz w:val="20"/>
          <w:szCs w:val="20"/>
        </w:rPr>
      </w:pPr>
      <w:r w:rsidRPr="00EE2E34">
        <w:rPr>
          <w:rStyle w:val="FootnoteReference"/>
          <w:rFonts w:asciiTheme="majorHAnsi" w:hAnsiTheme="majorHAnsi"/>
          <w:sz w:val="20"/>
          <w:szCs w:val="20"/>
        </w:rPr>
        <w:footnoteRef/>
      </w:r>
      <w:r w:rsidRPr="00EE2E34">
        <w:rPr>
          <w:rFonts w:asciiTheme="majorHAnsi" w:hAnsiTheme="majorHAnsi"/>
          <w:sz w:val="20"/>
          <w:szCs w:val="20"/>
        </w:rPr>
        <w:t xml:space="preserve"> </w:t>
      </w:r>
      <w:r w:rsidRPr="00EE2E34">
        <w:rPr>
          <w:rFonts w:asciiTheme="majorHAnsi" w:hAnsiTheme="majorHAnsi" w:cs="Arial"/>
          <w:sz w:val="20"/>
          <w:szCs w:val="20"/>
        </w:rPr>
        <w:t xml:space="preserve">The matrix shows common areas and different approaches and/or different areas between the </w:t>
      </w:r>
      <w:r w:rsidRPr="00EE2E34">
        <w:rPr>
          <w:rFonts w:asciiTheme="majorHAnsi" w:hAnsiTheme="majorHAnsi" w:cs="Arial"/>
          <w:b/>
          <w:sz w:val="20"/>
          <w:szCs w:val="20"/>
        </w:rPr>
        <w:t>EU-IP3 PROJECT – UNDP</w:t>
      </w:r>
      <w:r w:rsidRPr="00EE2E34">
        <w:rPr>
          <w:rFonts w:asciiTheme="majorHAnsi" w:hAnsiTheme="majorHAnsi" w:cs="Arial"/>
          <w:sz w:val="20"/>
          <w:szCs w:val="20"/>
        </w:rPr>
        <w:t>. This analysis is based on the UNDP draft project document, the EU-sponsored IP3 project Revised Work plan Period 2 Onwards and Revised Logical Framework IP3 and information provided during interviews.</w:t>
      </w:r>
    </w:p>
  </w:footnote>
  <w:footnote w:id="37">
    <w:p w14:paraId="6C340D18" w14:textId="77777777" w:rsidR="009C1DE4" w:rsidRPr="00EE2E34" w:rsidRDefault="009C1DE4" w:rsidP="00EE2E34">
      <w:pPr>
        <w:pStyle w:val="FootnoteText"/>
        <w:spacing w:after="0"/>
        <w:rPr>
          <w:rFonts w:asciiTheme="majorHAnsi" w:hAnsiTheme="majorHAnsi"/>
          <w:sz w:val="20"/>
        </w:rPr>
      </w:pPr>
      <w:r w:rsidRPr="00EE2E34">
        <w:rPr>
          <w:rStyle w:val="FootnoteReference"/>
          <w:rFonts w:asciiTheme="majorHAnsi" w:hAnsiTheme="majorHAnsi"/>
          <w:sz w:val="20"/>
        </w:rPr>
        <w:footnoteRef/>
      </w:r>
      <w:r w:rsidRPr="00EE2E34">
        <w:rPr>
          <w:rFonts w:asciiTheme="majorHAnsi" w:hAnsiTheme="majorHAnsi"/>
          <w:sz w:val="20"/>
        </w:rPr>
        <w:t xml:space="preserve"> EU training seem to address short-term needs while UNDP could assist with a longer-term, sustainable solution. The need for a certification programme has been raised by nearly all stakeholders as it would assist Provincial Assemblies and Government as well in filling skill gaps.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175"/>
      <w:gridCol w:w="1596"/>
      <w:gridCol w:w="3959"/>
    </w:tblGrid>
    <w:tr w:rsidR="009C1DE4" w:rsidRPr="008E0D90" w14:paraId="65AC948E" w14:textId="77777777" w:rsidTr="006266D3">
      <w:trPr>
        <w:trHeight w:val="151"/>
      </w:trPr>
      <w:tc>
        <w:tcPr>
          <w:tcW w:w="2389" w:type="pct"/>
          <w:tcBorders>
            <w:top w:val="nil"/>
            <w:left w:val="nil"/>
            <w:bottom w:val="single" w:sz="4" w:space="0" w:color="4F81BD" w:themeColor="accent1"/>
            <w:right w:val="nil"/>
          </w:tcBorders>
        </w:tcPr>
        <w:p w14:paraId="7014528C" w14:textId="77777777" w:rsidR="009C1DE4" w:rsidRDefault="009C1DE4">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6AFC642" w14:textId="77777777" w:rsidR="009C1DE4" w:rsidRDefault="007B0A08">
          <w:pPr>
            <w:pStyle w:val="NoSpacing"/>
            <w:rPr>
              <w:rFonts w:ascii="Cambria" w:hAnsi="Cambria"/>
              <w:color w:val="4F81BD" w:themeColor="accent1"/>
              <w:szCs w:val="20"/>
            </w:rPr>
          </w:pPr>
          <w:sdt>
            <w:sdtPr>
              <w:rPr>
                <w:rFonts w:ascii="Cambria" w:hAnsi="Cambria"/>
                <w:color w:val="4F81BD" w:themeColor="accent1"/>
              </w:rPr>
              <w:id w:val="95367809"/>
              <w:placeholder>
                <w:docPart w:val="84ECCB73C1829E46B699DC2A52A40F93"/>
              </w:placeholder>
              <w:temporary/>
              <w:showingPlcHdr/>
            </w:sdtPr>
            <w:sdtEndPr/>
            <w:sdtContent>
              <w:r w:rsidR="009C1DE4">
                <w:rPr>
                  <w:rFonts w:ascii="Cambria" w:hAnsi="Cambria"/>
                  <w:color w:val="4F81BD" w:themeColor="accent1"/>
                  <w:lang w:val="es-ES"/>
                </w:rPr>
                <w:t>[Escriba texto]</w:t>
              </w:r>
            </w:sdtContent>
          </w:sdt>
        </w:p>
      </w:tc>
      <w:tc>
        <w:tcPr>
          <w:tcW w:w="2278" w:type="pct"/>
          <w:tcBorders>
            <w:top w:val="nil"/>
            <w:left w:val="nil"/>
            <w:bottom w:val="single" w:sz="4" w:space="0" w:color="4F81BD" w:themeColor="accent1"/>
            <w:right w:val="nil"/>
          </w:tcBorders>
        </w:tcPr>
        <w:p w14:paraId="3055C67E" w14:textId="77777777" w:rsidR="009C1DE4" w:rsidRDefault="009C1DE4">
          <w:pPr>
            <w:pStyle w:val="Header"/>
            <w:spacing w:line="276" w:lineRule="auto"/>
            <w:rPr>
              <w:rFonts w:ascii="Cambria" w:eastAsiaTheme="majorEastAsia" w:hAnsi="Cambria" w:cstheme="majorBidi"/>
              <w:b/>
              <w:bCs/>
              <w:color w:val="4F81BD" w:themeColor="accent1"/>
            </w:rPr>
          </w:pPr>
        </w:p>
      </w:tc>
    </w:tr>
    <w:tr w:rsidR="009C1DE4" w:rsidRPr="008E0D90" w14:paraId="0E1C8C30" w14:textId="77777777" w:rsidTr="006266D3">
      <w:trPr>
        <w:trHeight w:val="150"/>
      </w:trPr>
      <w:tc>
        <w:tcPr>
          <w:tcW w:w="2389" w:type="pct"/>
          <w:tcBorders>
            <w:top w:val="single" w:sz="4" w:space="0" w:color="4F81BD" w:themeColor="accent1"/>
            <w:left w:val="nil"/>
            <w:bottom w:val="nil"/>
            <w:right w:val="nil"/>
          </w:tcBorders>
        </w:tcPr>
        <w:p w14:paraId="28CC020D" w14:textId="77777777" w:rsidR="009C1DE4" w:rsidRDefault="009C1DE4">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357766DE" w14:textId="77777777" w:rsidR="009C1DE4" w:rsidRDefault="009C1DE4">
          <w:pPr>
            <w:spacing w:after="0"/>
            <w:rPr>
              <w:rFonts w:ascii="Cambria" w:hAnsi="Cambria"/>
              <w:color w:val="4F81BD" w:themeColor="accent1"/>
              <w:szCs w:val="22"/>
            </w:rPr>
          </w:pPr>
        </w:p>
      </w:tc>
      <w:tc>
        <w:tcPr>
          <w:tcW w:w="2278" w:type="pct"/>
          <w:tcBorders>
            <w:top w:val="single" w:sz="4" w:space="0" w:color="4F81BD" w:themeColor="accent1"/>
            <w:left w:val="nil"/>
            <w:bottom w:val="nil"/>
            <w:right w:val="nil"/>
          </w:tcBorders>
        </w:tcPr>
        <w:p w14:paraId="40B22AB1" w14:textId="77777777" w:rsidR="009C1DE4" w:rsidRDefault="009C1DE4">
          <w:pPr>
            <w:pStyle w:val="Header"/>
            <w:spacing w:line="276" w:lineRule="auto"/>
            <w:rPr>
              <w:rFonts w:ascii="Cambria" w:eastAsiaTheme="majorEastAsia" w:hAnsi="Cambria" w:cstheme="majorBidi"/>
              <w:b/>
              <w:bCs/>
              <w:color w:val="4F81BD" w:themeColor="accent1"/>
            </w:rPr>
          </w:pPr>
        </w:p>
      </w:tc>
    </w:tr>
  </w:tbl>
  <w:p w14:paraId="783AD6A4" w14:textId="77777777" w:rsidR="009C1DE4" w:rsidRDefault="009C1D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CBAE5" w14:textId="77777777" w:rsidR="009C1DE4" w:rsidRPr="00453D4C" w:rsidRDefault="009C1DE4" w:rsidP="00453D4C">
    <w:pPr>
      <w:pStyle w:val="Header"/>
      <w:tabs>
        <w:tab w:val="clear" w:pos="8306"/>
        <w:tab w:val="right" w:pos="9540"/>
      </w:tabs>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8C2E1" w14:textId="77777777" w:rsidR="009C1DE4" w:rsidRPr="00DB520F" w:rsidRDefault="009C1DE4">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93A"/>
    <w:multiLevelType w:val="hybridMultilevel"/>
    <w:tmpl w:val="70803D16"/>
    <w:lvl w:ilvl="0" w:tplc="D534A70E">
      <w:numFmt w:val="bullet"/>
      <w:lvlText w:val="-"/>
      <w:lvlJc w:val="left"/>
      <w:pPr>
        <w:ind w:left="720" w:hanging="360"/>
      </w:pPr>
      <w:rPr>
        <w:rFonts w:ascii="Calibri" w:eastAsiaTheme="minorEastAsia" w:hAnsi="Calibri"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A02FA9"/>
    <w:multiLevelType w:val="hybridMultilevel"/>
    <w:tmpl w:val="97B220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F73FEC"/>
    <w:multiLevelType w:val="hybridMultilevel"/>
    <w:tmpl w:val="24EE22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6771CB"/>
    <w:multiLevelType w:val="hybridMultilevel"/>
    <w:tmpl w:val="8BB64F4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01556F"/>
    <w:multiLevelType w:val="hybridMultilevel"/>
    <w:tmpl w:val="407A1D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8D29E3"/>
    <w:multiLevelType w:val="hybridMultilevel"/>
    <w:tmpl w:val="26B2F83E"/>
    <w:lvl w:ilvl="0" w:tplc="0C0A0005">
      <w:start w:val="1"/>
      <w:numFmt w:val="bullet"/>
      <w:lvlText w:val=""/>
      <w:lvlJc w:val="left"/>
      <w:pPr>
        <w:ind w:left="773" w:hanging="360"/>
      </w:pPr>
      <w:rPr>
        <w:rFonts w:ascii="Wingdings" w:hAnsi="Wingdings" w:hint="default"/>
      </w:rPr>
    </w:lvl>
    <w:lvl w:ilvl="1" w:tplc="0C0A0003" w:tentative="1">
      <w:start w:val="1"/>
      <w:numFmt w:val="bullet"/>
      <w:lvlText w:val="o"/>
      <w:lvlJc w:val="left"/>
      <w:pPr>
        <w:ind w:left="1493" w:hanging="360"/>
      </w:pPr>
      <w:rPr>
        <w:rFonts w:ascii="Courier New" w:hAnsi="Courier New" w:cs="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cs="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cs="Courier New" w:hint="default"/>
      </w:rPr>
    </w:lvl>
    <w:lvl w:ilvl="8" w:tplc="0C0A0005" w:tentative="1">
      <w:start w:val="1"/>
      <w:numFmt w:val="bullet"/>
      <w:lvlText w:val=""/>
      <w:lvlJc w:val="left"/>
      <w:pPr>
        <w:ind w:left="6533" w:hanging="360"/>
      </w:pPr>
      <w:rPr>
        <w:rFonts w:ascii="Wingdings" w:hAnsi="Wingdings" w:hint="default"/>
      </w:rPr>
    </w:lvl>
  </w:abstractNum>
  <w:abstractNum w:abstractNumId="7">
    <w:nsid w:val="2BE51B35"/>
    <w:multiLevelType w:val="hybridMultilevel"/>
    <w:tmpl w:val="E1B2FF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8A4339"/>
    <w:multiLevelType w:val="hybridMultilevel"/>
    <w:tmpl w:val="5FB0505A"/>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2F9F296F"/>
    <w:multiLevelType w:val="hybridMultilevel"/>
    <w:tmpl w:val="102CBC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410107B"/>
    <w:multiLevelType w:val="hybridMultilevel"/>
    <w:tmpl w:val="E96E9EC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5C1816"/>
    <w:multiLevelType w:val="hybridMultilevel"/>
    <w:tmpl w:val="9314D756"/>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8207574"/>
    <w:multiLevelType w:val="hybridMultilevel"/>
    <w:tmpl w:val="61B4A24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9313CDF"/>
    <w:multiLevelType w:val="hybridMultilevel"/>
    <w:tmpl w:val="F964F34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EFB62E0"/>
    <w:multiLevelType w:val="hybridMultilevel"/>
    <w:tmpl w:val="EEACE1EA"/>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nsid w:val="3F97385D"/>
    <w:multiLevelType w:val="hybridMultilevel"/>
    <w:tmpl w:val="F568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DB1A02"/>
    <w:multiLevelType w:val="hybridMultilevel"/>
    <w:tmpl w:val="DA2C5B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64F1908"/>
    <w:multiLevelType w:val="hybridMultilevel"/>
    <w:tmpl w:val="4E9E577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67E2623"/>
    <w:multiLevelType w:val="hybridMultilevel"/>
    <w:tmpl w:val="0E8450B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95039B8"/>
    <w:multiLevelType w:val="hybridMultilevel"/>
    <w:tmpl w:val="08D4F78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E735FC2"/>
    <w:multiLevelType w:val="hybridMultilevel"/>
    <w:tmpl w:val="DD0A4F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EE855FB"/>
    <w:multiLevelType w:val="hybridMultilevel"/>
    <w:tmpl w:val="2E4C86A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0B1640A"/>
    <w:multiLevelType w:val="hybridMultilevel"/>
    <w:tmpl w:val="2FC0219A"/>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51D06283"/>
    <w:multiLevelType w:val="hybridMultilevel"/>
    <w:tmpl w:val="2008246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6AD0271"/>
    <w:multiLevelType w:val="hybridMultilevel"/>
    <w:tmpl w:val="8A64BCE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6CE60E8"/>
    <w:multiLevelType w:val="hybridMultilevel"/>
    <w:tmpl w:val="71740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6E3778F"/>
    <w:multiLevelType w:val="hybridMultilevel"/>
    <w:tmpl w:val="DA9C48CA"/>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nsid w:val="59347A0F"/>
    <w:multiLevelType w:val="hybridMultilevel"/>
    <w:tmpl w:val="C49C2F4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EF23CCA"/>
    <w:multiLevelType w:val="hybridMultilevel"/>
    <w:tmpl w:val="ADC6F4D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BC36C01"/>
    <w:multiLevelType w:val="hybridMultilevel"/>
    <w:tmpl w:val="C52A7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C0425B7"/>
    <w:multiLevelType w:val="hybridMultilevel"/>
    <w:tmpl w:val="49C8CF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F555133"/>
    <w:multiLevelType w:val="hybridMultilevel"/>
    <w:tmpl w:val="E19801E4"/>
    <w:lvl w:ilvl="0" w:tplc="DA8A612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2A7512F"/>
    <w:multiLevelType w:val="hybridMultilevel"/>
    <w:tmpl w:val="13FE5F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3042DC0"/>
    <w:multiLevelType w:val="hybridMultilevel"/>
    <w:tmpl w:val="AFF82ED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4036586"/>
    <w:multiLevelType w:val="hybridMultilevel"/>
    <w:tmpl w:val="248EA628"/>
    <w:lvl w:ilvl="0" w:tplc="FFFFFFFF">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360"/>
        </w:tabs>
        <w:ind w:left="360" w:hanging="360"/>
      </w:pPr>
      <w:rPr>
        <w:rFonts w:ascii="Courier New" w:hAnsi="Courier New" w:cs="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Wingdings"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Wingdings"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36">
    <w:nsid w:val="78CA265F"/>
    <w:multiLevelType w:val="hybridMultilevel"/>
    <w:tmpl w:val="2EB077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91F5F33"/>
    <w:multiLevelType w:val="hybridMultilevel"/>
    <w:tmpl w:val="CF581D26"/>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D41043E"/>
    <w:multiLevelType w:val="hybridMultilevel"/>
    <w:tmpl w:val="C568A6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17"/>
  </w:num>
  <w:num w:numId="4">
    <w:abstractNumId w:val="35"/>
  </w:num>
  <w:num w:numId="5">
    <w:abstractNumId w:val="12"/>
  </w:num>
  <w:num w:numId="6">
    <w:abstractNumId w:val="29"/>
  </w:num>
  <w:num w:numId="7">
    <w:abstractNumId w:val="3"/>
  </w:num>
  <w:num w:numId="8">
    <w:abstractNumId w:val="19"/>
  </w:num>
  <w:num w:numId="9">
    <w:abstractNumId w:val="21"/>
  </w:num>
  <w:num w:numId="10">
    <w:abstractNumId w:val="34"/>
  </w:num>
  <w:num w:numId="11">
    <w:abstractNumId w:val="20"/>
  </w:num>
  <w:num w:numId="12">
    <w:abstractNumId w:val="18"/>
  </w:num>
  <w:num w:numId="13">
    <w:abstractNumId w:val="31"/>
  </w:num>
  <w:num w:numId="14">
    <w:abstractNumId w:val="23"/>
  </w:num>
  <w:num w:numId="15">
    <w:abstractNumId w:val="6"/>
  </w:num>
  <w:num w:numId="16">
    <w:abstractNumId w:val="38"/>
  </w:num>
  <w:num w:numId="17">
    <w:abstractNumId w:val="36"/>
  </w:num>
  <w:num w:numId="18">
    <w:abstractNumId w:val="25"/>
  </w:num>
  <w:num w:numId="19">
    <w:abstractNumId w:val="5"/>
  </w:num>
  <w:num w:numId="20">
    <w:abstractNumId w:val="9"/>
  </w:num>
  <w:num w:numId="21">
    <w:abstractNumId w:val="14"/>
  </w:num>
  <w:num w:numId="22">
    <w:abstractNumId w:val="15"/>
  </w:num>
  <w:num w:numId="23">
    <w:abstractNumId w:val="32"/>
  </w:num>
  <w:num w:numId="24">
    <w:abstractNumId w:val="1"/>
  </w:num>
  <w:num w:numId="25">
    <w:abstractNumId w:val="0"/>
  </w:num>
  <w:num w:numId="26">
    <w:abstractNumId w:val="13"/>
  </w:num>
  <w:num w:numId="27">
    <w:abstractNumId w:val="37"/>
  </w:num>
  <w:num w:numId="28">
    <w:abstractNumId w:val="24"/>
  </w:num>
  <w:num w:numId="29">
    <w:abstractNumId w:val="11"/>
  </w:num>
  <w:num w:numId="30">
    <w:abstractNumId w:val="4"/>
  </w:num>
  <w:num w:numId="31">
    <w:abstractNumId w:val="10"/>
  </w:num>
  <w:num w:numId="32">
    <w:abstractNumId w:val="27"/>
  </w:num>
  <w:num w:numId="33">
    <w:abstractNumId w:val="7"/>
  </w:num>
  <w:num w:numId="34">
    <w:abstractNumId w:val="16"/>
  </w:num>
  <w:num w:numId="35">
    <w:abstractNumId w:val="33"/>
  </w:num>
  <w:num w:numId="36">
    <w:abstractNumId w:val="30"/>
  </w:num>
  <w:num w:numId="37">
    <w:abstractNumId w:val="22"/>
  </w:num>
  <w:num w:numId="38">
    <w:abstractNumId w:val="8"/>
  </w:num>
  <w:num w:numId="39">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7"/>
    <w:rsid w:val="00001721"/>
    <w:rsid w:val="00001FFB"/>
    <w:rsid w:val="00002EC2"/>
    <w:rsid w:val="00003410"/>
    <w:rsid w:val="000034F4"/>
    <w:rsid w:val="000055F8"/>
    <w:rsid w:val="000057AA"/>
    <w:rsid w:val="00005895"/>
    <w:rsid w:val="00005ED1"/>
    <w:rsid w:val="00007FEE"/>
    <w:rsid w:val="00010AE7"/>
    <w:rsid w:val="00011961"/>
    <w:rsid w:val="00013124"/>
    <w:rsid w:val="00014274"/>
    <w:rsid w:val="00016A85"/>
    <w:rsid w:val="00017A73"/>
    <w:rsid w:val="00021B38"/>
    <w:rsid w:val="00021BB6"/>
    <w:rsid w:val="00021F62"/>
    <w:rsid w:val="000229E3"/>
    <w:rsid w:val="00022A99"/>
    <w:rsid w:val="00022AD4"/>
    <w:rsid w:val="00022DE9"/>
    <w:rsid w:val="00023677"/>
    <w:rsid w:val="000246DE"/>
    <w:rsid w:val="0002531D"/>
    <w:rsid w:val="0002543B"/>
    <w:rsid w:val="000268A7"/>
    <w:rsid w:val="00026D95"/>
    <w:rsid w:val="00027C06"/>
    <w:rsid w:val="00030104"/>
    <w:rsid w:val="000308C3"/>
    <w:rsid w:val="00031515"/>
    <w:rsid w:val="00031E16"/>
    <w:rsid w:val="000322AB"/>
    <w:rsid w:val="00032ACC"/>
    <w:rsid w:val="00032AEC"/>
    <w:rsid w:val="00032FFF"/>
    <w:rsid w:val="0003380D"/>
    <w:rsid w:val="00034C2C"/>
    <w:rsid w:val="00040DCC"/>
    <w:rsid w:val="00042107"/>
    <w:rsid w:val="00042647"/>
    <w:rsid w:val="000432F1"/>
    <w:rsid w:val="00044654"/>
    <w:rsid w:val="00044655"/>
    <w:rsid w:val="00044AFC"/>
    <w:rsid w:val="00044F2A"/>
    <w:rsid w:val="000456A2"/>
    <w:rsid w:val="00046C70"/>
    <w:rsid w:val="00050708"/>
    <w:rsid w:val="00052CFA"/>
    <w:rsid w:val="00055031"/>
    <w:rsid w:val="00055972"/>
    <w:rsid w:val="00056569"/>
    <w:rsid w:val="000569C1"/>
    <w:rsid w:val="000575A7"/>
    <w:rsid w:val="000615B0"/>
    <w:rsid w:val="00061798"/>
    <w:rsid w:val="00062E78"/>
    <w:rsid w:val="00065026"/>
    <w:rsid w:val="000654D4"/>
    <w:rsid w:val="000655D1"/>
    <w:rsid w:val="000656D9"/>
    <w:rsid w:val="00067721"/>
    <w:rsid w:val="00071627"/>
    <w:rsid w:val="00072860"/>
    <w:rsid w:val="0007314C"/>
    <w:rsid w:val="000734EF"/>
    <w:rsid w:val="00073E35"/>
    <w:rsid w:val="000748FE"/>
    <w:rsid w:val="00075C4F"/>
    <w:rsid w:val="0007693C"/>
    <w:rsid w:val="00076FA3"/>
    <w:rsid w:val="0008156E"/>
    <w:rsid w:val="0008309A"/>
    <w:rsid w:val="000833AA"/>
    <w:rsid w:val="00084548"/>
    <w:rsid w:val="00084C7B"/>
    <w:rsid w:val="00084EF7"/>
    <w:rsid w:val="00086696"/>
    <w:rsid w:val="00086BBB"/>
    <w:rsid w:val="0008700A"/>
    <w:rsid w:val="0008781C"/>
    <w:rsid w:val="00091D78"/>
    <w:rsid w:val="00091E00"/>
    <w:rsid w:val="00092F12"/>
    <w:rsid w:val="000944F9"/>
    <w:rsid w:val="000964DE"/>
    <w:rsid w:val="00096A64"/>
    <w:rsid w:val="000A0830"/>
    <w:rsid w:val="000A0F16"/>
    <w:rsid w:val="000A1D91"/>
    <w:rsid w:val="000A1F8E"/>
    <w:rsid w:val="000A4A5D"/>
    <w:rsid w:val="000A5622"/>
    <w:rsid w:val="000A60FE"/>
    <w:rsid w:val="000A77F0"/>
    <w:rsid w:val="000A7ED8"/>
    <w:rsid w:val="000B06B6"/>
    <w:rsid w:val="000B1095"/>
    <w:rsid w:val="000B1B4A"/>
    <w:rsid w:val="000B2053"/>
    <w:rsid w:val="000B3A46"/>
    <w:rsid w:val="000B5573"/>
    <w:rsid w:val="000B572D"/>
    <w:rsid w:val="000B5B3A"/>
    <w:rsid w:val="000B6775"/>
    <w:rsid w:val="000B7669"/>
    <w:rsid w:val="000C0C76"/>
    <w:rsid w:val="000C3A6B"/>
    <w:rsid w:val="000C439A"/>
    <w:rsid w:val="000C4DDD"/>
    <w:rsid w:val="000C575A"/>
    <w:rsid w:val="000D0C3C"/>
    <w:rsid w:val="000D0C4E"/>
    <w:rsid w:val="000D1EEF"/>
    <w:rsid w:val="000D20F8"/>
    <w:rsid w:val="000D32E0"/>
    <w:rsid w:val="000D37B4"/>
    <w:rsid w:val="000D4521"/>
    <w:rsid w:val="000D4636"/>
    <w:rsid w:val="000D5EFF"/>
    <w:rsid w:val="000D7339"/>
    <w:rsid w:val="000D7381"/>
    <w:rsid w:val="000D77F7"/>
    <w:rsid w:val="000D798F"/>
    <w:rsid w:val="000E0318"/>
    <w:rsid w:val="000E20F9"/>
    <w:rsid w:val="000E2BFD"/>
    <w:rsid w:val="000E352E"/>
    <w:rsid w:val="000E3D16"/>
    <w:rsid w:val="000E506E"/>
    <w:rsid w:val="000F17F8"/>
    <w:rsid w:val="000F3B9C"/>
    <w:rsid w:val="00100176"/>
    <w:rsid w:val="00101549"/>
    <w:rsid w:val="00102D10"/>
    <w:rsid w:val="00103DC0"/>
    <w:rsid w:val="00103E0C"/>
    <w:rsid w:val="00106F5A"/>
    <w:rsid w:val="0010767B"/>
    <w:rsid w:val="0010773D"/>
    <w:rsid w:val="00113211"/>
    <w:rsid w:val="00113BAC"/>
    <w:rsid w:val="00114C63"/>
    <w:rsid w:val="001150C1"/>
    <w:rsid w:val="00115EED"/>
    <w:rsid w:val="001173EC"/>
    <w:rsid w:val="0011756E"/>
    <w:rsid w:val="0012025D"/>
    <w:rsid w:val="00121045"/>
    <w:rsid w:val="00121736"/>
    <w:rsid w:val="001233C7"/>
    <w:rsid w:val="00123B8D"/>
    <w:rsid w:val="00124AFF"/>
    <w:rsid w:val="00125471"/>
    <w:rsid w:val="00125F2A"/>
    <w:rsid w:val="00126D7F"/>
    <w:rsid w:val="00130A00"/>
    <w:rsid w:val="001326E8"/>
    <w:rsid w:val="0013280E"/>
    <w:rsid w:val="00133C08"/>
    <w:rsid w:val="00133E2E"/>
    <w:rsid w:val="00134A2C"/>
    <w:rsid w:val="00136014"/>
    <w:rsid w:val="0013756B"/>
    <w:rsid w:val="001409C3"/>
    <w:rsid w:val="001411C6"/>
    <w:rsid w:val="00141294"/>
    <w:rsid w:val="00143F97"/>
    <w:rsid w:val="001446D4"/>
    <w:rsid w:val="00144F82"/>
    <w:rsid w:val="001450A6"/>
    <w:rsid w:val="00145BA6"/>
    <w:rsid w:val="001461D3"/>
    <w:rsid w:val="00146350"/>
    <w:rsid w:val="00146DAE"/>
    <w:rsid w:val="00146E2B"/>
    <w:rsid w:val="001526C5"/>
    <w:rsid w:val="00152BC3"/>
    <w:rsid w:val="00152E24"/>
    <w:rsid w:val="001542A9"/>
    <w:rsid w:val="001556B5"/>
    <w:rsid w:val="00155F53"/>
    <w:rsid w:val="001560E0"/>
    <w:rsid w:val="00160D8B"/>
    <w:rsid w:val="00161BA5"/>
    <w:rsid w:val="00161EBF"/>
    <w:rsid w:val="00162066"/>
    <w:rsid w:val="00162827"/>
    <w:rsid w:val="00162B4A"/>
    <w:rsid w:val="00162C1D"/>
    <w:rsid w:val="00164954"/>
    <w:rsid w:val="00165512"/>
    <w:rsid w:val="001661E7"/>
    <w:rsid w:val="00166618"/>
    <w:rsid w:val="00167101"/>
    <w:rsid w:val="00167E23"/>
    <w:rsid w:val="001767CF"/>
    <w:rsid w:val="00176A15"/>
    <w:rsid w:val="00177E34"/>
    <w:rsid w:val="00177F7E"/>
    <w:rsid w:val="0018026F"/>
    <w:rsid w:val="00181B6D"/>
    <w:rsid w:val="00182070"/>
    <w:rsid w:val="00182083"/>
    <w:rsid w:val="0018375E"/>
    <w:rsid w:val="00184AA4"/>
    <w:rsid w:val="00190860"/>
    <w:rsid w:val="00191027"/>
    <w:rsid w:val="00191BB7"/>
    <w:rsid w:val="00191EFE"/>
    <w:rsid w:val="0019256B"/>
    <w:rsid w:val="00192618"/>
    <w:rsid w:val="00192C37"/>
    <w:rsid w:val="00194BA9"/>
    <w:rsid w:val="00195527"/>
    <w:rsid w:val="00197AFE"/>
    <w:rsid w:val="001A0E1D"/>
    <w:rsid w:val="001A1150"/>
    <w:rsid w:val="001A17BE"/>
    <w:rsid w:val="001A2316"/>
    <w:rsid w:val="001A3EA3"/>
    <w:rsid w:val="001A40B0"/>
    <w:rsid w:val="001A4503"/>
    <w:rsid w:val="001A5526"/>
    <w:rsid w:val="001A5CB9"/>
    <w:rsid w:val="001A5DE1"/>
    <w:rsid w:val="001A6BD3"/>
    <w:rsid w:val="001A7105"/>
    <w:rsid w:val="001A731A"/>
    <w:rsid w:val="001B14E4"/>
    <w:rsid w:val="001B30A4"/>
    <w:rsid w:val="001B3939"/>
    <w:rsid w:val="001B4AD3"/>
    <w:rsid w:val="001B5374"/>
    <w:rsid w:val="001B5C6F"/>
    <w:rsid w:val="001B6924"/>
    <w:rsid w:val="001B705B"/>
    <w:rsid w:val="001C015A"/>
    <w:rsid w:val="001C0BFA"/>
    <w:rsid w:val="001C379A"/>
    <w:rsid w:val="001C4A32"/>
    <w:rsid w:val="001C5460"/>
    <w:rsid w:val="001C645D"/>
    <w:rsid w:val="001C6CBB"/>
    <w:rsid w:val="001C7D59"/>
    <w:rsid w:val="001D04D0"/>
    <w:rsid w:val="001D05B6"/>
    <w:rsid w:val="001D07D0"/>
    <w:rsid w:val="001D07FB"/>
    <w:rsid w:val="001D0B24"/>
    <w:rsid w:val="001D0B42"/>
    <w:rsid w:val="001D0C8B"/>
    <w:rsid w:val="001D0F8F"/>
    <w:rsid w:val="001D1BEB"/>
    <w:rsid w:val="001D1D94"/>
    <w:rsid w:val="001D23A1"/>
    <w:rsid w:val="001D26C1"/>
    <w:rsid w:val="001D42E7"/>
    <w:rsid w:val="001D488E"/>
    <w:rsid w:val="001D48FC"/>
    <w:rsid w:val="001D67F3"/>
    <w:rsid w:val="001D7794"/>
    <w:rsid w:val="001D78ED"/>
    <w:rsid w:val="001E03E1"/>
    <w:rsid w:val="001E046F"/>
    <w:rsid w:val="001E0DD0"/>
    <w:rsid w:val="001E3478"/>
    <w:rsid w:val="001E3785"/>
    <w:rsid w:val="001E394F"/>
    <w:rsid w:val="001E3B7F"/>
    <w:rsid w:val="001E3C67"/>
    <w:rsid w:val="001E4443"/>
    <w:rsid w:val="001E4BF6"/>
    <w:rsid w:val="001E64CC"/>
    <w:rsid w:val="001E79C7"/>
    <w:rsid w:val="001E7C0B"/>
    <w:rsid w:val="001E7C3C"/>
    <w:rsid w:val="001E7F79"/>
    <w:rsid w:val="001F11D9"/>
    <w:rsid w:val="001F1BA0"/>
    <w:rsid w:val="001F1D41"/>
    <w:rsid w:val="001F1F33"/>
    <w:rsid w:val="001F2B56"/>
    <w:rsid w:val="001F3CB5"/>
    <w:rsid w:val="001F494C"/>
    <w:rsid w:val="001F4967"/>
    <w:rsid w:val="001F4B06"/>
    <w:rsid w:val="001F4D3E"/>
    <w:rsid w:val="001F51F2"/>
    <w:rsid w:val="001F7013"/>
    <w:rsid w:val="001F7436"/>
    <w:rsid w:val="002011C8"/>
    <w:rsid w:val="00202C98"/>
    <w:rsid w:val="00204E38"/>
    <w:rsid w:val="002078C3"/>
    <w:rsid w:val="00207DD9"/>
    <w:rsid w:val="00210885"/>
    <w:rsid w:val="002118BA"/>
    <w:rsid w:val="0021256B"/>
    <w:rsid w:val="00215307"/>
    <w:rsid w:val="00216441"/>
    <w:rsid w:val="00217B40"/>
    <w:rsid w:val="00220B69"/>
    <w:rsid w:val="00221CCB"/>
    <w:rsid w:val="002224E3"/>
    <w:rsid w:val="00224562"/>
    <w:rsid w:val="002250C4"/>
    <w:rsid w:val="00226457"/>
    <w:rsid w:val="00226D1B"/>
    <w:rsid w:val="002300AE"/>
    <w:rsid w:val="002302CC"/>
    <w:rsid w:val="00230609"/>
    <w:rsid w:val="002317AF"/>
    <w:rsid w:val="00233370"/>
    <w:rsid w:val="002349AB"/>
    <w:rsid w:val="00235B67"/>
    <w:rsid w:val="00235F3D"/>
    <w:rsid w:val="00236198"/>
    <w:rsid w:val="00236479"/>
    <w:rsid w:val="002369EB"/>
    <w:rsid w:val="00237290"/>
    <w:rsid w:val="00237CEC"/>
    <w:rsid w:val="00237EBA"/>
    <w:rsid w:val="00242095"/>
    <w:rsid w:val="0024288A"/>
    <w:rsid w:val="00242A3B"/>
    <w:rsid w:val="00242FCF"/>
    <w:rsid w:val="002430DD"/>
    <w:rsid w:val="00243958"/>
    <w:rsid w:val="00244685"/>
    <w:rsid w:val="00244D1B"/>
    <w:rsid w:val="00244EBD"/>
    <w:rsid w:val="00246539"/>
    <w:rsid w:val="00246ABE"/>
    <w:rsid w:val="00247233"/>
    <w:rsid w:val="00247645"/>
    <w:rsid w:val="00247C11"/>
    <w:rsid w:val="00247CE0"/>
    <w:rsid w:val="0025049F"/>
    <w:rsid w:val="00250C6D"/>
    <w:rsid w:val="00253644"/>
    <w:rsid w:val="002537E0"/>
    <w:rsid w:val="00254F75"/>
    <w:rsid w:val="00255249"/>
    <w:rsid w:val="0025625B"/>
    <w:rsid w:val="002575BD"/>
    <w:rsid w:val="00257D9D"/>
    <w:rsid w:val="00261A00"/>
    <w:rsid w:val="00262E1B"/>
    <w:rsid w:val="00264A0B"/>
    <w:rsid w:val="00265246"/>
    <w:rsid w:val="0026580E"/>
    <w:rsid w:val="00270B52"/>
    <w:rsid w:val="002715E2"/>
    <w:rsid w:val="002716C2"/>
    <w:rsid w:val="002729D5"/>
    <w:rsid w:val="002736FA"/>
    <w:rsid w:val="00273FC3"/>
    <w:rsid w:val="00274AD6"/>
    <w:rsid w:val="00274BE6"/>
    <w:rsid w:val="00274E6C"/>
    <w:rsid w:val="00277414"/>
    <w:rsid w:val="0027749E"/>
    <w:rsid w:val="002815C7"/>
    <w:rsid w:val="002858BD"/>
    <w:rsid w:val="002862DE"/>
    <w:rsid w:val="00286C11"/>
    <w:rsid w:val="00287241"/>
    <w:rsid w:val="0028794F"/>
    <w:rsid w:val="00287B8F"/>
    <w:rsid w:val="00287C15"/>
    <w:rsid w:val="002906AA"/>
    <w:rsid w:val="00290CB0"/>
    <w:rsid w:val="002912B6"/>
    <w:rsid w:val="002915F1"/>
    <w:rsid w:val="00291E3A"/>
    <w:rsid w:val="002937BD"/>
    <w:rsid w:val="00294261"/>
    <w:rsid w:val="00295344"/>
    <w:rsid w:val="002A0FA7"/>
    <w:rsid w:val="002A1305"/>
    <w:rsid w:val="002A1F7B"/>
    <w:rsid w:val="002A2EC9"/>
    <w:rsid w:val="002A323B"/>
    <w:rsid w:val="002A39A3"/>
    <w:rsid w:val="002A3D7E"/>
    <w:rsid w:val="002A5BFA"/>
    <w:rsid w:val="002A5C87"/>
    <w:rsid w:val="002A6344"/>
    <w:rsid w:val="002A7441"/>
    <w:rsid w:val="002B0D51"/>
    <w:rsid w:val="002B1976"/>
    <w:rsid w:val="002B34B1"/>
    <w:rsid w:val="002B486B"/>
    <w:rsid w:val="002B529D"/>
    <w:rsid w:val="002B63D3"/>
    <w:rsid w:val="002B67FC"/>
    <w:rsid w:val="002C133E"/>
    <w:rsid w:val="002C3C50"/>
    <w:rsid w:val="002C4A3E"/>
    <w:rsid w:val="002C5D74"/>
    <w:rsid w:val="002C7429"/>
    <w:rsid w:val="002D17F8"/>
    <w:rsid w:val="002D27FC"/>
    <w:rsid w:val="002D419D"/>
    <w:rsid w:val="002D49DD"/>
    <w:rsid w:val="002D4E76"/>
    <w:rsid w:val="002D5831"/>
    <w:rsid w:val="002D7ADF"/>
    <w:rsid w:val="002E055C"/>
    <w:rsid w:val="002E0C74"/>
    <w:rsid w:val="002E1B21"/>
    <w:rsid w:val="002E2093"/>
    <w:rsid w:val="002E3DD3"/>
    <w:rsid w:val="002E41D9"/>
    <w:rsid w:val="002E4921"/>
    <w:rsid w:val="002E6313"/>
    <w:rsid w:val="002E68F6"/>
    <w:rsid w:val="002F1EC9"/>
    <w:rsid w:val="002F63A5"/>
    <w:rsid w:val="002F6641"/>
    <w:rsid w:val="002F7DFD"/>
    <w:rsid w:val="003010CF"/>
    <w:rsid w:val="00302170"/>
    <w:rsid w:val="00302288"/>
    <w:rsid w:val="003027DB"/>
    <w:rsid w:val="0030544A"/>
    <w:rsid w:val="0030798F"/>
    <w:rsid w:val="00311942"/>
    <w:rsid w:val="0031203D"/>
    <w:rsid w:val="003128AD"/>
    <w:rsid w:val="00312BAA"/>
    <w:rsid w:val="00314B45"/>
    <w:rsid w:val="00314EEF"/>
    <w:rsid w:val="00315ADA"/>
    <w:rsid w:val="00320666"/>
    <w:rsid w:val="003209BC"/>
    <w:rsid w:val="003210D0"/>
    <w:rsid w:val="00321457"/>
    <w:rsid w:val="00322D17"/>
    <w:rsid w:val="00322D4E"/>
    <w:rsid w:val="00323613"/>
    <w:rsid w:val="003239BC"/>
    <w:rsid w:val="00323A8E"/>
    <w:rsid w:val="00326A97"/>
    <w:rsid w:val="003274D7"/>
    <w:rsid w:val="0033061B"/>
    <w:rsid w:val="00331071"/>
    <w:rsid w:val="003312C3"/>
    <w:rsid w:val="003315F6"/>
    <w:rsid w:val="00331B1B"/>
    <w:rsid w:val="00332B59"/>
    <w:rsid w:val="00334AB3"/>
    <w:rsid w:val="00335154"/>
    <w:rsid w:val="003372C1"/>
    <w:rsid w:val="00340E23"/>
    <w:rsid w:val="00341B3E"/>
    <w:rsid w:val="003428E5"/>
    <w:rsid w:val="00343FEE"/>
    <w:rsid w:val="003441D5"/>
    <w:rsid w:val="00344E1D"/>
    <w:rsid w:val="003456B5"/>
    <w:rsid w:val="0034587E"/>
    <w:rsid w:val="0034663D"/>
    <w:rsid w:val="0035000D"/>
    <w:rsid w:val="00350D74"/>
    <w:rsid w:val="00351D9D"/>
    <w:rsid w:val="00351E6B"/>
    <w:rsid w:val="0035365B"/>
    <w:rsid w:val="00353CF5"/>
    <w:rsid w:val="003544D3"/>
    <w:rsid w:val="003548F3"/>
    <w:rsid w:val="003555BC"/>
    <w:rsid w:val="003607AD"/>
    <w:rsid w:val="003629F7"/>
    <w:rsid w:val="003634A7"/>
    <w:rsid w:val="00363D27"/>
    <w:rsid w:val="00364571"/>
    <w:rsid w:val="0036745E"/>
    <w:rsid w:val="00367B7C"/>
    <w:rsid w:val="00370406"/>
    <w:rsid w:val="0037049C"/>
    <w:rsid w:val="00371264"/>
    <w:rsid w:val="0037132E"/>
    <w:rsid w:val="003714D3"/>
    <w:rsid w:val="0037210A"/>
    <w:rsid w:val="003747AD"/>
    <w:rsid w:val="003758BF"/>
    <w:rsid w:val="00380459"/>
    <w:rsid w:val="0038078A"/>
    <w:rsid w:val="00381CC6"/>
    <w:rsid w:val="003825CA"/>
    <w:rsid w:val="00384BEE"/>
    <w:rsid w:val="003857F3"/>
    <w:rsid w:val="003864DE"/>
    <w:rsid w:val="00386971"/>
    <w:rsid w:val="003871E1"/>
    <w:rsid w:val="0038735D"/>
    <w:rsid w:val="00392341"/>
    <w:rsid w:val="00392E99"/>
    <w:rsid w:val="003931F4"/>
    <w:rsid w:val="00393A52"/>
    <w:rsid w:val="00393E58"/>
    <w:rsid w:val="00393EB5"/>
    <w:rsid w:val="0039414F"/>
    <w:rsid w:val="00394C21"/>
    <w:rsid w:val="00396601"/>
    <w:rsid w:val="00396EB2"/>
    <w:rsid w:val="003974EC"/>
    <w:rsid w:val="003978C7"/>
    <w:rsid w:val="00397D17"/>
    <w:rsid w:val="003A094E"/>
    <w:rsid w:val="003A181C"/>
    <w:rsid w:val="003A23EC"/>
    <w:rsid w:val="003A41C8"/>
    <w:rsid w:val="003A6DBE"/>
    <w:rsid w:val="003A757C"/>
    <w:rsid w:val="003B13A4"/>
    <w:rsid w:val="003B2278"/>
    <w:rsid w:val="003B24F6"/>
    <w:rsid w:val="003B29AE"/>
    <w:rsid w:val="003B38B3"/>
    <w:rsid w:val="003B3EEA"/>
    <w:rsid w:val="003C0DE7"/>
    <w:rsid w:val="003C1CC5"/>
    <w:rsid w:val="003C41DD"/>
    <w:rsid w:val="003C4283"/>
    <w:rsid w:val="003C6425"/>
    <w:rsid w:val="003C7483"/>
    <w:rsid w:val="003D0068"/>
    <w:rsid w:val="003D1110"/>
    <w:rsid w:val="003D1251"/>
    <w:rsid w:val="003D1BFC"/>
    <w:rsid w:val="003D3AA3"/>
    <w:rsid w:val="003D5F63"/>
    <w:rsid w:val="003D78C9"/>
    <w:rsid w:val="003D79EE"/>
    <w:rsid w:val="003E12E3"/>
    <w:rsid w:val="003E14EA"/>
    <w:rsid w:val="003E46E6"/>
    <w:rsid w:val="003E4C6F"/>
    <w:rsid w:val="003E4FA6"/>
    <w:rsid w:val="003E4FFA"/>
    <w:rsid w:val="003E5640"/>
    <w:rsid w:val="003E6852"/>
    <w:rsid w:val="003E772F"/>
    <w:rsid w:val="003F2425"/>
    <w:rsid w:val="003F322F"/>
    <w:rsid w:val="003F5FB3"/>
    <w:rsid w:val="003F77BC"/>
    <w:rsid w:val="00400554"/>
    <w:rsid w:val="00401260"/>
    <w:rsid w:val="00401A85"/>
    <w:rsid w:val="004031AB"/>
    <w:rsid w:val="00403287"/>
    <w:rsid w:val="00403EF0"/>
    <w:rsid w:val="00405D65"/>
    <w:rsid w:val="004062FF"/>
    <w:rsid w:val="004070A6"/>
    <w:rsid w:val="00407763"/>
    <w:rsid w:val="00407943"/>
    <w:rsid w:val="00410606"/>
    <w:rsid w:val="00411BB3"/>
    <w:rsid w:val="00412639"/>
    <w:rsid w:val="00412D6C"/>
    <w:rsid w:val="004136E8"/>
    <w:rsid w:val="004137A1"/>
    <w:rsid w:val="00413965"/>
    <w:rsid w:val="004146D4"/>
    <w:rsid w:val="004158A6"/>
    <w:rsid w:val="004173B6"/>
    <w:rsid w:val="00417979"/>
    <w:rsid w:val="00417E3B"/>
    <w:rsid w:val="00417E82"/>
    <w:rsid w:val="004202C9"/>
    <w:rsid w:val="00421672"/>
    <w:rsid w:val="00424483"/>
    <w:rsid w:val="004244A5"/>
    <w:rsid w:val="00424E2C"/>
    <w:rsid w:val="00425554"/>
    <w:rsid w:val="00430ECE"/>
    <w:rsid w:val="0043121A"/>
    <w:rsid w:val="0043173C"/>
    <w:rsid w:val="0043193D"/>
    <w:rsid w:val="00431B68"/>
    <w:rsid w:val="00432345"/>
    <w:rsid w:val="004329C5"/>
    <w:rsid w:val="004330BC"/>
    <w:rsid w:val="0043440B"/>
    <w:rsid w:val="0043514A"/>
    <w:rsid w:val="00436844"/>
    <w:rsid w:val="00436C38"/>
    <w:rsid w:val="00437B2C"/>
    <w:rsid w:val="00441037"/>
    <w:rsid w:val="00443147"/>
    <w:rsid w:val="00443CD3"/>
    <w:rsid w:val="00444373"/>
    <w:rsid w:val="004446FF"/>
    <w:rsid w:val="00445633"/>
    <w:rsid w:val="00445C0E"/>
    <w:rsid w:val="00446194"/>
    <w:rsid w:val="00446374"/>
    <w:rsid w:val="00447BD5"/>
    <w:rsid w:val="004501B9"/>
    <w:rsid w:val="0045155B"/>
    <w:rsid w:val="00452962"/>
    <w:rsid w:val="00453247"/>
    <w:rsid w:val="00453B7C"/>
    <w:rsid w:val="00453D4C"/>
    <w:rsid w:val="00455994"/>
    <w:rsid w:val="00456AE9"/>
    <w:rsid w:val="004572AB"/>
    <w:rsid w:val="0045799A"/>
    <w:rsid w:val="0046021A"/>
    <w:rsid w:val="0046150F"/>
    <w:rsid w:val="004619EB"/>
    <w:rsid w:val="004620E3"/>
    <w:rsid w:val="00466374"/>
    <w:rsid w:val="00471491"/>
    <w:rsid w:val="00472222"/>
    <w:rsid w:val="00473A66"/>
    <w:rsid w:val="0047415F"/>
    <w:rsid w:val="0047417B"/>
    <w:rsid w:val="00474F49"/>
    <w:rsid w:val="00475184"/>
    <w:rsid w:val="00476627"/>
    <w:rsid w:val="00476840"/>
    <w:rsid w:val="00476DE5"/>
    <w:rsid w:val="00480C6F"/>
    <w:rsid w:val="004833E0"/>
    <w:rsid w:val="0048362E"/>
    <w:rsid w:val="00484E75"/>
    <w:rsid w:val="00485AC1"/>
    <w:rsid w:val="00485D5E"/>
    <w:rsid w:val="00485F53"/>
    <w:rsid w:val="0048769C"/>
    <w:rsid w:val="00487736"/>
    <w:rsid w:val="00490BBC"/>
    <w:rsid w:val="00491BA8"/>
    <w:rsid w:val="004932FC"/>
    <w:rsid w:val="00493E26"/>
    <w:rsid w:val="0049415E"/>
    <w:rsid w:val="00496ADF"/>
    <w:rsid w:val="00496DF9"/>
    <w:rsid w:val="0049715D"/>
    <w:rsid w:val="00497428"/>
    <w:rsid w:val="00497A65"/>
    <w:rsid w:val="004A058B"/>
    <w:rsid w:val="004A4021"/>
    <w:rsid w:val="004A50EA"/>
    <w:rsid w:val="004A602B"/>
    <w:rsid w:val="004A64D8"/>
    <w:rsid w:val="004A6C96"/>
    <w:rsid w:val="004A7A9E"/>
    <w:rsid w:val="004A7B27"/>
    <w:rsid w:val="004A7CBD"/>
    <w:rsid w:val="004B3171"/>
    <w:rsid w:val="004B3850"/>
    <w:rsid w:val="004B7A6D"/>
    <w:rsid w:val="004B7B84"/>
    <w:rsid w:val="004C17F5"/>
    <w:rsid w:val="004C23D3"/>
    <w:rsid w:val="004C3564"/>
    <w:rsid w:val="004C427B"/>
    <w:rsid w:val="004C5978"/>
    <w:rsid w:val="004C5C3E"/>
    <w:rsid w:val="004C5FFB"/>
    <w:rsid w:val="004D16E4"/>
    <w:rsid w:val="004D238D"/>
    <w:rsid w:val="004D2601"/>
    <w:rsid w:val="004D3415"/>
    <w:rsid w:val="004D66F8"/>
    <w:rsid w:val="004E15A0"/>
    <w:rsid w:val="004E1AE9"/>
    <w:rsid w:val="004E1B0D"/>
    <w:rsid w:val="004E2386"/>
    <w:rsid w:val="004E28E2"/>
    <w:rsid w:val="004E4591"/>
    <w:rsid w:val="004E526A"/>
    <w:rsid w:val="004E5F15"/>
    <w:rsid w:val="004E64F6"/>
    <w:rsid w:val="004E7278"/>
    <w:rsid w:val="004E7547"/>
    <w:rsid w:val="004F17F8"/>
    <w:rsid w:val="004F2706"/>
    <w:rsid w:val="004F28ED"/>
    <w:rsid w:val="004F2A0D"/>
    <w:rsid w:val="004F3BFA"/>
    <w:rsid w:val="004F719E"/>
    <w:rsid w:val="004F7F05"/>
    <w:rsid w:val="005002CD"/>
    <w:rsid w:val="0050145F"/>
    <w:rsid w:val="005027E4"/>
    <w:rsid w:val="00503F9D"/>
    <w:rsid w:val="005054AF"/>
    <w:rsid w:val="005078DA"/>
    <w:rsid w:val="005106F3"/>
    <w:rsid w:val="00510EEA"/>
    <w:rsid w:val="00511114"/>
    <w:rsid w:val="00512DB6"/>
    <w:rsid w:val="005148D7"/>
    <w:rsid w:val="00514DA1"/>
    <w:rsid w:val="00515AC9"/>
    <w:rsid w:val="00515EB0"/>
    <w:rsid w:val="00516788"/>
    <w:rsid w:val="00517C1F"/>
    <w:rsid w:val="00517ED5"/>
    <w:rsid w:val="00521FA0"/>
    <w:rsid w:val="005239D2"/>
    <w:rsid w:val="00523C50"/>
    <w:rsid w:val="00525831"/>
    <w:rsid w:val="005260EB"/>
    <w:rsid w:val="005263CA"/>
    <w:rsid w:val="00526CDD"/>
    <w:rsid w:val="005279BA"/>
    <w:rsid w:val="005327CE"/>
    <w:rsid w:val="00535682"/>
    <w:rsid w:val="0053649B"/>
    <w:rsid w:val="00546AE9"/>
    <w:rsid w:val="00550D93"/>
    <w:rsid w:val="00552241"/>
    <w:rsid w:val="0055270D"/>
    <w:rsid w:val="00553508"/>
    <w:rsid w:val="00554A3F"/>
    <w:rsid w:val="0055536F"/>
    <w:rsid w:val="005564AE"/>
    <w:rsid w:val="00556D32"/>
    <w:rsid w:val="005572D6"/>
    <w:rsid w:val="0056126A"/>
    <w:rsid w:val="00561296"/>
    <w:rsid w:val="00562920"/>
    <w:rsid w:val="00562D3F"/>
    <w:rsid w:val="005637D4"/>
    <w:rsid w:val="0056573B"/>
    <w:rsid w:val="005668A8"/>
    <w:rsid w:val="00566BD9"/>
    <w:rsid w:val="005676DF"/>
    <w:rsid w:val="005722AF"/>
    <w:rsid w:val="0057376D"/>
    <w:rsid w:val="00573FB1"/>
    <w:rsid w:val="005852A3"/>
    <w:rsid w:val="005859CD"/>
    <w:rsid w:val="00585D4F"/>
    <w:rsid w:val="00586608"/>
    <w:rsid w:val="00586716"/>
    <w:rsid w:val="00590EC3"/>
    <w:rsid w:val="00592DF2"/>
    <w:rsid w:val="0059724D"/>
    <w:rsid w:val="005A1561"/>
    <w:rsid w:val="005A21C1"/>
    <w:rsid w:val="005A223E"/>
    <w:rsid w:val="005A273C"/>
    <w:rsid w:val="005A2962"/>
    <w:rsid w:val="005A746B"/>
    <w:rsid w:val="005A7714"/>
    <w:rsid w:val="005B1226"/>
    <w:rsid w:val="005B16EC"/>
    <w:rsid w:val="005B1EBE"/>
    <w:rsid w:val="005B3A09"/>
    <w:rsid w:val="005B452D"/>
    <w:rsid w:val="005B4D42"/>
    <w:rsid w:val="005B542F"/>
    <w:rsid w:val="005C2492"/>
    <w:rsid w:val="005C376A"/>
    <w:rsid w:val="005C44F6"/>
    <w:rsid w:val="005C462E"/>
    <w:rsid w:val="005C4914"/>
    <w:rsid w:val="005C505B"/>
    <w:rsid w:val="005C50F6"/>
    <w:rsid w:val="005C51EB"/>
    <w:rsid w:val="005C5A61"/>
    <w:rsid w:val="005C72E4"/>
    <w:rsid w:val="005C791C"/>
    <w:rsid w:val="005D198D"/>
    <w:rsid w:val="005D2275"/>
    <w:rsid w:val="005D2476"/>
    <w:rsid w:val="005D3E11"/>
    <w:rsid w:val="005D50F8"/>
    <w:rsid w:val="005D7078"/>
    <w:rsid w:val="005D77E2"/>
    <w:rsid w:val="005E20DD"/>
    <w:rsid w:val="005E4B36"/>
    <w:rsid w:val="005E4F35"/>
    <w:rsid w:val="005E4FDB"/>
    <w:rsid w:val="005E6AE4"/>
    <w:rsid w:val="005E7585"/>
    <w:rsid w:val="005F122D"/>
    <w:rsid w:val="005F41A2"/>
    <w:rsid w:val="005F5544"/>
    <w:rsid w:val="005F641D"/>
    <w:rsid w:val="005F662A"/>
    <w:rsid w:val="00600754"/>
    <w:rsid w:val="00600AB9"/>
    <w:rsid w:val="00600B03"/>
    <w:rsid w:val="00600C9C"/>
    <w:rsid w:val="006018F1"/>
    <w:rsid w:val="006033D7"/>
    <w:rsid w:val="006038CD"/>
    <w:rsid w:val="00603A45"/>
    <w:rsid w:val="0060535F"/>
    <w:rsid w:val="00611704"/>
    <w:rsid w:val="0061463A"/>
    <w:rsid w:val="00615164"/>
    <w:rsid w:val="00615C7E"/>
    <w:rsid w:val="00615FEA"/>
    <w:rsid w:val="00616175"/>
    <w:rsid w:val="0061625A"/>
    <w:rsid w:val="006168E7"/>
    <w:rsid w:val="006179F5"/>
    <w:rsid w:val="0062153E"/>
    <w:rsid w:val="006227CC"/>
    <w:rsid w:val="006237A1"/>
    <w:rsid w:val="006238C6"/>
    <w:rsid w:val="006266D3"/>
    <w:rsid w:val="00626B6E"/>
    <w:rsid w:val="0062774F"/>
    <w:rsid w:val="00631C44"/>
    <w:rsid w:val="00632336"/>
    <w:rsid w:val="00633C58"/>
    <w:rsid w:val="00634C6E"/>
    <w:rsid w:val="00634E90"/>
    <w:rsid w:val="006356F2"/>
    <w:rsid w:val="006357F3"/>
    <w:rsid w:val="0063739E"/>
    <w:rsid w:val="006428D0"/>
    <w:rsid w:val="00643CFD"/>
    <w:rsid w:val="006441B3"/>
    <w:rsid w:val="00646112"/>
    <w:rsid w:val="00646CFC"/>
    <w:rsid w:val="00646E1A"/>
    <w:rsid w:val="006474D8"/>
    <w:rsid w:val="00647588"/>
    <w:rsid w:val="0064790D"/>
    <w:rsid w:val="00650389"/>
    <w:rsid w:val="00653C93"/>
    <w:rsid w:val="00653CFA"/>
    <w:rsid w:val="00656966"/>
    <w:rsid w:val="006569E7"/>
    <w:rsid w:val="006577A8"/>
    <w:rsid w:val="00660111"/>
    <w:rsid w:val="006610B2"/>
    <w:rsid w:val="006615C8"/>
    <w:rsid w:val="00663604"/>
    <w:rsid w:val="00663795"/>
    <w:rsid w:val="00663C57"/>
    <w:rsid w:val="00664C96"/>
    <w:rsid w:val="00665BFB"/>
    <w:rsid w:val="00665FAC"/>
    <w:rsid w:val="00667188"/>
    <w:rsid w:val="00667632"/>
    <w:rsid w:val="006703D0"/>
    <w:rsid w:val="0067378B"/>
    <w:rsid w:val="00675AA5"/>
    <w:rsid w:val="00677884"/>
    <w:rsid w:val="00677BAE"/>
    <w:rsid w:val="00680CDD"/>
    <w:rsid w:val="006810F4"/>
    <w:rsid w:val="0068138B"/>
    <w:rsid w:val="00681937"/>
    <w:rsid w:val="00682B17"/>
    <w:rsid w:val="00684159"/>
    <w:rsid w:val="0068435C"/>
    <w:rsid w:val="006849C3"/>
    <w:rsid w:val="00685AA1"/>
    <w:rsid w:val="0069060A"/>
    <w:rsid w:val="006912B1"/>
    <w:rsid w:val="00691744"/>
    <w:rsid w:val="00691DE6"/>
    <w:rsid w:val="006923F7"/>
    <w:rsid w:val="00693294"/>
    <w:rsid w:val="006933FD"/>
    <w:rsid w:val="00693513"/>
    <w:rsid w:val="00693852"/>
    <w:rsid w:val="00694548"/>
    <w:rsid w:val="006947C2"/>
    <w:rsid w:val="00697F85"/>
    <w:rsid w:val="006A0242"/>
    <w:rsid w:val="006A05E3"/>
    <w:rsid w:val="006A0FDF"/>
    <w:rsid w:val="006A100D"/>
    <w:rsid w:val="006A2AC5"/>
    <w:rsid w:val="006A4C7D"/>
    <w:rsid w:val="006A5C4E"/>
    <w:rsid w:val="006B1680"/>
    <w:rsid w:val="006B18AE"/>
    <w:rsid w:val="006B1D79"/>
    <w:rsid w:val="006B3463"/>
    <w:rsid w:val="006B38DC"/>
    <w:rsid w:val="006B4AC8"/>
    <w:rsid w:val="006B6BBA"/>
    <w:rsid w:val="006B7246"/>
    <w:rsid w:val="006B7D95"/>
    <w:rsid w:val="006C0533"/>
    <w:rsid w:val="006C0FAE"/>
    <w:rsid w:val="006C24D8"/>
    <w:rsid w:val="006C3155"/>
    <w:rsid w:val="006C3698"/>
    <w:rsid w:val="006C3B5B"/>
    <w:rsid w:val="006C3DD1"/>
    <w:rsid w:val="006C43AE"/>
    <w:rsid w:val="006C5257"/>
    <w:rsid w:val="006C5A0C"/>
    <w:rsid w:val="006C5F29"/>
    <w:rsid w:val="006C65DF"/>
    <w:rsid w:val="006C6C42"/>
    <w:rsid w:val="006D10F0"/>
    <w:rsid w:val="006D1E3A"/>
    <w:rsid w:val="006D2A2D"/>
    <w:rsid w:val="006D2C73"/>
    <w:rsid w:val="006D4465"/>
    <w:rsid w:val="006D4C23"/>
    <w:rsid w:val="006D4EA5"/>
    <w:rsid w:val="006D51EF"/>
    <w:rsid w:val="006D670D"/>
    <w:rsid w:val="006D6F42"/>
    <w:rsid w:val="006D7F2F"/>
    <w:rsid w:val="006E09FC"/>
    <w:rsid w:val="006E2CEB"/>
    <w:rsid w:val="006E3197"/>
    <w:rsid w:val="006E6B04"/>
    <w:rsid w:val="006F0925"/>
    <w:rsid w:val="006F2142"/>
    <w:rsid w:val="006F2950"/>
    <w:rsid w:val="006F3B78"/>
    <w:rsid w:val="006F47AD"/>
    <w:rsid w:val="006F7436"/>
    <w:rsid w:val="007007EB"/>
    <w:rsid w:val="007008FA"/>
    <w:rsid w:val="00700D7C"/>
    <w:rsid w:val="00700DBC"/>
    <w:rsid w:val="007015D7"/>
    <w:rsid w:val="00701B74"/>
    <w:rsid w:val="007025B7"/>
    <w:rsid w:val="00702CDC"/>
    <w:rsid w:val="00704E16"/>
    <w:rsid w:val="00707357"/>
    <w:rsid w:val="00712944"/>
    <w:rsid w:val="007133DA"/>
    <w:rsid w:val="00715CD5"/>
    <w:rsid w:val="00715E57"/>
    <w:rsid w:val="00715EDA"/>
    <w:rsid w:val="00715EE8"/>
    <w:rsid w:val="007168BA"/>
    <w:rsid w:val="007172D7"/>
    <w:rsid w:val="00720047"/>
    <w:rsid w:val="007214F5"/>
    <w:rsid w:val="007223AF"/>
    <w:rsid w:val="0072289D"/>
    <w:rsid w:val="00723FE3"/>
    <w:rsid w:val="007245E9"/>
    <w:rsid w:val="00724A8F"/>
    <w:rsid w:val="00724C4B"/>
    <w:rsid w:val="007252DD"/>
    <w:rsid w:val="0072604E"/>
    <w:rsid w:val="007262A0"/>
    <w:rsid w:val="00726DDA"/>
    <w:rsid w:val="007276E1"/>
    <w:rsid w:val="00727EF8"/>
    <w:rsid w:val="007305D1"/>
    <w:rsid w:val="007311F8"/>
    <w:rsid w:val="00731D63"/>
    <w:rsid w:val="00732FD7"/>
    <w:rsid w:val="00733F18"/>
    <w:rsid w:val="007361F3"/>
    <w:rsid w:val="0073729A"/>
    <w:rsid w:val="00741692"/>
    <w:rsid w:val="00741D5D"/>
    <w:rsid w:val="00743040"/>
    <w:rsid w:val="007442E0"/>
    <w:rsid w:val="007446AA"/>
    <w:rsid w:val="00745920"/>
    <w:rsid w:val="00746775"/>
    <w:rsid w:val="0074712F"/>
    <w:rsid w:val="007473E3"/>
    <w:rsid w:val="00751E53"/>
    <w:rsid w:val="00753034"/>
    <w:rsid w:val="0075380A"/>
    <w:rsid w:val="00753CC9"/>
    <w:rsid w:val="00753FD7"/>
    <w:rsid w:val="00754506"/>
    <w:rsid w:val="0075621D"/>
    <w:rsid w:val="0075681F"/>
    <w:rsid w:val="00756CF7"/>
    <w:rsid w:val="00760587"/>
    <w:rsid w:val="00760F15"/>
    <w:rsid w:val="0076102D"/>
    <w:rsid w:val="007622B3"/>
    <w:rsid w:val="00763779"/>
    <w:rsid w:val="00764435"/>
    <w:rsid w:val="00765D65"/>
    <w:rsid w:val="0076609F"/>
    <w:rsid w:val="00766377"/>
    <w:rsid w:val="00766E52"/>
    <w:rsid w:val="00767EB5"/>
    <w:rsid w:val="00770DC8"/>
    <w:rsid w:val="0077139F"/>
    <w:rsid w:val="00771E9E"/>
    <w:rsid w:val="00772D84"/>
    <w:rsid w:val="007732CE"/>
    <w:rsid w:val="0077331E"/>
    <w:rsid w:val="00774757"/>
    <w:rsid w:val="00774B54"/>
    <w:rsid w:val="00777168"/>
    <w:rsid w:val="007804F3"/>
    <w:rsid w:val="00780EE4"/>
    <w:rsid w:val="0078139F"/>
    <w:rsid w:val="00782F3A"/>
    <w:rsid w:val="007830C8"/>
    <w:rsid w:val="007834D2"/>
    <w:rsid w:val="00783752"/>
    <w:rsid w:val="00783DFE"/>
    <w:rsid w:val="00784714"/>
    <w:rsid w:val="00784BAF"/>
    <w:rsid w:val="00784E39"/>
    <w:rsid w:val="007853EE"/>
    <w:rsid w:val="00786926"/>
    <w:rsid w:val="00786944"/>
    <w:rsid w:val="007877D6"/>
    <w:rsid w:val="007878A9"/>
    <w:rsid w:val="00791361"/>
    <w:rsid w:val="00793547"/>
    <w:rsid w:val="007938D0"/>
    <w:rsid w:val="007951DF"/>
    <w:rsid w:val="007978AA"/>
    <w:rsid w:val="007A0CCB"/>
    <w:rsid w:val="007A113B"/>
    <w:rsid w:val="007A2368"/>
    <w:rsid w:val="007A27B3"/>
    <w:rsid w:val="007A3863"/>
    <w:rsid w:val="007A4131"/>
    <w:rsid w:val="007A43F2"/>
    <w:rsid w:val="007A6D04"/>
    <w:rsid w:val="007A734B"/>
    <w:rsid w:val="007A7967"/>
    <w:rsid w:val="007A7B59"/>
    <w:rsid w:val="007B0A08"/>
    <w:rsid w:val="007B1D5A"/>
    <w:rsid w:val="007B28DD"/>
    <w:rsid w:val="007B2CDC"/>
    <w:rsid w:val="007B3BA1"/>
    <w:rsid w:val="007B4656"/>
    <w:rsid w:val="007B6AD5"/>
    <w:rsid w:val="007B6CFB"/>
    <w:rsid w:val="007B7563"/>
    <w:rsid w:val="007C0C9A"/>
    <w:rsid w:val="007C3A7E"/>
    <w:rsid w:val="007C4865"/>
    <w:rsid w:val="007C4BB8"/>
    <w:rsid w:val="007C5B40"/>
    <w:rsid w:val="007C5BC5"/>
    <w:rsid w:val="007C68A6"/>
    <w:rsid w:val="007C7E38"/>
    <w:rsid w:val="007D0CC5"/>
    <w:rsid w:val="007D2E73"/>
    <w:rsid w:val="007D2F24"/>
    <w:rsid w:val="007D32C1"/>
    <w:rsid w:val="007D4046"/>
    <w:rsid w:val="007D4DCC"/>
    <w:rsid w:val="007D5C4B"/>
    <w:rsid w:val="007D792E"/>
    <w:rsid w:val="007E07A8"/>
    <w:rsid w:val="007E4C1F"/>
    <w:rsid w:val="007E4D58"/>
    <w:rsid w:val="007E54B3"/>
    <w:rsid w:val="007E550B"/>
    <w:rsid w:val="007F1385"/>
    <w:rsid w:val="007F155D"/>
    <w:rsid w:val="007F27D0"/>
    <w:rsid w:val="007F345E"/>
    <w:rsid w:val="007F4C0C"/>
    <w:rsid w:val="007F4D15"/>
    <w:rsid w:val="007F540E"/>
    <w:rsid w:val="007F5898"/>
    <w:rsid w:val="007F67F1"/>
    <w:rsid w:val="007F6F7E"/>
    <w:rsid w:val="007F71C7"/>
    <w:rsid w:val="007F7249"/>
    <w:rsid w:val="007F7832"/>
    <w:rsid w:val="00800A6E"/>
    <w:rsid w:val="0080199A"/>
    <w:rsid w:val="00804087"/>
    <w:rsid w:val="00805A7F"/>
    <w:rsid w:val="008064F2"/>
    <w:rsid w:val="00810189"/>
    <w:rsid w:val="00810B09"/>
    <w:rsid w:val="0081149A"/>
    <w:rsid w:val="00811C94"/>
    <w:rsid w:val="0081268C"/>
    <w:rsid w:val="00812D10"/>
    <w:rsid w:val="00813938"/>
    <w:rsid w:val="008144CC"/>
    <w:rsid w:val="008161CF"/>
    <w:rsid w:val="008161E9"/>
    <w:rsid w:val="0081748C"/>
    <w:rsid w:val="00817C01"/>
    <w:rsid w:val="00820567"/>
    <w:rsid w:val="00821E53"/>
    <w:rsid w:val="008224ED"/>
    <w:rsid w:val="00822598"/>
    <w:rsid w:val="008244C1"/>
    <w:rsid w:val="00824597"/>
    <w:rsid w:val="008253A4"/>
    <w:rsid w:val="00826EA0"/>
    <w:rsid w:val="0082701B"/>
    <w:rsid w:val="0082707E"/>
    <w:rsid w:val="00831838"/>
    <w:rsid w:val="00832EB4"/>
    <w:rsid w:val="00834C6F"/>
    <w:rsid w:val="008355A2"/>
    <w:rsid w:val="00835995"/>
    <w:rsid w:val="00836040"/>
    <w:rsid w:val="00836D1F"/>
    <w:rsid w:val="00837B2C"/>
    <w:rsid w:val="00841461"/>
    <w:rsid w:val="008436BD"/>
    <w:rsid w:val="008441BE"/>
    <w:rsid w:val="008443F5"/>
    <w:rsid w:val="00844462"/>
    <w:rsid w:val="00844E55"/>
    <w:rsid w:val="00845BB1"/>
    <w:rsid w:val="008479EA"/>
    <w:rsid w:val="00847DF8"/>
    <w:rsid w:val="00847F5C"/>
    <w:rsid w:val="00851FB0"/>
    <w:rsid w:val="008561E3"/>
    <w:rsid w:val="00856A2C"/>
    <w:rsid w:val="008603EE"/>
    <w:rsid w:val="008626FC"/>
    <w:rsid w:val="0086371F"/>
    <w:rsid w:val="0086417A"/>
    <w:rsid w:val="00865219"/>
    <w:rsid w:val="0086538D"/>
    <w:rsid w:val="008661AD"/>
    <w:rsid w:val="008661BE"/>
    <w:rsid w:val="00870987"/>
    <w:rsid w:val="00873124"/>
    <w:rsid w:val="00873D2F"/>
    <w:rsid w:val="00874984"/>
    <w:rsid w:val="00874F21"/>
    <w:rsid w:val="00875188"/>
    <w:rsid w:val="00875F76"/>
    <w:rsid w:val="00876083"/>
    <w:rsid w:val="00880054"/>
    <w:rsid w:val="008806FE"/>
    <w:rsid w:val="00884572"/>
    <w:rsid w:val="0088466B"/>
    <w:rsid w:val="008847B3"/>
    <w:rsid w:val="008851CC"/>
    <w:rsid w:val="008856A5"/>
    <w:rsid w:val="00886699"/>
    <w:rsid w:val="00886C14"/>
    <w:rsid w:val="00886E34"/>
    <w:rsid w:val="00887BAE"/>
    <w:rsid w:val="008904D9"/>
    <w:rsid w:val="00890B07"/>
    <w:rsid w:val="008928C2"/>
    <w:rsid w:val="008940D9"/>
    <w:rsid w:val="00894B0F"/>
    <w:rsid w:val="00894D47"/>
    <w:rsid w:val="00897763"/>
    <w:rsid w:val="008A0115"/>
    <w:rsid w:val="008A109F"/>
    <w:rsid w:val="008A121F"/>
    <w:rsid w:val="008A196E"/>
    <w:rsid w:val="008A1FBE"/>
    <w:rsid w:val="008A3537"/>
    <w:rsid w:val="008A36A2"/>
    <w:rsid w:val="008A399B"/>
    <w:rsid w:val="008A4128"/>
    <w:rsid w:val="008A4862"/>
    <w:rsid w:val="008A4E72"/>
    <w:rsid w:val="008A6294"/>
    <w:rsid w:val="008A6A32"/>
    <w:rsid w:val="008A75E9"/>
    <w:rsid w:val="008B05B7"/>
    <w:rsid w:val="008B0749"/>
    <w:rsid w:val="008B0BB1"/>
    <w:rsid w:val="008B0F93"/>
    <w:rsid w:val="008B14B6"/>
    <w:rsid w:val="008B181C"/>
    <w:rsid w:val="008B237B"/>
    <w:rsid w:val="008B36CB"/>
    <w:rsid w:val="008B5186"/>
    <w:rsid w:val="008B600E"/>
    <w:rsid w:val="008B681D"/>
    <w:rsid w:val="008B6C2E"/>
    <w:rsid w:val="008C0F5B"/>
    <w:rsid w:val="008C1D59"/>
    <w:rsid w:val="008C20AC"/>
    <w:rsid w:val="008C26EC"/>
    <w:rsid w:val="008C2EDC"/>
    <w:rsid w:val="008C6223"/>
    <w:rsid w:val="008C6272"/>
    <w:rsid w:val="008C773F"/>
    <w:rsid w:val="008D4137"/>
    <w:rsid w:val="008D486A"/>
    <w:rsid w:val="008D48DD"/>
    <w:rsid w:val="008D552A"/>
    <w:rsid w:val="008D5945"/>
    <w:rsid w:val="008D6181"/>
    <w:rsid w:val="008E0E3C"/>
    <w:rsid w:val="008E1DFB"/>
    <w:rsid w:val="008E394A"/>
    <w:rsid w:val="008E3A64"/>
    <w:rsid w:val="008E3BAC"/>
    <w:rsid w:val="008E3E8C"/>
    <w:rsid w:val="008E4763"/>
    <w:rsid w:val="008E49E0"/>
    <w:rsid w:val="008E4EB1"/>
    <w:rsid w:val="008E55D2"/>
    <w:rsid w:val="008E5985"/>
    <w:rsid w:val="008E70BD"/>
    <w:rsid w:val="008E7428"/>
    <w:rsid w:val="008E7E2F"/>
    <w:rsid w:val="008F1004"/>
    <w:rsid w:val="008F1069"/>
    <w:rsid w:val="008F24AC"/>
    <w:rsid w:val="008F7329"/>
    <w:rsid w:val="008F7AC7"/>
    <w:rsid w:val="00900031"/>
    <w:rsid w:val="0090082B"/>
    <w:rsid w:val="00900B13"/>
    <w:rsid w:val="009015EB"/>
    <w:rsid w:val="00902591"/>
    <w:rsid w:val="0090354A"/>
    <w:rsid w:val="00904D59"/>
    <w:rsid w:val="00905528"/>
    <w:rsid w:val="00905FEF"/>
    <w:rsid w:val="00906109"/>
    <w:rsid w:val="00912142"/>
    <w:rsid w:val="00913370"/>
    <w:rsid w:val="00915A94"/>
    <w:rsid w:val="00915F77"/>
    <w:rsid w:val="009161A2"/>
    <w:rsid w:val="00916BB4"/>
    <w:rsid w:val="009170A6"/>
    <w:rsid w:val="009171BB"/>
    <w:rsid w:val="00921D72"/>
    <w:rsid w:val="009223C7"/>
    <w:rsid w:val="009274DF"/>
    <w:rsid w:val="0092764D"/>
    <w:rsid w:val="0093242A"/>
    <w:rsid w:val="00932EC1"/>
    <w:rsid w:val="0093363A"/>
    <w:rsid w:val="00933D90"/>
    <w:rsid w:val="00934767"/>
    <w:rsid w:val="00936C15"/>
    <w:rsid w:val="009374C6"/>
    <w:rsid w:val="0094068D"/>
    <w:rsid w:val="00940FD7"/>
    <w:rsid w:val="009419CA"/>
    <w:rsid w:val="00941E5B"/>
    <w:rsid w:val="00942583"/>
    <w:rsid w:val="00943279"/>
    <w:rsid w:val="00946F1A"/>
    <w:rsid w:val="00950F02"/>
    <w:rsid w:val="00952349"/>
    <w:rsid w:val="00953155"/>
    <w:rsid w:val="00953446"/>
    <w:rsid w:val="00953885"/>
    <w:rsid w:val="009546CB"/>
    <w:rsid w:val="00954DEB"/>
    <w:rsid w:val="0095717C"/>
    <w:rsid w:val="00960BB2"/>
    <w:rsid w:val="00961697"/>
    <w:rsid w:val="009616D7"/>
    <w:rsid w:val="0096287E"/>
    <w:rsid w:val="0096568C"/>
    <w:rsid w:val="009658BC"/>
    <w:rsid w:val="009665D4"/>
    <w:rsid w:val="00966A1B"/>
    <w:rsid w:val="00967FCD"/>
    <w:rsid w:val="00970646"/>
    <w:rsid w:val="00970A7E"/>
    <w:rsid w:val="00971B08"/>
    <w:rsid w:val="0097311B"/>
    <w:rsid w:val="0097461D"/>
    <w:rsid w:val="00975557"/>
    <w:rsid w:val="00976B63"/>
    <w:rsid w:val="009775E4"/>
    <w:rsid w:val="00980F35"/>
    <w:rsid w:val="009824FA"/>
    <w:rsid w:val="0098318D"/>
    <w:rsid w:val="009842C8"/>
    <w:rsid w:val="00985FED"/>
    <w:rsid w:val="0098604D"/>
    <w:rsid w:val="0098625B"/>
    <w:rsid w:val="00986A69"/>
    <w:rsid w:val="009900D9"/>
    <w:rsid w:val="009909E4"/>
    <w:rsid w:val="009914EE"/>
    <w:rsid w:val="00991DC0"/>
    <w:rsid w:val="00991FF7"/>
    <w:rsid w:val="0099325E"/>
    <w:rsid w:val="00993C6B"/>
    <w:rsid w:val="00995B18"/>
    <w:rsid w:val="009968A8"/>
    <w:rsid w:val="00997D00"/>
    <w:rsid w:val="00997F21"/>
    <w:rsid w:val="009A1175"/>
    <w:rsid w:val="009A1B61"/>
    <w:rsid w:val="009A38BA"/>
    <w:rsid w:val="009A3AB6"/>
    <w:rsid w:val="009A4554"/>
    <w:rsid w:val="009A5EB5"/>
    <w:rsid w:val="009A7BFE"/>
    <w:rsid w:val="009B4A0A"/>
    <w:rsid w:val="009B4C44"/>
    <w:rsid w:val="009B658C"/>
    <w:rsid w:val="009B73DD"/>
    <w:rsid w:val="009C11F4"/>
    <w:rsid w:val="009C1DE4"/>
    <w:rsid w:val="009C3164"/>
    <w:rsid w:val="009C4B1B"/>
    <w:rsid w:val="009D04E1"/>
    <w:rsid w:val="009D09F1"/>
    <w:rsid w:val="009D1644"/>
    <w:rsid w:val="009D23FF"/>
    <w:rsid w:val="009D2614"/>
    <w:rsid w:val="009D2F4E"/>
    <w:rsid w:val="009D40D0"/>
    <w:rsid w:val="009D4C0D"/>
    <w:rsid w:val="009D6A17"/>
    <w:rsid w:val="009E0116"/>
    <w:rsid w:val="009E081C"/>
    <w:rsid w:val="009E09C5"/>
    <w:rsid w:val="009E10A7"/>
    <w:rsid w:val="009E6384"/>
    <w:rsid w:val="009F0556"/>
    <w:rsid w:val="009F267A"/>
    <w:rsid w:val="009F3C39"/>
    <w:rsid w:val="009F3CCB"/>
    <w:rsid w:val="009F4AAF"/>
    <w:rsid w:val="009F56C3"/>
    <w:rsid w:val="009F5DB4"/>
    <w:rsid w:val="009F72A1"/>
    <w:rsid w:val="009F7F1E"/>
    <w:rsid w:val="00A0145F"/>
    <w:rsid w:val="00A01825"/>
    <w:rsid w:val="00A021EE"/>
    <w:rsid w:val="00A0284A"/>
    <w:rsid w:val="00A02C39"/>
    <w:rsid w:val="00A02D31"/>
    <w:rsid w:val="00A03342"/>
    <w:rsid w:val="00A033DD"/>
    <w:rsid w:val="00A03947"/>
    <w:rsid w:val="00A04BC2"/>
    <w:rsid w:val="00A04EB0"/>
    <w:rsid w:val="00A05295"/>
    <w:rsid w:val="00A05666"/>
    <w:rsid w:val="00A06317"/>
    <w:rsid w:val="00A075E2"/>
    <w:rsid w:val="00A102CC"/>
    <w:rsid w:val="00A11738"/>
    <w:rsid w:val="00A1479A"/>
    <w:rsid w:val="00A148D4"/>
    <w:rsid w:val="00A149E1"/>
    <w:rsid w:val="00A14F80"/>
    <w:rsid w:val="00A16708"/>
    <w:rsid w:val="00A1720A"/>
    <w:rsid w:val="00A1723A"/>
    <w:rsid w:val="00A17A5A"/>
    <w:rsid w:val="00A21C0A"/>
    <w:rsid w:val="00A21E0E"/>
    <w:rsid w:val="00A224CB"/>
    <w:rsid w:val="00A224E6"/>
    <w:rsid w:val="00A254AE"/>
    <w:rsid w:val="00A255F6"/>
    <w:rsid w:val="00A25790"/>
    <w:rsid w:val="00A25BBC"/>
    <w:rsid w:val="00A32C48"/>
    <w:rsid w:val="00A32CF2"/>
    <w:rsid w:val="00A334A0"/>
    <w:rsid w:val="00A33805"/>
    <w:rsid w:val="00A342D1"/>
    <w:rsid w:val="00A363E1"/>
    <w:rsid w:val="00A3775A"/>
    <w:rsid w:val="00A378C4"/>
    <w:rsid w:val="00A405EB"/>
    <w:rsid w:val="00A40DE0"/>
    <w:rsid w:val="00A418B1"/>
    <w:rsid w:val="00A42184"/>
    <w:rsid w:val="00A433F8"/>
    <w:rsid w:val="00A441BC"/>
    <w:rsid w:val="00A44EC7"/>
    <w:rsid w:val="00A479EC"/>
    <w:rsid w:val="00A50ABD"/>
    <w:rsid w:val="00A50F7E"/>
    <w:rsid w:val="00A51F44"/>
    <w:rsid w:val="00A522DE"/>
    <w:rsid w:val="00A531A7"/>
    <w:rsid w:val="00A53A41"/>
    <w:rsid w:val="00A569E9"/>
    <w:rsid w:val="00A56D0C"/>
    <w:rsid w:val="00A61DC1"/>
    <w:rsid w:val="00A6266E"/>
    <w:rsid w:val="00A62CA4"/>
    <w:rsid w:val="00A64B69"/>
    <w:rsid w:val="00A64F0F"/>
    <w:rsid w:val="00A65369"/>
    <w:rsid w:val="00A66B6C"/>
    <w:rsid w:val="00A67E7A"/>
    <w:rsid w:val="00A72615"/>
    <w:rsid w:val="00A7307D"/>
    <w:rsid w:val="00A73100"/>
    <w:rsid w:val="00A731AC"/>
    <w:rsid w:val="00A7443B"/>
    <w:rsid w:val="00A748C4"/>
    <w:rsid w:val="00A74A0A"/>
    <w:rsid w:val="00A77B7B"/>
    <w:rsid w:val="00A819A3"/>
    <w:rsid w:val="00A82AAF"/>
    <w:rsid w:val="00A82BC7"/>
    <w:rsid w:val="00A92ABC"/>
    <w:rsid w:val="00A93EAF"/>
    <w:rsid w:val="00A960BF"/>
    <w:rsid w:val="00A968E6"/>
    <w:rsid w:val="00A96CAF"/>
    <w:rsid w:val="00A97602"/>
    <w:rsid w:val="00AA1760"/>
    <w:rsid w:val="00AA405F"/>
    <w:rsid w:val="00AA5363"/>
    <w:rsid w:val="00AA7B50"/>
    <w:rsid w:val="00AA7BF5"/>
    <w:rsid w:val="00AB02EC"/>
    <w:rsid w:val="00AB20DB"/>
    <w:rsid w:val="00AB287D"/>
    <w:rsid w:val="00AB290A"/>
    <w:rsid w:val="00AB4C84"/>
    <w:rsid w:val="00AB5BEA"/>
    <w:rsid w:val="00AB6601"/>
    <w:rsid w:val="00AB7BCD"/>
    <w:rsid w:val="00AC1510"/>
    <w:rsid w:val="00AC2C6D"/>
    <w:rsid w:val="00AC2E37"/>
    <w:rsid w:val="00AC48DD"/>
    <w:rsid w:val="00AC5549"/>
    <w:rsid w:val="00AC7337"/>
    <w:rsid w:val="00AD0593"/>
    <w:rsid w:val="00AD0A2B"/>
    <w:rsid w:val="00AD19FB"/>
    <w:rsid w:val="00AD2E76"/>
    <w:rsid w:val="00AD3A72"/>
    <w:rsid w:val="00AD448D"/>
    <w:rsid w:val="00AD4AEA"/>
    <w:rsid w:val="00AD658B"/>
    <w:rsid w:val="00AD7C04"/>
    <w:rsid w:val="00AD7CBD"/>
    <w:rsid w:val="00AE04BD"/>
    <w:rsid w:val="00AE1A94"/>
    <w:rsid w:val="00AE4492"/>
    <w:rsid w:val="00AE58CD"/>
    <w:rsid w:val="00AE5A78"/>
    <w:rsid w:val="00AE5D28"/>
    <w:rsid w:val="00AE6316"/>
    <w:rsid w:val="00AE69C0"/>
    <w:rsid w:val="00AE74C8"/>
    <w:rsid w:val="00AE787A"/>
    <w:rsid w:val="00AF0A3A"/>
    <w:rsid w:val="00AF449E"/>
    <w:rsid w:val="00AF5578"/>
    <w:rsid w:val="00AF6D7D"/>
    <w:rsid w:val="00AF7F83"/>
    <w:rsid w:val="00B02C2A"/>
    <w:rsid w:val="00B03325"/>
    <w:rsid w:val="00B04FE3"/>
    <w:rsid w:val="00B10D75"/>
    <w:rsid w:val="00B111AA"/>
    <w:rsid w:val="00B111C9"/>
    <w:rsid w:val="00B12B34"/>
    <w:rsid w:val="00B12F61"/>
    <w:rsid w:val="00B13319"/>
    <w:rsid w:val="00B135ED"/>
    <w:rsid w:val="00B14CB8"/>
    <w:rsid w:val="00B1560F"/>
    <w:rsid w:val="00B15F71"/>
    <w:rsid w:val="00B165E7"/>
    <w:rsid w:val="00B1755C"/>
    <w:rsid w:val="00B177E0"/>
    <w:rsid w:val="00B208D0"/>
    <w:rsid w:val="00B21437"/>
    <w:rsid w:val="00B21C0B"/>
    <w:rsid w:val="00B2226D"/>
    <w:rsid w:val="00B238D4"/>
    <w:rsid w:val="00B24857"/>
    <w:rsid w:val="00B24BF3"/>
    <w:rsid w:val="00B258EA"/>
    <w:rsid w:val="00B25B38"/>
    <w:rsid w:val="00B261C5"/>
    <w:rsid w:val="00B26D01"/>
    <w:rsid w:val="00B31F00"/>
    <w:rsid w:val="00B32D6B"/>
    <w:rsid w:val="00B3411A"/>
    <w:rsid w:val="00B355E2"/>
    <w:rsid w:val="00B3728F"/>
    <w:rsid w:val="00B378EF"/>
    <w:rsid w:val="00B40ECB"/>
    <w:rsid w:val="00B41198"/>
    <w:rsid w:val="00B415C9"/>
    <w:rsid w:val="00B415F9"/>
    <w:rsid w:val="00B428CD"/>
    <w:rsid w:val="00B44657"/>
    <w:rsid w:val="00B454DF"/>
    <w:rsid w:val="00B45654"/>
    <w:rsid w:val="00B45915"/>
    <w:rsid w:val="00B46025"/>
    <w:rsid w:val="00B47342"/>
    <w:rsid w:val="00B53DE2"/>
    <w:rsid w:val="00B54B67"/>
    <w:rsid w:val="00B56CE8"/>
    <w:rsid w:val="00B572EE"/>
    <w:rsid w:val="00B604E7"/>
    <w:rsid w:val="00B6058C"/>
    <w:rsid w:val="00B605C7"/>
    <w:rsid w:val="00B61C54"/>
    <w:rsid w:val="00B62A20"/>
    <w:rsid w:val="00B65F09"/>
    <w:rsid w:val="00B66ABE"/>
    <w:rsid w:val="00B678EA"/>
    <w:rsid w:val="00B715E6"/>
    <w:rsid w:val="00B718A2"/>
    <w:rsid w:val="00B71B30"/>
    <w:rsid w:val="00B7313D"/>
    <w:rsid w:val="00B73E96"/>
    <w:rsid w:val="00B7434A"/>
    <w:rsid w:val="00B74BA4"/>
    <w:rsid w:val="00B7551C"/>
    <w:rsid w:val="00B76648"/>
    <w:rsid w:val="00B76FAF"/>
    <w:rsid w:val="00B77848"/>
    <w:rsid w:val="00B77D85"/>
    <w:rsid w:val="00B83246"/>
    <w:rsid w:val="00B84849"/>
    <w:rsid w:val="00B85166"/>
    <w:rsid w:val="00B8695E"/>
    <w:rsid w:val="00B90235"/>
    <w:rsid w:val="00B90793"/>
    <w:rsid w:val="00B90DBC"/>
    <w:rsid w:val="00B90EE3"/>
    <w:rsid w:val="00B92A5B"/>
    <w:rsid w:val="00B97647"/>
    <w:rsid w:val="00BA22A5"/>
    <w:rsid w:val="00BA503B"/>
    <w:rsid w:val="00BA51A3"/>
    <w:rsid w:val="00BA54AD"/>
    <w:rsid w:val="00BA6670"/>
    <w:rsid w:val="00BA691E"/>
    <w:rsid w:val="00BA77D2"/>
    <w:rsid w:val="00BB08E0"/>
    <w:rsid w:val="00BB1A44"/>
    <w:rsid w:val="00BB2077"/>
    <w:rsid w:val="00BB3159"/>
    <w:rsid w:val="00BB3960"/>
    <w:rsid w:val="00BB4C36"/>
    <w:rsid w:val="00BB5BCF"/>
    <w:rsid w:val="00BB66AB"/>
    <w:rsid w:val="00BB682E"/>
    <w:rsid w:val="00BC0511"/>
    <w:rsid w:val="00BC4B87"/>
    <w:rsid w:val="00BC5560"/>
    <w:rsid w:val="00BC7107"/>
    <w:rsid w:val="00BD2657"/>
    <w:rsid w:val="00BD26DC"/>
    <w:rsid w:val="00BD4BB7"/>
    <w:rsid w:val="00BD5176"/>
    <w:rsid w:val="00BD6BA6"/>
    <w:rsid w:val="00BE0EE3"/>
    <w:rsid w:val="00BE5EB0"/>
    <w:rsid w:val="00BE7DDD"/>
    <w:rsid w:val="00BF06FF"/>
    <w:rsid w:val="00BF072F"/>
    <w:rsid w:val="00BF1A37"/>
    <w:rsid w:val="00BF203C"/>
    <w:rsid w:val="00BF29CD"/>
    <w:rsid w:val="00BF4767"/>
    <w:rsid w:val="00BF50E7"/>
    <w:rsid w:val="00BF60B3"/>
    <w:rsid w:val="00C00F8F"/>
    <w:rsid w:val="00C036BD"/>
    <w:rsid w:val="00C0456A"/>
    <w:rsid w:val="00C04F4A"/>
    <w:rsid w:val="00C062D5"/>
    <w:rsid w:val="00C06C96"/>
    <w:rsid w:val="00C06E8E"/>
    <w:rsid w:val="00C07844"/>
    <w:rsid w:val="00C07945"/>
    <w:rsid w:val="00C10F78"/>
    <w:rsid w:val="00C13027"/>
    <w:rsid w:val="00C13392"/>
    <w:rsid w:val="00C15062"/>
    <w:rsid w:val="00C156EB"/>
    <w:rsid w:val="00C15AB9"/>
    <w:rsid w:val="00C15C0E"/>
    <w:rsid w:val="00C16A23"/>
    <w:rsid w:val="00C16DCA"/>
    <w:rsid w:val="00C16FFF"/>
    <w:rsid w:val="00C211DE"/>
    <w:rsid w:val="00C222B5"/>
    <w:rsid w:val="00C233A1"/>
    <w:rsid w:val="00C236D1"/>
    <w:rsid w:val="00C24495"/>
    <w:rsid w:val="00C247DF"/>
    <w:rsid w:val="00C24C65"/>
    <w:rsid w:val="00C27AC0"/>
    <w:rsid w:val="00C30F61"/>
    <w:rsid w:val="00C322DB"/>
    <w:rsid w:val="00C32609"/>
    <w:rsid w:val="00C347DB"/>
    <w:rsid w:val="00C3499F"/>
    <w:rsid w:val="00C36C0D"/>
    <w:rsid w:val="00C36EE1"/>
    <w:rsid w:val="00C412DE"/>
    <w:rsid w:val="00C444B2"/>
    <w:rsid w:val="00C44C67"/>
    <w:rsid w:val="00C4561F"/>
    <w:rsid w:val="00C45FDD"/>
    <w:rsid w:val="00C47161"/>
    <w:rsid w:val="00C505C4"/>
    <w:rsid w:val="00C53A4D"/>
    <w:rsid w:val="00C549DF"/>
    <w:rsid w:val="00C54E60"/>
    <w:rsid w:val="00C54EE6"/>
    <w:rsid w:val="00C576A1"/>
    <w:rsid w:val="00C61AD3"/>
    <w:rsid w:val="00C61DFF"/>
    <w:rsid w:val="00C62CD6"/>
    <w:rsid w:val="00C65A73"/>
    <w:rsid w:val="00C673C6"/>
    <w:rsid w:val="00C6794B"/>
    <w:rsid w:val="00C71C20"/>
    <w:rsid w:val="00C72166"/>
    <w:rsid w:val="00C74210"/>
    <w:rsid w:val="00C7452D"/>
    <w:rsid w:val="00C74578"/>
    <w:rsid w:val="00C74DB8"/>
    <w:rsid w:val="00C7514B"/>
    <w:rsid w:val="00C75928"/>
    <w:rsid w:val="00C83593"/>
    <w:rsid w:val="00C8492B"/>
    <w:rsid w:val="00C84B56"/>
    <w:rsid w:val="00C857E9"/>
    <w:rsid w:val="00C860DD"/>
    <w:rsid w:val="00C86AE1"/>
    <w:rsid w:val="00C86F1C"/>
    <w:rsid w:val="00C87378"/>
    <w:rsid w:val="00C87F72"/>
    <w:rsid w:val="00C90E73"/>
    <w:rsid w:val="00C9114A"/>
    <w:rsid w:val="00C92D4C"/>
    <w:rsid w:val="00C934D3"/>
    <w:rsid w:val="00C9463A"/>
    <w:rsid w:val="00C94F2E"/>
    <w:rsid w:val="00C95090"/>
    <w:rsid w:val="00C95281"/>
    <w:rsid w:val="00C96997"/>
    <w:rsid w:val="00C96D7A"/>
    <w:rsid w:val="00C97089"/>
    <w:rsid w:val="00CA211F"/>
    <w:rsid w:val="00CA2C18"/>
    <w:rsid w:val="00CA3D63"/>
    <w:rsid w:val="00CA3EA5"/>
    <w:rsid w:val="00CA55D8"/>
    <w:rsid w:val="00CA68CD"/>
    <w:rsid w:val="00CB0596"/>
    <w:rsid w:val="00CB0AF1"/>
    <w:rsid w:val="00CB2DEF"/>
    <w:rsid w:val="00CB4559"/>
    <w:rsid w:val="00CB59F8"/>
    <w:rsid w:val="00CB5D33"/>
    <w:rsid w:val="00CB63A1"/>
    <w:rsid w:val="00CB6719"/>
    <w:rsid w:val="00CB767B"/>
    <w:rsid w:val="00CC14FF"/>
    <w:rsid w:val="00CC1720"/>
    <w:rsid w:val="00CC222C"/>
    <w:rsid w:val="00CC2F95"/>
    <w:rsid w:val="00CC3630"/>
    <w:rsid w:val="00CC49E8"/>
    <w:rsid w:val="00CC7FBF"/>
    <w:rsid w:val="00CD1F4F"/>
    <w:rsid w:val="00CD2C29"/>
    <w:rsid w:val="00CD3373"/>
    <w:rsid w:val="00CD4207"/>
    <w:rsid w:val="00CD4CC2"/>
    <w:rsid w:val="00CD537E"/>
    <w:rsid w:val="00CD5891"/>
    <w:rsid w:val="00CE0BB1"/>
    <w:rsid w:val="00CE0FF5"/>
    <w:rsid w:val="00CE1159"/>
    <w:rsid w:val="00CE1589"/>
    <w:rsid w:val="00CE3319"/>
    <w:rsid w:val="00CE4777"/>
    <w:rsid w:val="00CE5742"/>
    <w:rsid w:val="00CE6D4B"/>
    <w:rsid w:val="00CF08FE"/>
    <w:rsid w:val="00CF0E37"/>
    <w:rsid w:val="00CF1BA5"/>
    <w:rsid w:val="00CF233F"/>
    <w:rsid w:val="00CF2E3D"/>
    <w:rsid w:val="00CF2F60"/>
    <w:rsid w:val="00CF3B67"/>
    <w:rsid w:val="00CF59ED"/>
    <w:rsid w:val="00CF5E19"/>
    <w:rsid w:val="00D0035A"/>
    <w:rsid w:val="00D00380"/>
    <w:rsid w:val="00D0125C"/>
    <w:rsid w:val="00D01CDA"/>
    <w:rsid w:val="00D046A0"/>
    <w:rsid w:val="00D1017F"/>
    <w:rsid w:val="00D10F72"/>
    <w:rsid w:val="00D11558"/>
    <w:rsid w:val="00D11A69"/>
    <w:rsid w:val="00D11AFB"/>
    <w:rsid w:val="00D134AB"/>
    <w:rsid w:val="00D14770"/>
    <w:rsid w:val="00D162D2"/>
    <w:rsid w:val="00D164F4"/>
    <w:rsid w:val="00D17FAA"/>
    <w:rsid w:val="00D2399B"/>
    <w:rsid w:val="00D25BC6"/>
    <w:rsid w:val="00D2605B"/>
    <w:rsid w:val="00D260B0"/>
    <w:rsid w:val="00D26D5A"/>
    <w:rsid w:val="00D31EE2"/>
    <w:rsid w:val="00D328F7"/>
    <w:rsid w:val="00D32B0C"/>
    <w:rsid w:val="00D33931"/>
    <w:rsid w:val="00D33D08"/>
    <w:rsid w:val="00D3533A"/>
    <w:rsid w:val="00D359DB"/>
    <w:rsid w:val="00D35AF5"/>
    <w:rsid w:val="00D35B51"/>
    <w:rsid w:val="00D3652C"/>
    <w:rsid w:val="00D36A53"/>
    <w:rsid w:val="00D42348"/>
    <w:rsid w:val="00D42B91"/>
    <w:rsid w:val="00D42C04"/>
    <w:rsid w:val="00D42D5E"/>
    <w:rsid w:val="00D4691C"/>
    <w:rsid w:val="00D46942"/>
    <w:rsid w:val="00D469F5"/>
    <w:rsid w:val="00D51A45"/>
    <w:rsid w:val="00D5335D"/>
    <w:rsid w:val="00D53668"/>
    <w:rsid w:val="00D5450D"/>
    <w:rsid w:val="00D547EA"/>
    <w:rsid w:val="00D549CD"/>
    <w:rsid w:val="00D56E86"/>
    <w:rsid w:val="00D571C9"/>
    <w:rsid w:val="00D60E02"/>
    <w:rsid w:val="00D60E6F"/>
    <w:rsid w:val="00D61243"/>
    <w:rsid w:val="00D61DB7"/>
    <w:rsid w:val="00D6252E"/>
    <w:rsid w:val="00D62622"/>
    <w:rsid w:val="00D62693"/>
    <w:rsid w:val="00D63424"/>
    <w:rsid w:val="00D638D7"/>
    <w:rsid w:val="00D65793"/>
    <w:rsid w:val="00D67D35"/>
    <w:rsid w:val="00D71CA4"/>
    <w:rsid w:val="00D7201C"/>
    <w:rsid w:val="00D73572"/>
    <w:rsid w:val="00D736E9"/>
    <w:rsid w:val="00D73B48"/>
    <w:rsid w:val="00D77C8E"/>
    <w:rsid w:val="00D81D1C"/>
    <w:rsid w:val="00D81FEB"/>
    <w:rsid w:val="00D825DB"/>
    <w:rsid w:val="00D8391C"/>
    <w:rsid w:val="00D844FE"/>
    <w:rsid w:val="00D847C0"/>
    <w:rsid w:val="00D848D9"/>
    <w:rsid w:val="00D86148"/>
    <w:rsid w:val="00D866A5"/>
    <w:rsid w:val="00D86DEB"/>
    <w:rsid w:val="00D9120E"/>
    <w:rsid w:val="00D9127D"/>
    <w:rsid w:val="00D91364"/>
    <w:rsid w:val="00D9154F"/>
    <w:rsid w:val="00D938C9"/>
    <w:rsid w:val="00D94B33"/>
    <w:rsid w:val="00D96635"/>
    <w:rsid w:val="00D9724B"/>
    <w:rsid w:val="00D97AC2"/>
    <w:rsid w:val="00DA0358"/>
    <w:rsid w:val="00DA0E91"/>
    <w:rsid w:val="00DA1014"/>
    <w:rsid w:val="00DA2487"/>
    <w:rsid w:val="00DA24E0"/>
    <w:rsid w:val="00DA2A07"/>
    <w:rsid w:val="00DA394F"/>
    <w:rsid w:val="00DA40FE"/>
    <w:rsid w:val="00DA5D4E"/>
    <w:rsid w:val="00DB0386"/>
    <w:rsid w:val="00DB15CF"/>
    <w:rsid w:val="00DB165B"/>
    <w:rsid w:val="00DB19BD"/>
    <w:rsid w:val="00DB4AE2"/>
    <w:rsid w:val="00DB4DCA"/>
    <w:rsid w:val="00DB508F"/>
    <w:rsid w:val="00DB520F"/>
    <w:rsid w:val="00DB5ABB"/>
    <w:rsid w:val="00DB61B0"/>
    <w:rsid w:val="00DB7749"/>
    <w:rsid w:val="00DB78F2"/>
    <w:rsid w:val="00DB7A91"/>
    <w:rsid w:val="00DB7CFB"/>
    <w:rsid w:val="00DB7F61"/>
    <w:rsid w:val="00DC030A"/>
    <w:rsid w:val="00DC099E"/>
    <w:rsid w:val="00DC09A7"/>
    <w:rsid w:val="00DC2971"/>
    <w:rsid w:val="00DC2DE7"/>
    <w:rsid w:val="00DC6C84"/>
    <w:rsid w:val="00DC76FC"/>
    <w:rsid w:val="00DC7D1D"/>
    <w:rsid w:val="00DD0E5D"/>
    <w:rsid w:val="00DD2826"/>
    <w:rsid w:val="00DD2CCD"/>
    <w:rsid w:val="00DD3B38"/>
    <w:rsid w:val="00DD4F32"/>
    <w:rsid w:val="00DD5EFC"/>
    <w:rsid w:val="00DD664C"/>
    <w:rsid w:val="00DD686B"/>
    <w:rsid w:val="00DD7016"/>
    <w:rsid w:val="00DE0219"/>
    <w:rsid w:val="00DE1D29"/>
    <w:rsid w:val="00DE355F"/>
    <w:rsid w:val="00DE399D"/>
    <w:rsid w:val="00DE4861"/>
    <w:rsid w:val="00DE4BEB"/>
    <w:rsid w:val="00DE4C6A"/>
    <w:rsid w:val="00DE7349"/>
    <w:rsid w:val="00DF12EB"/>
    <w:rsid w:val="00DF36A8"/>
    <w:rsid w:val="00DF435B"/>
    <w:rsid w:val="00DF43E9"/>
    <w:rsid w:val="00DF4CCF"/>
    <w:rsid w:val="00E003C0"/>
    <w:rsid w:val="00E020E2"/>
    <w:rsid w:val="00E0391F"/>
    <w:rsid w:val="00E03BBE"/>
    <w:rsid w:val="00E03CB2"/>
    <w:rsid w:val="00E04780"/>
    <w:rsid w:val="00E0643C"/>
    <w:rsid w:val="00E066F3"/>
    <w:rsid w:val="00E102E8"/>
    <w:rsid w:val="00E10F22"/>
    <w:rsid w:val="00E11CC6"/>
    <w:rsid w:val="00E12C26"/>
    <w:rsid w:val="00E1395C"/>
    <w:rsid w:val="00E14F75"/>
    <w:rsid w:val="00E15491"/>
    <w:rsid w:val="00E157E5"/>
    <w:rsid w:val="00E17661"/>
    <w:rsid w:val="00E17698"/>
    <w:rsid w:val="00E211FD"/>
    <w:rsid w:val="00E221A1"/>
    <w:rsid w:val="00E22780"/>
    <w:rsid w:val="00E24A7C"/>
    <w:rsid w:val="00E257E2"/>
    <w:rsid w:val="00E25E7C"/>
    <w:rsid w:val="00E26BBF"/>
    <w:rsid w:val="00E30D76"/>
    <w:rsid w:val="00E31007"/>
    <w:rsid w:val="00E31FC8"/>
    <w:rsid w:val="00E32270"/>
    <w:rsid w:val="00E32590"/>
    <w:rsid w:val="00E32AB7"/>
    <w:rsid w:val="00E3364A"/>
    <w:rsid w:val="00E33DCE"/>
    <w:rsid w:val="00E34066"/>
    <w:rsid w:val="00E342F8"/>
    <w:rsid w:val="00E34723"/>
    <w:rsid w:val="00E3557E"/>
    <w:rsid w:val="00E403FF"/>
    <w:rsid w:val="00E4061F"/>
    <w:rsid w:val="00E40BAD"/>
    <w:rsid w:val="00E422C2"/>
    <w:rsid w:val="00E42541"/>
    <w:rsid w:val="00E439C1"/>
    <w:rsid w:val="00E44730"/>
    <w:rsid w:val="00E4498F"/>
    <w:rsid w:val="00E45AEE"/>
    <w:rsid w:val="00E50022"/>
    <w:rsid w:val="00E51E4C"/>
    <w:rsid w:val="00E522CF"/>
    <w:rsid w:val="00E526F6"/>
    <w:rsid w:val="00E529FD"/>
    <w:rsid w:val="00E54012"/>
    <w:rsid w:val="00E55C2A"/>
    <w:rsid w:val="00E56A53"/>
    <w:rsid w:val="00E56ACC"/>
    <w:rsid w:val="00E575B9"/>
    <w:rsid w:val="00E601A8"/>
    <w:rsid w:val="00E61803"/>
    <w:rsid w:val="00E635DA"/>
    <w:rsid w:val="00E64A1F"/>
    <w:rsid w:val="00E65B4F"/>
    <w:rsid w:val="00E663CF"/>
    <w:rsid w:val="00E666D2"/>
    <w:rsid w:val="00E67DBB"/>
    <w:rsid w:val="00E70BA1"/>
    <w:rsid w:val="00E71356"/>
    <w:rsid w:val="00E72B01"/>
    <w:rsid w:val="00E72F5A"/>
    <w:rsid w:val="00E75102"/>
    <w:rsid w:val="00E75528"/>
    <w:rsid w:val="00E7669E"/>
    <w:rsid w:val="00E77704"/>
    <w:rsid w:val="00E8045C"/>
    <w:rsid w:val="00E80B36"/>
    <w:rsid w:val="00E821AA"/>
    <w:rsid w:val="00E82BB5"/>
    <w:rsid w:val="00E835E4"/>
    <w:rsid w:val="00E87344"/>
    <w:rsid w:val="00E87386"/>
    <w:rsid w:val="00E91E34"/>
    <w:rsid w:val="00E9225F"/>
    <w:rsid w:val="00E92A81"/>
    <w:rsid w:val="00E95C04"/>
    <w:rsid w:val="00EA036D"/>
    <w:rsid w:val="00EA05C3"/>
    <w:rsid w:val="00EA0E2D"/>
    <w:rsid w:val="00EA1D59"/>
    <w:rsid w:val="00EA2CD9"/>
    <w:rsid w:val="00EA3D57"/>
    <w:rsid w:val="00EA451B"/>
    <w:rsid w:val="00EA5AC8"/>
    <w:rsid w:val="00EA6653"/>
    <w:rsid w:val="00EA6719"/>
    <w:rsid w:val="00EB0C3F"/>
    <w:rsid w:val="00EB279D"/>
    <w:rsid w:val="00EB2AF7"/>
    <w:rsid w:val="00EB32F9"/>
    <w:rsid w:val="00EB372B"/>
    <w:rsid w:val="00EB37A2"/>
    <w:rsid w:val="00EB55D0"/>
    <w:rsid w:val="00EB5603"/>
    <w:rsid w:val="00EB5B64"/>
    <w:rsid w:val="00EB5BCE"/>
    <w:rsid w:val="00EC04A5"/>
    <w:rsid w:val="00EC1C5B"/>
    <w:rsid w:val="00EC233E"/>
    <w:rsid w:val="00EC2B3E"/>
    <w:rsid w:val="00EC36AE"/>
    <w:rsid w:val="00EC3863"/>
    <w:rsid w:val="00EC4379"/>
    <w:rsid w:val="00EC4B24"/>
    <w:rsid w:val="00ED0243"/>
    <w:rsid w:val="00ED0959"/>
    <w:rsid w:val="00ED18BA"/>
    <w:rsid w:val="00ED3719"/>
    <w:rsid w:val="00ED5039"/>
    <w:rsid w:val="00ED5C79"/>
    <w:rsid w:val="00ED639A"/>
    <w:rsid w:val="00ED69F9"/>
    <w:rsid w:val="00ED7742"/>
    <w:rsid w:val="00EE009E"/>
    <w:rsid w:val="00EE0EA9"/>
    <w:rsid w:val="00EE169C"/>
    <w:rsid w:val="00EE267F"/>
    <w:rsid w:val="00EE2E34"/>
    <w:rsid w:val="00EE32C8"/>
    <w:rsid w:val="00EE3FDC"/>
    <w:rsid w:val="00EE498F"/>
    <w:rsid w:val="00EE4BCF"/>
    <w:rsid w:val="00EE565F"/>
    <w:rsid w:val="00EE6157"/>
    <w:rsid w:val="00EE6580"/>
    <w:rsid w:val="00EF06C8"/>
    <w:rsid w:val="00EF0B70"/>
    <w:rsid w:val="00EF0FB8"/>
    <w:rsid w:val="00EF2F87"/>
    <w:rsid w:val="00EF39E6"/>
    <w:rsid w:val="00EF4B70"/>
    <w:rsid w:val="00EF5332"/>
    <w:rsid w:val="00EF6275"/>
    <w:rsid w:val="00EF630B"/>
    <w:rsid w:val="00EF64D4"/>
    <w:rsid w:val="00EF65E7"/>
    <w:rsid w:val="00EF78D7"/>
    <w:rsid w:val="00F013F2"/>
    <w:rsid w:val="00F017BD"/>
    <w:rsid w:val="00F023A2"/>
    <w:rsid w:val="00F02D44"/>
    <w:rsid w:val="00F0306C"/>
    <w:rsid w:val="00F033CC"/>
    <w:rsid w:val="00F0417A"/>
    <w:rsid w:val="00F04B04"/>
    <w:rsid w:val="00F0560F"/>
    <w:rsid w:val="00F05E32"/>
    <w:rsid w:val="00F05F28"/>
    <w:rsid w:val="00F07B2C"/>
    <w:rsid w:val="00F10475"/>
    <w:rsid w:val="00F1194C"/>
    <w:rsid w:val="00F13486"/>
    <w:rsid w:val="00F142BF"/>
    <w:rsid w:val="00F1460D"/>
    <w:rsid w:val="00F14D21"/>
    <w:rsid w:val="00F15AC9"/>
    <w:rsid w:val="00F16C4B"/>
    <w:rsid w:val="00F17012"/>
    <w:rsid w:val="00F17915"/>
    <w:rsid w:val="00F220D8"/>
    <w:rsid w:val="00F24912"/>
    <w:rsid w:val="00F253D0"/>
    <w:rsid w:val="00F2570E"/>
    <w:rsid w:val="00F26E44"/>
    <w:rsid w:val="00F26F48"/>
    <w:rsid w:val="00F275F1"/>
    <w:rsid w:val="00F27BD3"/>
    <w:rsid w:val="00F30150"/>
    <w:rsid w:val="00F31E91"/>
    <w:rsid w:val="00F31EB4"/>
    <w:rsid w:val="00F31F6F"/>
    <w:rsid w:val="00F32198"/>
    <w:rsid w:val="00F32870"/>
    <w:rsid w:val="00F33FC0"/>
    <w:rsid w:val="00F34DEF"/>
    <w:rsid w:val="00F358D6"/>
    <w:rsid w:val="00F358EA"/>
    <w:rsid w:val="00F37718"/>
    <w:rsid w:val="00F3793C"/>
    <w:rsid w:val="00F4123A"/>
    <w:rsid w:val="00F41F5E"/>
    <w:rsid w:val="00F420FA"/>
    <w:rsid w:val="00F4456B"/>
    <w:rsid w:val="00F46F62"/>
    <w:rsid w:val="00F4722E"/>
    <w:rsid w:val="00F502F4"/>
    <w:rsid w:val="00F52E35"/>
    <w:rsid w:val="00F532FF"/>
    <w:rsid w:val="00F57146"/>
    <w:rsid w:val="00F57D16"/>
    <w:rsid w:val="00F62B86"/>
    <w:rsid w:val="00F643C6"/>
    <w:rsid w:val="00F65B6B"/>
    <w:rsid w:val="00F66039"/>
    <w:rsid w:val="00F701F9"/>
    <w:rsid w:val="00F707E9"/>
    <w:rsid w:val="00F715A8"/>
    <w:rsid w:val="00F722E5"/>
    <w:rsid w:val="00F72A66"/>
    <w:rsid w:val="00F72B47"/>
    <w:rsid w:val="00F75F12"/>
    <w:rsid w:val="00F76B1C"/>
    <w:rsid w:val="00F76C7B"/>
    <w:rsid w:val="00F77E8B"/>
    <w:rsid w:val="00F80E41"/>
    <w:rsid w:val="00F810D6"/>
    <w:rsid w:val="00F818DC"/>
    <w:rsid w:val="00F845CC"/>
    <w:rsid w:val="00F85BA6"/>
    <w:rsid w:val="00F90A0E"/>
    <w:rsid w:val="00F9164F"/>
    <w:rsid w:val="00F918B8"/>
    <w:rsid w:val="00F93016"/>
    <w:rsid w:val="00F95254"/>
    <w:rsid w:val="00F96DCC"/>
    <w:rsid w:val="00F97642"/>
    <w:rsid w:val="00FA06D8"/>
    <w:rsid w:val="00FA4AEC"/>
    <w:rsid w:val="00FA617F"/>
    <w:rsid w:val="00FA6B7A"/>
    <w:rsid w:val="00FA74BB"/>
    <w:rsid w:val="00FA7607"/>
    <w:rsid w:val="00FB1426"/>
    <w:rsid w:val="00FB1960"/>
    <w:rsid w:val="00FB1D7D"/>
    <w:rsid w:val="00FB2803"/>
    <w:rsid w:val="00FB35F0"/>
    <w:rsid w:val="00FB45F4"/>
    <w:rsid w:val="00FC0551"/>
    <w:rsid w:val="00FC2C90"/>
    <w:rsid w:val="00FC2D0C"/>
    <w:rsid w:val="00FC4DC2"/>
    <w:rsid w:val="00FC5B63"/>
    <w:rsid w:val="00FC601F"/>
    <w:rsid w:val="00FC7DA1"/>
    <w:rsid w:val="00FD0638"/>
    <w:rsid w:val="00FD3918"/>
    <w:rsid w:val="00FD40FA"/>
    <w:rsid w:val="00FD6216"/>
    <w:rsid w:val="00FD6354"/>
    <w:rsid w:val="00FE2B6B"/>
    <w:rsid w:val="00FE2BB9"/>
    <w:rsid w:val="00FE3FED"/>
    <w:rsid w:val="00FE69D4"/>
    <w:rsid w:val="00FE6FAD"/>
    <w:rsid w:val="00FE7371"/>
    <w:rsid w:val="00FF044D"/>
    <w:rsid w:val="00FF1220"/>
    <w:rsid w:val="00FF14B0"/>
    <w:rsid w:val="00FF1E5A"/>
    <w:rsid w:val="00FF2E66"/>
    <w:rsid w:val="00FF2EC1"/>
    <w:rsid w:val="00FF3DCA"/>
    <w:rsid w:val="00FF3FB2"/>
    <w:rsid w:val="00FF40C3"/>
    <w:rsid w:val="00FF43E1"/>
    <w:rsid w:val="00FF6E90"/>
    <w:rsid w:val="00FF7F3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3A0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eastAsia="en-US"/>
    </w:rPr>
  </w:style>
  <w:style w:type="paragraph" w:styleId="Heading1">
    <w:name w:val="heading 1"/>
    <w:basedOn w:val="Normal"/>
    <w:next w:val="Normal"/>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rsid w:val="00497A65"/>
    <w:pPr>
      <w:keepNext/>
      <w:ind w:left="720"/>
      <w:outlineLvl w:val="1"/>
    </w:pPr>
    <w:rPr>
      <w:rFonts w:ascii="Arial Narrow" w:hAnsi="Arial Narrow"/>
      <w:b/>
      <w:bCs/>
    </w:rPr>
  </w:style>
  <w:style w:type="paragraph" w:styleId="Heading3">
    <w:name w:val="heading 3"/>
    <w:basedOn w:val="Normal"/>
    <w:next w:val="Normal"/>
    <w:qFormat/>
    <w:rsid w:val="00497A65"/>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497A65"/>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7A65"/>
    <w:pPr>
      <w:tabs>
        <w:tab w:val="center" w:pos="4153"/>
        <w:tab w:val="right" w:pos="8306"/>
      </w:tabs>
    </w:pPr>
  </w:style>
  <w:style w:type="character" w:customStyle="1" w:styleId="HeaderChar">
    <w:name w:val="Header Char"/>
    <w:link w:val="Header"/>
    <w:uiPriority w:val="99"/>
    <w:rsid w:val="00760F15"/>
    <w:rPr>
      <w:rFonts w:ascii="Arial" w:hAnsi="Arial"/>
      <w:sz w:val="22"/>
      <w:szCs w:val="24"/>
      <w:lang w:val="en-GB" w:eastAsia="en-US"/>
    </w:rPr>
  </w:style>
  <w:style w:type="paragraph" w:styleId="Footer">
    <w:name w:val="footer"/>
    <w:basedOn w:val="Normal"/>
    <w:link w:val="FooterChar"/>
    <w:uiPriority w:val="99"/>
    <w:rsid w:val="00497A65"/>
    <w:pPr>
      <w:tabs>
        <w:tab w:val="center" w:pos="4153"/>
        <w:tab w:val="right" w:pos="8306"/>
      </w:tabs>
    </w:pPr>
  </w:style>
  <w:style w:type="character" w:styleId="PageNumber">
    <w:name w:val="page number"/>
    <w:basedOn w:val="DefaultParagraphFont"/>
    <w:rsid w:val="00497A65"/>
  </w:style>
  <w:style w:type="paragraph" w:styleId="FootnoteText">
    <w:name w:val="footnote text"/>
    <w:basedOn w:val="Normal"/>
    <w:link w:val="FootnoteTextChar"/>
    <w:uiPriority w:val="99"/>
    <w:rsid w:val="00497A65"/>
    <w:pPr>
      <w:widowControl w:val="0"/>
    </w:pPr>
    <w:rPr>
      <w:rFonts w:ascii="Courier" w:hAnsi="Courier"/>
      <w:szCs w:val="20"/>
      <w:lang w:val="en-US"/>
    </w:rPr>
  </w:style>
  <w:style w:type="character" w:customStyle="1" w:styleId="FootnoteTextChar">
    <w:name w:val="Footnote Text Char"/>
    <w:link w:val="FootnoteText"/>
    <w:uiPriority w:val="99"/>
    <w:rsid w:val="00210885"/>
    <w:rPr>
      <w:rFonts w:ascii="Courier" w:hAnsi="Courier"/>
      <w:sz w:val="22"/>
      <w:lang w:val="en-US" w:eastAsia="en-US"/>
    </w:rPr>
  </w:style>
  <w:style w:type="paragraph" w:styleId="BodyText3">
    <w:name w:val="Body Text 3"/>
    <w:basedOn w:val="Normal"/>
    <w:rsid w:val="00497A65"/>
    <w:rPr>
      <w:szCs w:val="20"/>
      <w:lang w:val="en-US"/>
    </w:rPr>
  </w:style>
  <w:style w:type="paragraph" w:styleId="BodyTextIndent">
    <w:name w:val="Body Text Indent"/>
    <w:basedOn w:val="Normal"/>
    <w:rsid w:val="00497A65"/>
    <w:pPr>
      <w:tabs>
        <w:tab w:val="left" w:pos="360"/>
      </w:tabs>
    </w:pPr>
    <w:rPr>
      <w:b/>
      <w:i/>
      <w:sz w:val="28"/>
      <w:szCs w:val="20"/>
      <w:lang w:val="en-US"/>
    </w:rPr>
  </w:style>
  <w:style w:type="character" w:styleId="Hyperlink">
    <w:name w:val="Hyperlink"/>
    <w:uiPriority w:val="99"/>
    <w:rsid w:val="00497A65"/>
    <w:rPr>
      <w:color w:val="0000FF"/>
      <w:u w:val="single"/>
    </w:rPr>
  </w:style>
  <w:style w:type="character" w:styleId="FollowedHyperlink">
    <w:name w:val="FollowedHyperlink"/>
    <w:uiPriority w:val="99"/>
    <w:rsid w:val="00497A65"/>
    <w:rPr>
      <w:color w:val="800080"/>
      <w:u w:val="single"/>
    </w:rPr>
  </w:style>
  <w:style w:type="paragraph" w:styleId="BodyText">
    <w:name w:val="Body Text"/>
    <w:basedOn w:val="Normal"/>
    <w:rsid w:val="00497A65"/>
    <w:pPr>
      <w:pBdr>
        <w:bottom w:val="single" w:sz="4" w:space="1" w:color="auto"/>
      </w:pBdr>
    </w:pPr>
    <w:rPr>
      <w:rFonts w:ascii="Arial Narrow" w:hAnsi="Arial Narrow"/>
      <w:i/>
      <w:iCs/>
    </w:rPr>
  </w:style>
  <w:style w:type="paragraph" w:styleId="BodyText2">
    <w:name w:val="Body Text 2"/>
    <w:basedOn w:val="Normal"/>
    <w:rsid w:val="00497A65"/>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character" w:customStyle="1" w:styleId="CommentTextChar">
    <w:name w:val="Comment Text Char"/>
    <w:link w:val="CommentText"/>
    <w:uiPriority w:val="99"/>
    <w:semiHidden/>
    <w:rsid w:val="00210885"/>
    <w:rPr>
      <w:rFonts w:ascii="Arial" w:hAnsi="Arial"/>
      <w:sz w:val="22"/>
      <w:lang w:val="en-GB" w:eastAsia="en-US"/>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5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Sombreadomulticolor-nfasis31">
    <w:name w:val="Sombreado multicolor - Énfasis 31"/>
    <w:basedOn w:val="Normal"/>
    <w:uiPriority w:val="99"/>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Default">
    <w:name w:val="Default"/>
    <w:rsid w:val="00700DBC"/>
    <w:pPr>
      <w:autoSpaceDE w:val="0"/>
      <w:autoSpaceDN w:val="0"/>
      <w:adjustRightInd w:val="0"/>
    </w:pPr>
    <w:rPr>
      <w:rFonts w:ascii="Calibri" w:eastAsia="Calibri" w:hAnsi="Calibri" w:cs="Calibri"/>
      <w:color w:val="000000"/>
      <w:sz w:val="24"/>
      <w:szCs w:val="24"/>
      <w:lang w:val="en-US" w:eastAsia="en-US"/>
    </w:rPr>
  </w:style>
  <w:style w:type="paragraph" w:customStyle="1" w:styleId="Cuadrculaclara-nfasis31">
    <w:name w:val="Cuadrícula clara - Énfasis 31"/>
    <w:basedOn w:val="Normal"/>
    <w:uiPriority w:val="34"/>
    <w:qFormat/>
    <w:rsid w:val="00480C6F"/>
    <w:pPr>
      <w:spacing w:after="200" w:line="276" w:lineRule="auto"/>
      <w:ind w:left="720"/>
      <w:contextualSpacing/>
      <w:jc w:val="left"/>
    </w:pPr>
    <w:rPr>
      <w:rFonts w:ascii="Calibri" w:eastAsia="Calibri" w:hAnsi="Calibri"/>
      <w:szCs w:val="22"/>
      <w:lang w:val="nl-BE"/>
    </w:rPr>
  </w:style>
  <w:style w:type="paragraph" w:customStyle="1" w:styleId="Sinespaciado1">
    <w:name w:val="Sin espaciado1"/>
    <w:link w:val="SinespaciadoCar"/>
    <w:qFormat/>
    <w:rsid w:val="00F275F1"/>
    <w:rPr>
      <w:rFonts w:ascii="PMingLiU" w:eastAsia="MS Mincho" w:hAnsi="PMingLiU"/>
      <w:sz w:val="22"/>
      <w:szCs w:val="22"/>
      <w:lang w:val="en-US" w:eastAsia="en-US"/>
    </w:rPr>
  </w:style>
  <w:style w:type="character" w:customStyle="1" w:styleId="SinespaciadoCar">
    <w:name w:val="Sin espaciado Car"/>
    <w:link w:val="Sinespaciado1"/>
    <w:rsid w:val="00F275F1"/>
    <w:rPr>
      <w:rFonts w:ascii="PMingLiU" w:eastAsia="MS Mincho" w:hAnsi="PMingLiU"/>
      <w:sz w:val="22"/>
      <w:szCs w:val="22"/>
      <w:lang w:bidi="ar-SA"/>
    </w:rPr>
  </w:style>
  <w:style w:type="paragraph" w:customStyle="1" w:styleId="Cuadrculamediana1-nfasis21">
    <w:name w:val="Cuadrícula mediana 1 - Énfasis 21"/>
    <w:basedOn w:val="Normal"/>
    <w:uiPriority w:val="34"/>
    <w:qFormat/>
    <w:rsid w:val="00B3411A"/>
    <w:pPr>
      <w:ind w:left="720"/>
      <w:contextualSpacing/>
    </w:pPr>
  </w:style>
  <w:style w:type="paragraph" w:customStyle="1" w:styleId="NoSpacing1">
    <w:name w:val="No Spacing1"/>
    <w:link w:val="NoSpacingChar"/>
    <w:uiPriority w:val="1"/>
    <w:qFormat/>
    <w:rsid w:val="008603EE"/>
    <w:rPr>
      <w:rFonts w:ascii="Calibri" w:hAnsi="Calibri"/>
      <w:sz w:val="22"/>
      <w:szCs w:val="22"/>
      <w:lang w:val="nl-NL" w:eastAsia="en-US"/>
    </w:rPr>
  </w:style>
  <w:style w:type="character" w:customStyle="1" w:styleId="NoSpacingChar">
    <w:name w:val="No Spacing Char"/>
    <w:link w:val="NoSpacing1"/>
    <w:uiPriority w:val="1"/>
    <w:rsid w:val="008603EE"/>
    <w:rPr>
      <w:rFonts w:ascii="Calibri" w:hAnsi="Calibri"/>
      <w:sz w:val="22"/>
      <w:szCs w:val="22"/>
      <w:lang w:val="nl-NL" w:eastAsia="en-US" w:bidi="ar-SA"/>
    </w:rPr>
  </w:style>
  <w:style w:type="table" w:styleId="TableGrid8">
    <w:name w:val="Table Grid 8"/>
    <w:basedOn w:val="TableNormal"/>
    <w:rsid w:val="0080199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ediumGrid2-Accent1">
    <w:name w:val="Medium Grid 2 Accent 1"/>
    <w:basedOn w:val="TableNormal"/>
    <w:uiPriority w:val="63"/>
    <w:rsid w:val="00834C6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1-Accent1">
    <w:name w:val="Medium Grid 1 Accent 1"/>
    <w:basedOn w:val="TableNormal"/>
    <w:uiPriority w:val="62"/>
    <w:rsid w:val="00834C6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oterChar">
    <w:name w:val="Footer Char"/>
    <w:link w:val="Footer"/>
    <w:uiPriority w:val="99"/>
    <w:rsid w:val="0056126A"/>
    <w:rPr>
      <w:rFonts w:ascii="Arial" w:hAnsi="Arial"/>
      <w:sz w:val="22"/>
      <w:szCs w:val="24"/>
      <w:lang w:val="en-GB" w:eastAsia="en-US"/>
    </w:rPr>
  </w:style>
  <w:style w:type="paragraph" w:styleId="NoSpacing">
    <w:name w:val="No Spacing"/>
    <w:link w:val="NoSpacingChar1"/>
    <w:uiPriority w:val="1"/>
    <w:qFormat/>
    <w:rsid w:val="00E42541"/>
    <w:rPr>
      <w:rFonts w:ascii="Calibri" w:hAnsi="Calibri"/>
      <w:sz w:val="22"/>
      <w:szCs w:val="22"/>
      <w:lang w:val="nl-NL" w:eastAsia="en-US"/>
    </w:rPr>
  </w:style>
  <w:style w:type="character" w:customStyle="1" w:styleId="NoSpacingChar1">
    <w:name w:val="No Spacing Char1"/>
    <w:link w:val="NoSpacing"/>
    <w:uiPriority w:val="1"/>
    <w:rsid w:val="00E42541"/>
    <w:rPr>
      <w:rFonts w:ascii="Calibri" w:hAnsi="Calibri"/>
      <w:sz w:val="22"/>
      <w:szCs w:val="22"/>
      <w:lang w:val="nl-NL" w:eastAsia="en-US" w:bidi="ar-SA"/>
    </w:rPr>
  </w:style>
  <w:style w:type="paragraph" w:styleId="ListParagraph">
    <w:name w:val="List Paragraph"/>
    <w:aliases w:val="List Paragraph (numbered (a)),Lapis Bulleted List,List Paragraph1"/>
    <w:basedOn w:val="Normal"/>
    <w:link w:val="ListParagraphChar"/>
    <w:uiPriority w:val="34"/>
    <w:qFormat/>
    <w:rsid w:val="000D37B4"/>
    <w:pPr>
      <w:spacing w:after="0"/>
      <w:ind w:left="720"/>
      <w:jc w:val="left"/>
    </w:pPr>
    <w:rPr>
      <w:sz w:val="24"/>
      <w:lang w:val="en-US"/>
    </w:rPr>
  </w:style>
  <w:style w:type="character" w:customStyle="1" w:styleId="ListParagraphChar">
    <w:name w:val="List Paragraph Char"/>
    <w:aliases w:val="List Paragraph (numbered (a)) Char,Lapis Bulleted List Char,List Paragraph1 Char"/>
    <w:link w:val="ListParagraph"/>
    <w:uiPriority w:val="34"/>
    <w:locked/>
    <w:rsid w:val="000D37B4"/>
    <w:rPr>
      <w:rFonts w:ascii="Arial" w:hAnsi="Arial"/>
      <w:sz w:val="24"/>
      <w:szCs w:val="24"/>
      <w:lang w:val="en-US" w:eastAsia="en-US"/>
    </w:rPr>
  </w:style>
  <w:style w:type="paragraph" w:customStyle="1" w:styleId="Tabletext">
    <w:name w:val="Table text"/>
    <w:link w:val="TabletextChar"/>
    <w:rsid w:val="00EE2E34"/>
    <w:pPr>
      <w:suppressAutoHyphens/>
      <w:spacing w:before="80"/>
      <w:ind w:left="14"/>
    </w:pPr>
    <w:rPr>
      <w:rFonts w:ascii="Arial" w:eastAsia="Calibri" w:hAnsi="Arial"/>
      <w:sz w:val="18"/>
      <w:lang w:val="en-GB" w:eastAsia="zh-CN"/>
    </w:rPr>
  </w:style>
  <w:style w:type="character" w:customStyle="1" w:styleId="TabletextChar">
    <w:name w:val="Table text Char"/>
    <w:link w:val="Tabletext"/>
    <w:locked/>
    <w:rsid w:val="00EE2E34"/>
    <w:rPr>
      <w:rFonts w:ascii="Arial" w:eastAsia="Calibri" w:hAnsi="Arial"/>
      <w:sz w:val="18"/>
      <w:lang w:val="en-GB" w:eastAsia="zh-CN"/>
    </w:rPr>
  </w:style>
  <w:style w:type="table" w:styleId="LightShading-Accent1">
    <w:name w:val="Light Shading Accent 1"/>
    <w:basedOn w:val="TableNormal"/>
    <w:uiPriority w:val="30"/>
    <w:qFormat/>
    <w:rsid w:val="00D01C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8"/>
    <w:rsid w:val="00D42C0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on">
    <w:name w:val="Revision"/>
    <w:hidden/>
    <w:uiPriority w:val="71"/>
    <w:rsid w:val="009C1DE4"/>
    <w:rPr>
      <w:rFonts w:ascii="Arial" w:hAnsi="Arial"/>
      <w:sz w:val="22"/>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eastAsia="en-US"/>
    </w:rPr>
  </w:style>
  <w:style w:type="paragraph" w:styleId="Heading1">
    <w:name w:val="heading 1"/>
    <w:basedOn w:val="Normal"/>
    <w:next w:val="Normal"/>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rsid w:val="00497A65"/>
    <w:pPr>
      <w:keepNext/>
      <w:ind w:left="720"/>
      <w:outlineLvl w:val="1"/>
    </w:pPr>
    <w:rPr>
      <w:rFonts w:ascii="Arial Narrow" w:hAnsi="Arial Narrow"/>
      <w:b/>
      <w:bCs/>
    </w:rPr>
  </w:style>
  <w:style w:type="paragraph" w:styleId="Heading3">
    <w:name w:val="heading 3"/>
    <w:basedOn w:val="Normal"/>
    <w:next w:val="Normal"/>
    <w:qFormat/>
    <w:rsid w:val="00497A65"/>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497A65"/>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7A65"/>
    <w:pPr>
      <w:tabs>
        <w:tab w:val="center" w:pos="4153"/>
        <w:tab w:val="right" w:pos="8306"/>
      </w:tabs>
    </w:pPr>
  </w:style>
  <w:style w:type="character" w:customStyle="1" w:styleId="HeaderChar">
    <w:name w:val="Header Char"/>
    <w:link w:val="Header"/>
    <w:uiPriority w:val="99"/>
    <w:rsid w:val="00760F15"/>
    <w:rPr>
      <w:rFonts w:ascii="Arial" w:hAnsi="Arial"/>
      <w:sz w:val="22"/>
      <w:szCs w:val="24"/>
      <w:lang w:val="en-GB" w:eastAsia="en-US"/>
    </w:rPr>
  </w:style>
  <w:style w:type="paragraph" w:styleId="Footer">
    <w:name w:val="footer"/>
    <w:basedOn w:val="Normal"/>
    <w:link w:val="FooterChar"/>
    <w:uiPriority w:val="99"/>
    <w:rsid w:val="00497A65"/>
    <w:pPr>
      <w:tabs>
        <w:tab w:val="center" w:pos="4153"/>
        <w:tab w:val="right" w:pos="8306"/>
      </w:tabs>
    </w:pPr>
  </w:style>
  <w:style w:type="character" w:styleId="PageNumber">
    <w:name w:val="page number"/>
    <w:basedOn w:val="DefaultParagraphFont"/>
    <w:rsid w:val="00497A65"/>
  </w:style>
  <w:style w:type="paragraph" w:styleId="FootnoteText">
    <w:name w:val="footnote text"/>
    <w:basedOn w:val="Normal"/>
    <w:link w:val="FootnoteTextChar"/>
    <w:uiPriority w:val="99"/>
    <w:rsid w:val="00497A65"/>
    <w:pPr>
      <w:widowControl w:val="0"/>
    </w:pPr>
    <w:rPr>
      <w:rFonts w:ascii="Courier" w:hAnsi="Courier"/>
      <w:szCs w:val="20"/>
      <w:lang w:val="en-US"/>
    </w:rPr>
  </w:style>
  <w:style w:type="character" w:customStyle="1" w:styleId="FootnoteTextChar">
    <w:name w:val="Footnote Text Char"/>
    <w:link w:val="FootnoteText"/>
    <w:uiPriority w:val="99"/>
    <w:rsid w:val="00210885"/>
    <w:rPr>
      <w:rFonts w:ascii="Courier" w:hAnsi="Courier"/>
      <w:sz w:val="22"/>
      <w:lang w:val="en-US" w:eastAsia="en-US"/>
    </w:rPr>
  </w:style>
  <w:style w:type="paragraph" w:styleId="BodyText3">
    <w:name w:val="Body Text 3"/>
    <w:basedOn w:val="Normal"/>
    <w:rsid w:val="00497A65"/>
    <w:rPr>
      <w:szCs w:val="20"/>
      <w:lang w:val="en-US"/>
    </w:rPr>
  </w:style>
  <w:style w:type="paragraph" w:styleId="BodyTextIndent">
    <w:name w:val="Body Text Indent"/>
    <w:basedOn w:val="Normal"/>
    <w:rsid w:val="00497A65"/>
    <w:pPr>
      <w:tabs>
        <w:tab w:val="left" w:pos="360"/>
      </w:tabs>
    </w:pPr>
    <w:rPr>
      <w:b/>
      <w:i/>
      <w:sz w:val="28"/>
      <w:szCs w:val="20"/>
      <w:lang w:val="en-US"/>
    </w:rPr>
  </w:style>
  <w:style w:type="character" w:styleId="Hyperlink">
    <w:name w:val="Hyperlink"/>
    <w:uiPriority w:val="99"/>
    <w:rsid w:val="00497A65"/>
    <w:rPr>
      <w:color w:val="0000FF"/>
      <w:u w:val="single"/>
    </w:rPr>
  </w:style>
  <w:style w:type="character" w:styleId="FollowedHyperlink">
    <w:name w:val="FollowedHyperlink"/>
    <w:uiPriority w:val="99"/>
    <w:rsid w:val="00497A65"/>
    <w:rPr>
      <w:color w:val="800080"/>
      <w:u w:val="single"/>
    </w:rPr>
  </w:style>
  <w:style w:type="paragraph" w:styleId="BodyText">
    <w:name w:val="Body Text"/>
    <w:basedOn w:val="Normal"/>
    <w:rsid w:val="00497A65"/>
    <w:pPr>
      <w:pBdr>
        <w:bottom w:val="single" w:sz="4" w:space="1" w:color="auto"/>
      </w:pBdr>
    </w:pPr>
    <w:rPr>
      <w:rFonts w:ascii="Arial Narrow" w:hAnsi="Arial Narrow"/>
      <w:i/>
      <w:iCs/>
    </w:rPr>
  </w:style>
  <w:style w:type="paragraph" w:styleId="BodyText2">
    <w:name w:val="Body Text 2"/>
    <w:basedOn w:val="Normal"/>
    <w:rsid w:val="00497A65"/>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character" w:customStyle="1" w:styleId="CommentTextChar">
    <w:name w:val="Comment Text Char"/>
    <w:link w:val="CommentText"/>
    <w:uiPriority w:val="99"/>
    <w:semiHidden/>
    <w:rsid w:val="00210885"/>
    <w:rPr>
      <w:rFonts w:ascii="Arial" w:hAnsi="Arial"/>
      <w:sz w:val="22"/>
      <w:lang w:val="en-GB" w:eastAsia="en-US"/>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5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Sombreadomulticolor-nfasis31">
    <w:name w:val="Sombreado multicolor - Énfasis 31"/>
    <w:basedOn w:val="Normal"/>
    <w:uiPriority w:val="99"/>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Default">
    <w:name w:val="Default"/>
    <w:rsid w:val="00700DBC"/>
    <w:pPr>
      <w:autoSpaceDE w:val="0"/>
      <w:autoSpaceDN w:val="0"/>
      <w:adjustRightInd w:val="0"/>
    </w:pPr>
    <w:rPr>
      <w:rFonts w:ascii="Calibri" w:eastAsia="Calibri" w:hAnsi="Calibri" w:cs="Calibri"/>
      <w:color w:val="000000"/>
      <w:sz w:val="24"/>
      <w:szCs w:val="24"/>
      <w:lang w:val="en-US" w:eastAsia="en-US"/>
    </w:rPr>
  </w:style>
  <w:style w:type="paragraph" w:customStyle="1" w:styleId="Cuadrculaclara-nfasis31">
    <w:name w:val="Cuadrícula clara - Énfasis 31"/>
    <w:basedOn w:val="Normal"/>
    <w:uiPriority w:val="34"/>
    <w:qFormat/>
    <w:rsid w:val="00480C6F"/>
    <w:pPr>
      <w:spacing w:after="200" w:line="276" w:lineRule="auto"/>
      <w:ind w:left="720"/>
      <w:contextualSpacing/>
      <w:jc w:val="left"/>
    </w:pPr>
    <w:rPr>
      <w:rFonts w:ascii="Calibri" w:eastAsia="Calibri" w:hAnsi="Calibri"/>
      <w:szCs w:val="22"/>
      <w:lang w:val="nl-BE"/>
    </w:rPr>
  </w:style>
  <w:style w:type="paragraph" w:customStyle="1" w:styleId="Sinespaciado1">
    <w:name w:val="Sin espaciado1"/>
    <w:link w:val="SinespaciadoCar"/>
    <w:qFormat/>
    <w:rsid w:val="00F275F1"/>
    <w:rPr>
      <w:rFonts w:ascii="PMingLiU" w:eastAsia="MS Mincho" w:hAnsi="PMingLiU"/>
      <w:sz w:val="22"/>
      <w:szCs w:val="22"/>
      <w:lang w:val="en-US" w:eastAsia="en-US"/>
    </w:rPr>
  </w:style>
  <w:style w:type="character" w:customStyle="1" w:styleId="SinespaciadoCar">
    <w:name w:val="Sin espaciado Car"/>
    <w:link w:val="Sinespaciado1"/>
    <w:rsid w:val="00F275F1"/>
    <w:rPr>
      <w:rFonts w:ascii="PMingLiU" w:eastAsia="MS Mincho" w:hAnsi="PMingLiU"/>
      <w:sz w:val="22"/>
      <w:szCs w:val="22"/>
      <w:lang w:bidi="ar-SA"/>
    </w:rPr>
  </w:style>
  <w:style w:type="paragraph" w:customStyle="1" w:styleId="Cuadrculamediana1-nfasis21">
    <w:name w:val="Cuadrícula mediana 1 - Énfasis 21"/>
    <w:basedOn w:val="Normal"/>
    <w:uiPriority w:val="34"/>
    <w:qFormat/>
    <w:rsid w:val="00B3411A"/>
    <w:pPr>
      <w:ind w:left="720"/>
      <w:contextualSpacing/>
    </w:pPr>
  </w:style>
  <w:style w:type="paragraph" w:customStyle="1" w:styleId="NoSpacing1">
    <w:name w:val="No Spacing1"/>
    <w:link w:val="NoSpacingChar"/>
    <w:uiPriority w:val="1"/>
    <w:qFormat/>
    <w:rsid w:val="008603EE"/>
    <w:rPr>
      <w:rFonts w:ascii="Calibri" w:hAnsi="Calibri"/>
      <w:sz w:val="22"/>
      <w:szCs w:val="22"/>
      <w:lang w:val="nl-NL" w:eastAsia="en-US"/>
    </w:rPr>
  </w:style>
  <w:style w:type="character" w:customStyle="1" w:styleId="NoSpacingChar">
    <w:name w:val="No Spacing Char"/>
    <w:link w:val="NoSpacing1"/>
    <w:uiPriority w:val="1"/>
    <w:rsid w:val="008603EE"/>
    <w:rPr>
      <w:rFonts w:ascii="Calibri" w:hAnsi="Calibri"/>
      <w:sz w:val="22"/>
      <w:szCs w:val="22"/>
      <w:lang w:val="nl-NL" w:eastAsia="en-US" w:bidi="ar-SA"/>
    </w:rPr>
  </w:style>
  <w:style w:type="table" w:styleId="TableGrid8">
    <w:name w:val="Table Grid 8"/>
    <w:basedOn w:val="TableNormal"/>
    <w:rsid w:val="0080199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ediumGrid2-Accent1">
    <w:name w:val="Medium Grid 2 Accent 1"/>
    <w:basedOn w:val="TableNormal"/>
    <w:uiPriority w:val="63"/>
    <w:rsid w:val="00834C6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1-Accent1">
    <w:name w:val="Medium Grid 1 Accent 1"/>
    <w:basedOn w:val="TableNormal"/>
    <w:uiPriority w:val="62"/>
    <w:rsid w:val="00834C6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oterChar">
    <w:name w:val="Footer Char"/>
    <w:link w:val="Footer"/>
    <w:uiPriority w:val="99"/>
    <w:rsid w:val="0056126A"/>
    <w:rPr>
      <w:rFonts w:ascii="Arial" w:hAnsi="Arial"/>
      <w:sz w:val="22"/>
      <w:szCs w:val="24"/>
      <w:lang w:val="en-GB" w:eastAsia="en-US"/>
    </w:rPr>
  </w:style>
  <w:style w:type="paragraph" w:styleId="NoSpacing">
    <w:name w:val="No Spacing"/>
    <w:link w:val="NoSpacingChar1"/>
    <w:uiPriority w:val="1"/>
    <w:qFormat/>
    <w:rsid w:val="00E42541"/>
    <w:rPr>
      <w:rFonts w:ascii="Calibri" w:hAnsi="Calibri"/>
      <w:sz w:val="22"/>
      <w:szCs w:val="22"/>
      <w:lang w:val="nl-NL" w:eastAsia="en-US"/>
    </w:rPr>
  </w:style>
  <w:style w:type="character" w:customStyle="1" w:styleId="NoSpacingChar1">
    <w:name w:val="No Spacing Char1"/>
    <w:link w:val="NoSpacing"/>
    <w:uiPriority w:val="1"/>
    <w:rsid w:val="00E42541"/>
    <w:rPr>
      <w:rFonts w:ascii="Calibri" w:hAnsi="Calibri"/>
      <w:sz w:val="22"/>
      <w:szCs w:val="22"/>
      <w:lang w:val="nl-NL" w:eastAsia="en-US" w:bidi="ar-SA"/>
    </w:rPr>
  </w:style>
  <w:style w:type="paragraph" w:styleId="ListParagraph">
    <w:name w:val="List Paragraph"/>
    <w:aliases w:val="List Paragraph (numbered (a)),Lapis Bulleted List,List Paragraph1"/>
    <w:basedOn w:val="Normal"/>
    <w:link w:val="ListParagraphChar"/>
    <w:uiPriority w:val="34"/>
    <w:qFormat/>
    <w:rsid w:val="000D37B4"/>
    <w:pPr>
      <w:spacing w:after="0"/>
      <w:ind w:left="720"/>
      <w:jc w:val="left"/>
    </w:pPr>
    <w:rPr>
      <w:sz w:val="24"/>
      <w:lang w:val="en-US"/>
    </w:rPr>
  </w:style>
  <w:style w:type="character" w:customStyle="1" w:styleId="ListParagraphChar">
    <w:name w:val="List Paragraph Char"/>
    <w:aliases w:val="List Paragraph (numbered (a)) Char,Lapis Bulleted List Char,List Paragraph1 Char"/>
    <w:link w:val="ListParagraph"/>
    <w:uiPriority w:val="34"/>
    <w:locked/>
    <w:rsid w:val="000D37B4"/>
    <w:rPr>
      <w:rFonts w:ascii="Arial" w:hAnsi="Arial"/>
      <w:sz w:val="24"/>
      <w:szCs w:val="24"/>
      <w:lang w:val="en-US" w:eastAsia="en-US"/>
    </w:rPr>
  </w:style>
  <w:style w:type="paragraph" w:customStyle="1" w:styleId="Tabletext">
    <w:name w:val="Table text"/>
    <w:link w:val="TabletextChar"/>
    <w:rsid w:val="00EE2E34"/>
    <w:pPr>
      <w:suppressAutoHyphens/>
      <w:spacing w:before="80"/>
      <w:ind w:left="14"/>
    </w:pPr>
    <w:rPr>
      <w:rFonts w:ascii="Arial" w:eastAsia="Calibri" w:hAnsi="Arial"/>
      <w:sz w:val="18"/>
      <w:lang w:val="en-GB" w:eastAsia="zh-CN"/>
    </w:rPr>
  </w:style>
  <w:style w:type="character" w:customStyle="1" w:styleId="TabletextChar">
    <w:name w:val="Table text Char"/>
    <w:link w:val="Tabletext"/>
    <w:locked/>
    <w:rsid w:val="00EE2E34"/>
    <w:rPr>
      <w:rFonts w:ascii="Arial" w:eastAsia="Calibri" w:hAnsi="Arial"/>
      <w:sz w:val="18"/>
      <w:lang w:val="en-GB" w:eastAsia="zh-CN"/>
    </w:rPr>
  </w:style>
  <w:style w:type="table" w:styleId="LightShading-Accent1">
    <w:name w:val="Light Shading Accent 1"/>
    <w:basedOn w:val="TableNormal"/>
    <w:uiPriority w:val="30"/>
    <w:qFormat/>
    <w:rsid w:val="00D01C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8"/>
    <w:rsid w:val="00D42C0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on">
    <w:name w:val="Revision"/>
    <w:hidden/>
    <w:uiPriority w:val="71"/>
    <w:rsid w:val="009C1DE4"/>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54007">
      <w:bodyDiv w:val="1"/>
      <w:marLeft w:val="0"/>
      <w:marRight w:val="0"/>
      <w:marTop w:val="0"/>
      <w:marBottom w:val="0"/>
      <w:divBdr>
        <w:top w:val="none" w:sz="0" w:space="0" w:color="auto"/>
        <w:left w:val="none" w:sz="0" w:space="0" w:color="auto"/>
        <w:bottom w:val="none" w:sz="0" w:space="0" w:color="auto"/>
        <w:right w:val="none" w:sz="0" w:space="0" w:color="auto"/>
      </w:divBdr>
    </w:div>
    <w:div w:id="303194590">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08563419">
      <w:bodyDiv w:val="1"/>
      <w:marLeft w:val="0"/>
      <w:marRight w:val="0"/>
      <w:marTop w:val="0"/>
      <w:marBottom w:val="0"/>
      <w:divBdr>
        <w:top w:val="none" w:sz="0" w:space="0" w:color="auto"/>
        <w:left w:val="none" w:sz="0" w:space="0" w:color="auto"/>
        <w:bottom w:val="none" w:sz="0" w:space="0" w:color="auto"/>
        <w:right w:val="none" w:sz="0" w:space="0" w:color="auto"/>
      </w:divBdr>
    </w:div>
    <w:div w:id="510333892">
      <w:bodyDiv w:val="1"/>
      <w:marLeft w:val="0"/>
      <w:marRight w:val="0"/>
      <w:marTop w:val="0"/>
      <w:marBottom w:val="0"/>
      <w:divBdr>
        <w:top w:val="none" w:sz="0" w:space="0" w:color="auto"/>
        <w:left w:val="none" w:sz="0" w:space="0" w:color="auto"/>
        <w:bottom w:val="none" w:sz="0" w:space="0" w:color="auto"/>
        <w:right w:val="none" w:sz="0" w:space="0" w:color="auto"/>
      </w:divBdr>
    </w:div>
    <w:div w:id="616329380">
      <w:bodyDiv w:val="1"/>
      <w:marLeft w:val="0"/>
      <w:marRight w:val="0"/>
      <w:marTop w:val="0"/>
      <w:marBottom w:val="0"/>
      <w:divBdr>
        <w:top w:val="none" w:sz="0" w:space="0" w:color="auto"/>
        <w:left w:val="none" w:sz="0" w:space="0" w:color="auto"/>
        <w:bottom w:val="none" w:sz="0" w:space="0" w:color="auto"/>
        <w:right w:val="none" w:sz="0" w:space="0" w:color="auto"/>
      </w:divBdr>
    </w:div>
    <w:div w:id="679740006">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262836988">
      <w:bodyDiv w:val="1"/>
      <w:marLeft w:val="0"/>
      <w:marRight w:val="0"/>
      <w:marTop w:val="0"/>
      <w:marBottom w:val="0"/>
      <w:divBdr>
        <w:top w:val="none" w:sz="0" w:space="0" w:color="auto"/>
        <w:left w:val="none" w:sz="0" w:space="0" w:color="auto"/>
        <w:bottom w:val="none" w:sz="0" w:space="0" w:color="auto"/>
        <w:right w:val="none" w:sz="0" w:space="0" w:color="auto"/>
      </w:divBdr>
    </w:div>
    <w:div w:id="1268460612">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2335199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31959994">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1" Type="http://schemas.openxmlformats.org/officeDocument/2006/relationships/hyperlink" Target="http://www.humanrights.asia/news/ahrc-news/AHRC-ART-125-201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ECCB73C1829E46B699DC2A52A40F93"/>
        <w:category>
          <w:name w:val="General"/>
          <w:gallery w:val="placeholder"/>
        </w:category>
        <w:types>
          <w:type w:val="bbPlcHdr"/>
        </w:types>
        <w:behaviors>
          <w:behavior w:val="content"/>
        </w:behaviors>
        <w:guid w:val="{A0341207-9A9E-E243-8303-2B864D22A10F}"/>
      </w:docPartPr>
      <w:docPartBody>
        <w:p w:rsidR="00F369C9" w:rsidRDefault="00454B85" w:rsidP="00454B85">
          <w:pPr>
            <w:pStyle w:val="84ECCB73C1829E46B699DC2A52A40F93"/>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20007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54B85"/>
    <w:rsid w:val="00383772"/>
    <w:rsid w:val="00454B85"/>
    <w:rsid w:val="00841A68"/>
    <w:rsid w:val="00AF6907"/>
    <w:rsid w:val="00CB081E"/>
    <w:rsid w:val="00CE3A75"/>
    <w:rsid w:val="00F369C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E3ECB5EF71724794EB8C9F0625F6F0">
    <w:name w:val="CDE3ECB5EF71724794EB8C9F0625F6F0"/>
    <w:rsid w:val="00454B85"/>
  </w:style>
  <w:style w:type="paragraph" w:customStyle="1" w:styleId="84ECCB73C1829E46B699DC2A52A40F93">
    <w:name w:val="84ECCB73C1829E46B699DC2A52A40F93"/>
    <w:rsid w:val="00454B85"/>
  </w:style>
  <w:style w:type="paragraph" w:customStyle="1" w:styleId="FA3E985C30B9614C81512FE0C5D10F5F">
    <w:name w:val="FA3E985C30B9614C81512FE0C5D10F5F"/>
    <w:rsid w:val="00454B85"/>
  </w:style>
  <w:style w:type="paragraph" w:customStyle="1" w:styleId="AAD71B205550304B833255CC76250737">
    <w:name w:val="AAD71B205550304B833255CC76250737"/>
    <w:rsid w:val="00454B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Summary xmlns="f1161f5b-24a3-4c2d-bc81-44cb9325e8ee" xsi:nil="true"/>
    <UNDPPublishedDate xmlns="f1161f5b-24a3-4c2d-bc81-44cb9325e8ee">2012-04-05T00:00:00+00:00</UNDPPublishedDate>
    <_dlc_DocId xmlns="f1161f5b-24a3-4c2d-bc81-44cb9325e8ee">ATLASPDC-4-27909</_dlc_DocId>
    <_dlc_DocIdUrl xmlns="f1161f5b-24a3-4c2d-bc81-44cb9325e8ee">
      <Url>https://info.undp.org/docs/pdc/_layouts/DocIdRedir.aspx?ID=ATLASPDC-4-27909</Url>
      <Description>ATLASPDC-4-27909</Description>
    </_dlc_DocIdUrl>
    <TaxCatchAll xmlns="1ed4137b-41b2-488b-8250-6d369ec27664">
      <Value>1567</Value>
      <Value>1110</Value>
      <Value>1</Value>
      <Value>763</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00076330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PAK</TermName>
          <TermId xmlns="http://schemas.microsoft.com/office/infopath/2007/PartnerControls">3213c44c-3723-46a3-bf26-48b0b1272345</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EA5A3C-EE6E-4EF3-8ADD-F7D537E1C134}"/>
</file>

<file path=customXml/itemProps2.xml><?xml version="1.0" encoding="utf-8"?>
<ds:datastoreItem xmlns:ds="http://schemas.openxmlformats.org/officeDocument/2006/customXml" ds:itemID="{71302DA4-C819-46EA-9EA3-F54E77D85119}"/>
</file>

<file path=customXml/itemProps3.xml><?xml version="1.0" encoding="utf-8"?>
<ds:datastoreItem xmlns:ds="http://schemas.openxmlformats.org/officeDocument/2006/customXml" ds:itemID="{9D4188AE-AA3B-4A06-BA10-4B248965BCA7}"/>
</file>

<file path=customXml/itemProps4.xml><?xml version="1.0" encoding="utf-8"?>
<ds:datastoreItem xmlns:ds="http://schemas.openxmlformats.org/officeDocument/2006/customXml" ds:itemID="{793F124D-7CEC-4FAB-B9B6-6D682B58BB71}"/>
</file>

<file path=customXml/itemProps5.xml><?xml version="1.0" encoding="utf-8"?>
<ds:datastoreItem xmlns:ds="http://schemas.openxmlformats.org/officeDocument/2006/customXml" ds:itemID="{A6EEDD85-D548-4992-9EA0-666F0686CC8A}"/>
</file>

<file path=customXml/itemProps6.xml><?xml version="1.0" encoding="utf-8"?>
<ds:datastoreItem xmlns:ds="http://schemas.openxmlformats.org/officeDocument/2006/customXml" ds:itemID="{22D66A1F-2CF1-4B6D-907F-6DBAD86F3F0C}"/>
</file>

<file path=docProps/app.xml><?xml version="1.0" encoding="utf-8"?>
<Properties xmlns="http://schemas.openxmlformats.org/officeDocument/2006/extended-properties" xmlns:vt="http://schemas.openxmlformats.org/officeDocument/2006/docPropsVTypes">
  <Template>Normal</Template>
  <TotalTime>0</TotalTime>
  <Pages>47</Pages>
  <Words>20686</Words>
  <Characters>117911</Characters>
  <Application>Microsoft Office Word</Application>
  <DocSecurity>0</DocSecurity>
  <Lines>982</Lines>
  <Paragraphs>276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Strengthening Parliamentary Development in Pakistan</vt:lpstr>
      <vt:lpstr>Strengthening Parliamentary Development in Pakistan</vt:lpstr>
    </vt:vector>
  </TitlesOfParts>
  <Company>Hewlett-Packard</Company>
  <LinksUpToDate>false</LinksUpToDate>
  <CharactersWithSpaces>138321</CharactersWithSpaces>
  <SharedDoc>false</SharedDoc>
  <HLinks>
    <vt:vector size="12" baseType="variant">
      <vt:variant>
        <vt:i4>4915269</vt:i4>
      </vt:variant>
      <vt:variant>
        <vt:i4>3</vt:i4>
      </vt:variant>
      <vt:variant>
        <vt:i4>0</vt:i4>
      </vt:variant>
      <vt:variant>
        <vt:i4>5</vt:i4>
      </vt:variant>
      <vt:variant>
        <vt:lpwstr>http://www.pap.gov.pk/index.php/committees/clist/en/0/27</vt:lpwstr>
      </vt:variant>
      <vt:variant>
        <vt:lpwstr/>
      </vt:variant>
      <vt:variant>
        <vt:i4>8126583</vt:i4>
      </vt:variant>
      <vt:variant>
        <vt:i4>0</vt:i4>
      </vt:variant>
      <vt:variant>
        <vt:i4>0</vt:i4>
      </vt:variant>
      <vt:variant>
        <vt:i4>5</vt:i4>
      </vt:variant>
      <vt:variant>
        <vt:lpwstr>http://www.pap.gov.pk/index.php/committees/clist/en/0/1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Parliamentary Development in Pakistan</dc:title>
  <dc:subject>Project Management</dc:subject>
  <dc:creator>-</dc:creator>
  <cp:lastModifiedBy>Neelam Ejaz</cp:lastModifiedBy>
  <cp:revision>2</cp:revision>
  <cp:lastPrinted>2013-11-17T11:57:00Z</cp:lastPrinted>
  <dcterms:created xsi:type="dcterms:W3CDTF">2015-04-16T06:33:00Z</dcterms:created>
  <dcterms:modified xsi:type="dcterms:W3CDTF">2015-04-16T06:33:00Z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60b0be39-f390-4ff8-93d4-ba2080bf13b6</vt:lpwstr>
  </property>
  <property fmtid="{D5CDD505-2E9C-101B-9397-08002B2CF9AE}" pid="4" name="_dlc_DocIdUrl">
    <vt:lpwstr>https://intranet.undp.org/global/documents/_layouts/DocIdRedir.aspx?ID=UNDPGBL-229-67, UNDPGBL-229-67</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UNDPCountry">
    <vt:lpwstr/>
  </property>
  <property fmtid="{D5CDD505-2E9C-101B-9397-08002B2CF9AE}" pid="31" name="Atlas_x0020_Document_x0020_Type">
    <vt:lpwstr>228;#Prodoc|5f41516e-5ee3-43b6-82ea-9b89532838d0</vt:lpwstr>
  </property>
  <property fmtid="{D5CDD505-2E9C-101B-9397-08002B2CF9AE}" pid="32" name="UnitTaxHTField0">
    <vt:lpwstr/>
  </property>
  <property fmtid="{D5CDD505-2E9C-101B-9397-08002B2CF9AE}" pid="33" name="UN Languages">
    <vt:lpwstr>1;#English|7f98b732-4b5b-4b70-ba90-a0eff09b5d2d</vt:lpwstr>
  </property>
  <property fmtid="{D5CDD505-2E9C-101B-9397-08002B2CF9AE}" pid="34" name="Operating Unit0">
    <vt:lpwstr>1567;#PAK|3213c44c-3723-46a3-bf26-48b0b1272345</vt:lpwstr>
  </property>
  <property fmtid="{D5CDD505-2E9C-101B-9397-08002B2CF9AE}" pid="35" name="Atlas Document Status">
    <vt:lpwstr>763;#Draft|121d40a5-e62e-4d42-82e4-d6d12003de0a</vt:lpwstr>
  </property>
  <property fmtid="{D5CDD505-2E9C-101B-9397-08002B2CF9AE}" pid="37" name="UndpUnitMM">
    <vt:lpwstr/>
  </property>
  <property fmtid="{D5CDD505-2E9C-101B-9397-08002B2CF9AE}" pid="38" name="eRegFilingCodeMM">
    <vt:lpwstr/>
  </property>
  <property fmtid="{D5CDD505-2E9C-101B-9397-08002B2CF9AE}" pid="39" name="Unit">
    <vt:lpwstr/>
  </property>
  <property fmtid="{D5CDD505-2E9C-101B-9397-08002B2CF9AE}" pid="40" name="UNDPFocusAreas">
    <vt:lpwstr/>
  </property>
  <property fmtid="{D5CDD505-2E9C-101B-9397-08002B2CF9AE}" pid="41" name="UndpDocTypeMM">
    <vt:lpwstr/>
  </property>
  <property fmtid="{D5CDD505-2E9C-101B-9397-08002B2CF9AE}" pid="42" name="UNDPDocumentCategory">
    <vt:lpwstr/>
  </property>
  <property fmtid="{D5CDD505-2E9C-101B-9397-08002B2CF9AE}" pid="43" name="Atlas Document Type">
    <vt:lpwstr>1110;#Prodoc|099f975e-b4d9-4bba-a499-dbcc387c61ad</vt:lpwstr>
  </property>
  <property fmtid="{D5CDD505-2E9C-101B-9397-08002B2CF9AE}" pid="44" name="DocumentSetDescription">
    <vt:lpwstr/>
  </property>
  <property fmtid="{D5CDD505-2E9C-101B-9397-08002B2CF9AE}" pid="45" name="URL">
    <vt:lpwstr/>
  </property>
</Properties>
</file>